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Mimbang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les pratiques Comportementales du personnel médico-sanitaire et du personnel d’appui sur les AES au Centre Hospitalier Régional d’Ebolowa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Lydie Raissa Mimbang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Nicaise Ngouoho Mopi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Omboto</w:t>
              </w:r>
            </w:hyperlink>
          </w:p>
          <w:p>
            <w:pPr/>
            <w:r>
              <w:rPr/>
              <w:t xml:space="preserve">Sciences du Vivant [q-bio]. Institut Supérieur des Sciences et de Technologies de la Santé ‐ ISSTS; Faculté de Médecine et de Sciences Pharmaceutiques de Douala - FMSP,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bactériologique des infections urinaires et leurs sensibilités aux antibiotiques chez les patients en consultation au service d’urologie et nephrologie à l’hôpital militaire de Yaoundé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Asse Nkolo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Lydie Raissa Mimbang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Nicaise Ngouoho Mopi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OMBOTO</w:t>
              </w:r>
            </w:hyperlink>
          </w:p>
          <w:p>
            <w:pPr/>
            <w:r>
              <w:rPr/>
              <w:t xml:space="preserve">Sciences du Vivant [q-bio]. Institut Supérieur des Sciences et de Technologies de la Santé ‐ ISSTS; Faculté de Médecine et de Sciences Pharmaceutiques de Douala - FMSP,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tel-04466971v1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pratiques comportementales des femmes en consultation sur le cancer du sein dans une zone semi rural : cas de l’hôpital de district de Mfou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Lydie Raissa Mimbang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Nicaise Ngouoho Mopi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Omboto</w:t>
              </w:r>
            </w:hyperlink>
          </w:p>
          <w:p>
            <w:pPr/>
            <w:r>
              <w:rPr/>
              <w:t xml:space="preserve">Sciences du Vivant [q-bio]. Institut Supérieur des Sciences et de Technologies de la Santé ‐ ISSTS; Faculté de Médecine et de Sciences Pharmaceutiques de Douala - FMSP,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pratiques comportementales des accoucheuses(eurs) et la place de la kinésithérapie vis-à-vis des paralysies obstétricales du plexus brachial dans quatre CMA de Yaoundé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Noëlla TCHOULEWOM ATAH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Serges Ayissi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Lydie Raissa Mimbang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Omboto</w:t>
              </w:r>
            </w:hyperlink>
          </w:p>
          <w:p>
            <w:pPr/>
            <w:r>
              <w:rPr/>
              <w:t xml:space="preserve">Sciences du Vivant [q-bio]. ISSTS de Yaoundé,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tel-03912682v1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66669v1" TargetMode="External"/><Relationship Id="rId8" Type="http://schemas.openxmlformats.org/officeDocument/2006/relationships/hyperlink" Target="https://hal.science/search/index/?q=*&amp;authFullName_s=Th&#233;r&#232;se Lydie Raissa Mimbang" TargetMode="External"/><Relationship Id="rId9" Type="http://schemas.openxmlformats.org/officeDocument/2006/relationships/hyperlink" Target="https://hal.science/search/index/?q=*&amp;authFullName_s=Nicaise Ngouoho Mopi" TargetMode="External"/><Relationship Id="rId10" Type="http://schemas.openxmlformats.org/officeDocument/2006/relationships/hyperlink" Target="https://hal.science/search/index/?q=*&amp;authFullName_s=S&#233;bastien Omboto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tel-04466971v1" TargetMode="External"/><Relationship Id="rId13" Type="http://schemas.openxmlformats.org/officeDocument/2006/relationships/hyperlink" Target="https://hal.science/search/index/?q=*&amp;authFullName_s=Fabrice Asse Nkolo" TargetMode="External"/><Relationship Id="rId14" Type="http://schemas.openxmlformats.org/officeDocument/2006/relationships/hyperlink" Target="https://hal.science/search/index/?q=*&amp;authFullName_s=S&#233;bastien OMBOTO" TargetMode="External"/><Relationship Id="rId15" Type="http://schemas.openxmlformats.org/officeDocument/2006/relationships/hyperlink" Target="https://hal.science/tel-04466626v1" TargetMode="External"/><Relationship Id="rId16" Type="http://schemas.openxmlformats.org/officeDocument/2006/relationships/hyperlink" Target="https://hal.science/tel-03912682v1" TargetMode="External"/><Relationship Id="rId17" Type="http://schemas.openxmlformats.org/officeDocument/2006/relationships/hyperlink" Target="https://hal.science/search/index/?q=*&amp;authFullName_s=No&#235;lla TCHOULEWOM ATAH" TargetMode="External"/><Relationship Id="rId18" Type="http://schemas.openxmlformats.org/officeDocument/2006/relationships/hyperlink" Target="https://hal.science/search/index/?q=*&amp;authFullName_s=Serges Ayiss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Mimbang</dc:title>
  <dc:description>CV</dc:description>
  <dc:subject/>
  <cp:keywords/>
  <cp:category/>
  <cp:lastModifiedBy/>
  <dcterms:created xsi:type="dcterms:W3CDTF">2026-04-29T15:32:57+02:00</dcterms:created>
  <dcterms:modified xsi:type="dcterms:W3CDTF">2026-04-29T15:32:57+02:00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