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 Subhi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hana-subhi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0000-0001-8498-0947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du comte Waclaw Seweryn Rzewuski en Arabie 1817–1819: de la recherche des chevaux à l’intégration dans la société bédouine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Subhi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Odysseys / Odyssées</w:t>
            </w:r>
            <w:r>
              <w:rPr/>
              <w:t xml:space="preserve">, 41, BRILL, pp.82-108, 2017, 978-90-04-33472-4.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⟨10.1163/9789004334724_007⟩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hal-04927989v1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9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-subhi" TargetMode="External"/><Relationship Id="rId8" Type="http://schemas.openxmlformats.org/officeDocument/2006/relationships/hyperlink" Target="https://orcid.org/0000-0001-8498-0947" TargetMode="External"/><Relationship Id="rId9" Type="http://schemas.openxmlformats.org/officeDocument/2006/relationships/hyperlink" Target="https://hal.science/hal-04927989v1" TargetMode="External"/><Relationship Id="rId10" Type="http://schemas.openxmlformats.org/officeDocument/2006/relationships/hyperlink" Target="https://hal.science/search/index/?q=*&amp;authFullName_s=Hana Subhi" TargetMode="External"/><Relationship Id="rId11" Type="http://schemas.openxmlformats.org/officeDocument/2006/relationships/hyperlink" Target="https://dx.doi.org/10.1163/9789004334724_00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 Subhi</dc:title>
  <dc:description>CV</dc:description>
  <dc:subject/>
  <cp:keywords/>
  <cp:category/>
  <cp:lastModifiedBy/>
  <dcterms:created xsi:type="dcterms:W3CDTF">2026-03-15T07:35:51+01:00</dcterms:created>
  <dcterms:modified xsi:type="dcterms:W3CDTF">2026-03-15T07:35:51+01:00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