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Heike HANSEN </w:t>
      </w:r>
      <w:r>
        <w:rPr>
          <w:color w:val="641e6e"/>
        </w:rPr>
        <w:t xml:space="preserve">Architecte indépendantespécialisée dans l'archéologie du bâtiMembre associé du Laboratoire d'archéologie médiévale et moderne en Méditerranée (LA3M, depuis 2001)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heike-hansen</w:t>
        </w:r>
      </w:hyperlink>
    </w:p>
    <w:p>
      <w:pPr>
        <w:numPr>
          <w:ilvl w:val="0"/>
          <w:numId w:val="1"/>
        </w:numPr>
      </w:pPr>
      <w:r>
        <w:rPr/>
        <w:t xml:space="preserve"> ORCID : </w:t>
      </w:r>
      <w:hyperlink r:id="rId9" w:history="1">
        <w:r>
          <w:rPr>
            <w:color w:val="#410a8c"/>
            <w:u w:val="single"/>
          </w:rPr>
          <w:t xml:space="preserve">0009-0009-4035-0017</w:t>
        </w:r>
      </w:hyperlink>
    </w:p>
    <w:p>
      <w:pPr>
        <w:numPr>
          <w:ilvl w:val="0"/>
          <w:numId w:val="1"/>
        </w:numPr>
      </w:pPr>
      <w:r>
        <w:rPr/>
        <w:t xml:space="preserve"> IdRef : </w:t>
      </w:r>
      <w:hyperlink r:id="rId10" w:history="1">
        <w:r>
          <w:rPr>
            <w:color w:val="#410a8c"/>
            <w:u w:val="single"/>
          </w:rPr>
          <w:t xml:space="preserve">258754877</w:t>
        </w:r>
      </w:hyperlink>
    </w:p>
    <w:p>
      <w:pPr>
        <w:spacing w:before="600"/>
      </w:pPr>
    </w:p>
    <w:p>
      <w:pPr>
        <w:pStyle w:val="Heading2"/>
      </w:pPr>
      <w:r>
        <w:rPr>
          <w:color w:val="1e198e"/>
          <w:b w:val="1"/>
          <w:bCs w:val="1"/>
        </w:rPr>
        <w:t xml:space="preserve">Présentation</w:t>
      </w:r>
    </w:p>
    <w:p>
      <w:pPr>
        <w:spacing w:after="100"/>
      </w:pPr>
    </w:p>
    <w:p>
      <w:pPr>
        <w:pStyle w:val="Heading6"/>
      </w:pPr>
      <w:r>
        <w:rPr/>
        <w:t xml:space="preserve">Architecte, archéologue du bâti, Docteur Ingénieur (Dr.-Ing., Université de Stuttgart), Titulaire du diplôme de spécialisation de IIIe cycle ``Etude, Sauvegarde et Restauration du patrimoine bâti´´</w:t>
      </w:r>
    </w:p>
    <w:p>
      <w:pPr>
        <w:pStyle w:val="Heading5"/>
      </w:pPr>
      <w:r>
        <w:rPr/>
        <w:t xml:space="preserve">Formation universitaire</w:t>
      </w:r>
    </w:p>
    <w:p>
      <w:pPr/>
      <w:r>
        <w:rPr/>
        <w:t xml:space="preserve">1999-2006	Préparation d’une thèse de doctorat à l’Université Otto-Friedrich de Bamberg et Stuttgart, soutenue en décembre 2006. Placé sous le titre Die Westfassade von Saint-Gilles-du-Gard. Bauforscherische Untersuchungen zu einem Schlüsselwerk der südfranzösischen Spätromanik („La façade occidentale de Saint-Gilles-du-Gard. Études d’archéologie du bâti sur une oeuvre-clef de l’art roman tardif de la France méridionale“, Université de Stuttgart, 2006). Membre de l’Ecole doctorale commune des Universités de Bamberg et de Berlin, soutenue par la DFG (Deutsche Forschungsgemeinschaft, groupement allemand des recherches scientifiques, équivalent de l’ANR). Soutenance de thèse le 14 décembre 2006 (mention « très bien »).Contrat doctoral (bourse) du DAAD (Deutscher Akademischer Austauschdienst) et de l’Université de Bamberg.1998	Obtention du diplôme de troisième cycle ``Etude, sauvegarde et restauration du patrimoine bâti´´ (Aufbaustudium Denkmalpflege) à l’Université Otto-Friedrich de Bamberg (mention « très bien »).1995	Obtention du diplôme d’architecte à la Haute Ecole des Sciences Appliquées d'Aix-la-Chapelle (Fachhochschule Aachen), en collaboration avec l’Académie des Beaux Arts de Düsseldorf, (Kunstakademie Düsseldorf), mention « très bien ».1992-1995	Cursus intégré interuniversitaire en architecture et disign architectural Académie des Beaux Arts de Düsseldorf, (Kunstakademie Düsseldorf)/ Haute Ecole des Sciences Appliquées d'Aix-la-Chapelle (Fachhochschule Aachen).1984			Baccalauréat</w:t>
      </w:r>
    </w:p>
    <w:p>
      <w:pPr>
        <w:pStyle w:val="Heading5"/>
      </w:pPr>
      <w:r>
        <w:rPr/>
        <w:t xml:space="preserve">Expériences professionnelles hors activité salariée de 2008 à 2022, travaux en équipe</w:t>
      </w:r>
    </w:p>
    <w:p>
      <w:pPr/>
      <w:r>
        <w:rPr/>
        <w:t xml:space="preserve">Archéologue du bâti libérale intervenant dans le cadre de programmes de recherche collectifs.2020-2022 : Projet de recherche sur les vestiges de la chapelle romane Sainte-Cécile d’Estagel ancien prieuré de l’abbaye de Saint-Gilles en collaboration avec le SRA Occitanie et le Musée du Louvre (LA3M, UMR 7298)2013-2015 : Catedrales románicas en la provincia eclesiástica tarraconense (siglos XI-XIII) : programas visuales, liturgia y arquitectura en Tarragona, Roda de Isábena, Huesca, Zaragoza y Pamplona. Membre du groupe de recherche TEMPLA, Girone, Espagne ;</w:t>
      </w:r>
      <w:br/>
      <w:r>
        <w:rPr/>
        <w:t xml:space="preserve">2012-2017 : PCR Saint-Gilles-du-Gard. AEGIMAIOR. L’ancienne abbaye de Saint-Gilles-du-Gard. Archéologie et histoire monumentale d’un site monastique majeur du midi de la France. (LA3M, UMR 7298) ;2011-2014 : Programme de recherche ANR PAVAGE. Le pont d’Avignon. Nouvelles recherches interdisciplinaires sur un monument légendaire. (Map, UMR 3495, Cerege, UMR 7330, CIHAM UMR 5648, LA3M, UMR 7298) ;2010-2012: Organización funcional de los espacios eclesiásticos en las sedes episcopales de la Cataluña Vieja (I): Seu d'Urgell, Elna, Girona y Vic (ss. IX-XII), TEMPLA, Espagne ;2008-2012 : PCR Abbaye de Lagrasse (11) (Universités de Toulouse, d’Aix et de Montpellier, 2007-2012) ;2007-2010 : Le complexe synagogal de Montpellier (LA3M) dans le cadre d’une étude archéologique globale préalable à la restauration (Ville de Montpellier).</w:t>
      </w:r>
    </w:p>
    <w:p>
      <w:pPr>
        <w:pStyle w:val="Heading5"/>
      </w:pPr>
      <w:r>
        <w:rPr/>
        <w:t xml:space="preserve">Activité libérale individuelle (entre 2008 et 2022, sélection d’opérations en collaboration avec le LA3M UMR 7298, CNRS-Aix-Marseille Université en tant que chercheur associé): relevés et études en archéologie du bâti :</w:t>
      </w:r>
    </w:p>
    <w:p>
      <w:pPr/>
      <w:r>
        <w:rPr/>
        <w:t xml:space="preserve">Fort médiéval de Buoux (84), (chantier MH) ;  l'abbatiale Notre-Dame-de-Lure (05) (chantier MH) ; chevet de l'abbatiale d'Alet-les-Bains (11) (MH) ; La Garde Adhémar (26) dans le cadre d’un stage universitaire de l’université Aix/Marseille ; l’abbaye de Lagrasse (11),  la cathédrale Saint Sauveur d’Aix-en-Provence (13) et église Sainte-Marie-Madeleine, Aix-en-Provence (13) dans le cadre de la restauration de ces deux monuments (chantiers de la Ville d’Aix-en-Provence) ; l’église Saint-Pierre d’Auxerre (89), dans le cadre de la restauration du monument (chantier MH) ; étude d’un dépôt lapidaire d’un monument funéraire de la fin du 13ème siècle et étude archéologique de la rosace du chevet à l’abbaye cistercienne Silvacane (13), (Ville de La Roque-d’Anthéron, MH) ; la crypte de l’église Saint-Seurin de Bordeaux, études d’archéologie du bâti dans le cadre d’une opération d’urgence avant fermeture d’une fouille (Université de Bordeaux, Institut Ausonius, UMR 5607) ; Le château médiéval de Mauguio (34), étude archéologique et relevés avant restauration pour l’architecte du patrimoine Renzo Wieder ; Etude archéologique du tombeau d’Innocent VI à la chartreuse de Villeneuve-lès-Avignon (30) (chantier MH) ; L’espace synagogal de Montpellier (34), réalisation d’une documentation graphique pour une étude préalable à la restauration pour la Ville de Montpellier (chantier MH) ; La synagogue de Carpentras (84), réalisation d’une documentation graphique pour une étude préalable à la restauration pour l’architecte du patrimoine Renzo Wieder ; l’abbatiale de l’abbaye cistercienne Sénanque (84), documentation graphique de l’église et des bâtiments adjacents et étude préalable à la restauration ; La façade occidentale de l’église Saint-Gabriel de Tarascon (13), réalisation d’une documentation graphique pour une étude préalable à la restauration de la façade occidentale de l’église pour l’architecte du patrimoine Renzo Wieder (chantiers MH) ; Grange cistercienne de Fontfroide à Gaussan (11), rélevés au tachéomètre de l’ensemble des bâtiments pour une restauration et reaménagement, pour l’agence d’architecte Goutal, Paris ; Saint Michel de Cuxa, relevé au tachéomètre pour une documentation graphique du monument en plans et coupes, pour l’Association Culturelle de Cuxa pour leur 50ème anniversaire ; L’enceinte de la Cité de Carcassonne, étude archéologique et relevé de l’enceinte intérieure pour un suivi de chantier en restauration depuis mars 2021 (chantier MH).</w:t>
      </w:r>
    </w:p>
    <w:p>
      <w:pPr>
        <w:pStyle w:val="Heading5"/>
      </w:pPr>
      <w:r>
        <w:rPr/>
        <w:t xml:space="preserve">Activités professionnelles universitaires salariées (enseignant-chercheur CDD)</w:t>
      </w:r>
    </w:p>
    <w:p>
      <w:pPr/>
      <w:r>
        <w:rPr/>
        <w:t xml:space="preserve">2014-2017	Ingénieure de recherche (CDD) au Laboratoire d’archéologie Médiévale et Moderne en Méditerranée (LA3M) UMR 7298, CNRS-Aix-Marseille Université. Etudes et programmes de recherche en collaboration avec les membres du LA3M (sélection) : PCR Saint-Gilles-du-Gard. AEGIMAIOR : L’ancienne abbaye de Saint-Gilles-du-Gard. Archéologie et histoire monumentale d’un site monastique majeur du midi de la France (2012-2017 , direction Andreas Hartmann-Virnich, en collab. avec Toni Volpe, V. Renalducci, L. Maggiori), puis suivi archéologique sous autorisation de la DRAC Languedoc-Roussillon / Occitanie ; Etude archéologique et relevé de l’église des Hospitaliers de Saint-Jean de Jérusalem (XIIe s.) d’Abu Gosh, Israël (2016/17, direction Nicolas Faucherre, Andreas Hartmann-Virnich) ; Etude archéologique et relevé de l’église paléochrétienne d’Ereruyk, en République Arménienne (2015/16, direction Patrick Donabédian) ; Etude archéologique et relevés avant restauration pour l’architecte du patrimoine Martin le Fèvre du château médiéval d’Oppède le Vieux (84) avec C. Markiexicz ;  Etude archéologique et relevé d’une partie de l’enceinte de Carcassonne (2015/2016 (direction Marie-Élise Gardel, Nicolas Faucherre) dans le cadre du PCR Carcassonne (11) : La Cité : étude, relevé et datation des fortifications ; Etude archéologique et relevé du tombeau monumental d’Innocent VI (XIVe s.) avec M.-P. Bonetti en 2015; Etude archéologique et relevé de la rosace de l’église cistercienne de Silvacane (XIIe s.) en 2014 ; Relevé d’un ensemble de maisons fortifiées d’époque vénitienne sur l’île de Crète dans le cadre d’un programme postdoctoral rattaché au LA3M (E. Maglio, en collab. avec V. Rinalducci) en 2014.2009-2011	Ingénieure de recherche (CDD) à l’Institut d’histoire de l’architecture (Institut für Architekturgeschichte IFAG) de  l’Université de Stuttgart. Mise en place  du programme de recherche franco-allemand AEGIDIANA,  « L’abbaye de Saint-Gilles-du-Gard. Recherches archéologiques, d’archéologie du bâti et archivistiques sur l’histoire monumentale d’un chef d’œuvre oublié de l’art roman en France », co-direction avec Klaus Jan Philipp (IFAG) et Andreas Hartmann-Virnich (LA3M), et cofinancé par l’ANR et le Collectif allemand pour la recherche - Deutsche Forschungsgemeinschaft DFG). Chargée de la réalisation des relevés architecturaux et des études en archéologie du bâti en collaboration avec A. Hartmann-Virnich. Encadrement d’équipes et d’étudiants stagiaires en formation à l’archéologie du bâti.2006-2008	Ingénieure de recherche (CDD) à l’Institut d’histoire de l’art (Institut für Kunstgeschichte) de  l’Université de Tübingen. Conception et mise en place du programme de recherche « Les cloîtres romans dans le sud de la France et le nord de l’Espagne. Architecture, iconographie, fonctions et la place des monuments dans l’histoire culturelle », dirigé par Peter Klein, Université de Tübingen, financé par la DFG. Responsable de l’équipe pour l’archéologie du bâti.	2002-2005	Attachée temporaire d’enseignement et de recherche (ATER) à l’Institut d’histoire de l’architecture de  l’Université de Stuttgart (co-direction avec Dieter Kimpel). Conception et mise en place du programme de recherche  « Archéologie monumentale à la cathédrale Saint-Étienne d’Auxerre: la chronologie relative des cinq portails (XIIIe-XVIe s.) » financé par la DFG. Direction des travaux de relevé et de recherche archéologique pluriannuels, encadrement d’équipes de collaborateurs professionnels et d’étudiants stagiaires en formation d’architecte et d’archéologie du bâti.</w:t>
      </w:r>
    </w:p>
    <w:p>
      <w:pPr>
        <w:pStyle w:val="Heading5"/>
      </w:pPr>
      <w:r>
        <w:rPr/>
        <w:t xml:space="preserve">Activités professionnelles en tant que chercheur associé au LA3M UMR 7298, CNRS-Aix-Marseille Université (depuis 2001) non listées ci-dessus</w:t>
      </w:r>
    </w:p>
    <w:p>
      <w:pPr/>
      <w:r>
        <w:rPr/>
        <w:t xml:space="preserve">2003, 2004, 2005	Travaux de relevé pierre-à-pierre à la Citadelle de Damas, dans le cadre d’un programme franco-syrien pluriannuel de la Citadelle de Damas, au titre de membre de l’équipe du LA3M, partenaire du projet pour la partie française ;1999-2002	Travaux de terrain dans le cadre de la préparation de la thèse de doctorat. Réalisation d’un relevé pierre-à-pierre archéologique exhaustif de la façade occidentale de l’abbatiale de Saint-Gilles-du-Gard (30), de ses substructions et de ses élévations intérieures.</w:t>
      </w:r>
    </w:p>
    <w:p>
      <w:pPr>
        <w:pStyle w:val="Heading5"/>
      </w:pPr>
      <w:r>
        <w:rPr/>
        <w:t xml:space="preserve">Activités professionnelles et de formation avant la thèse de doctorat</w:t>
      </w:r>
    </w:p>
    <w:p>
      <w:pPr/>
      <w:r>
        <w:rPr/>
        <w:t xml:space="preserve">1998	Travail de fin d’études pour le cycle ``Sauvegarde et restauration du patrimoine bâti´´: Etude archéologique de la « Maison des Chevaliers » à Viviers (07), monument médiéval et moderne classée du secteur sauvegardé.1998	Réalisation de relevés pierre-à-pierre à la cathédrale d’Ulm, Allemagne, sous l’égide du chantier permanent de restauration de la Loge d’Ulm.1997	Encadrement d’un groupe d’étudiants stagiaires de l’Ecole supérieure d’Architecture d’Aix-la-Chapelle (Fachhochschule Aachen), à l’occasion du stage annuel d’initiation à l’archéologie du bâti dans le cadre du PCR pluridisciplinaire « Le Palais des Papes, archéologie, architecture, histoire et outils numériques » (co-direction Dominique Vingtain, Philippe Bernardi, Andreas Hartmann-Virnich). 	1995-1997		Architecte libérale dans deux cabinets d’architecte (T. Gzechowiak et G. Hülsmann, professeur à l’Ecole supérieure d’Architecture d’Aix-la-Chapelle).1995-1997		Enseignement : cours de dessin artistique dispensés dans l’académie privée Bleibergerfabrik, Aix-la-Chapelle.</w:t>
      </w:r>
    </w:p>
    <w:p>
      <w:pPr>
        <w:pStyle w:val="Heading5"/>
      </w:pPr>
      <w:r>
        <w:rPr/>
        <w:t xml:space="preserve">Colloques (sélection de communications donnant lieu à la publication d’actes)</w:t>
      </w:r>
    </w:p>
    <w:p>
      <w:pPr/>
      <w:r>
        <w:rPr/>
        <w:t xml:space="preserve">2007	La cathédrale Saint-Etienne d’Auxerre. Résultats récents des recherches pluridisciplinaires et internationales. Colloque international d’Auxerre, 09.20072009	Architecture et sculpture gothiques. Renouvellement des méthodes et des regards, colloque international de Noyon, 06.2009.2010	Arch-I-Tech : Archéologie, architecture, Ingénierie - Nouvelles technologies. 11.2010, colloque international de Cluny.2010	 &amp;quot;Programme ANR-DFG 2009, Table ronde franco-allemande, Berlin, 6-7 mai 2010&amp;quot; : Présentation du bilan intermédiaire du projet AEGIDIANA,  « L’abbaye de Saint-Gilles-du-Gard. Recherches archéologiques, d’archéologie du bâti et archivistiques sur l’histoire monumentale d’un chef d’œuvre oublié de l’art roman en France (avec Andreas Hartmann-Virnich)2010	L’archéologie des bâtiments en question. Un outil pour les connaître, les conserver et les restaurer. Colloque international ICOMOS de Liège, 11.2010.2012	Les catedrals catalanes en el context europeu (s. X-XII) : escenaris i escenografies. / &amp;quot;Las catedrales catalanas en el contexto europeo (s. X-XII): escenarios y escenografías&amp;quot; / Catalan cathedrals in the European context (X-XIIth century). Stages and sceneries. Universidad de Girona, 11.2012.2013	Journées romanes de Cuxa : thème « Le portail roman XIe–XIIe siècles. Nouvelles approches, nouvelles perspectives. 08 – 13 juillet 2013 ».2016	Colloque international de Saint-Étienne, 17-19 novembre 2016 : Les officiers et la chose publique dans les territoires angevins (XIIIe-XVe siècle) : vers une culture politique ?/Gli ufficiali e la cosa pubblica nei territori angioini (XIII-XV secolo) :verso una cultura politica ? (avec Andreas Hartmann-Virnich, Maire-Pierre Bonetti et Nathalie Molina).2017		La stabilité et la confortation des structures gothiques à la poursuite de l’équilibre Colloque international de Tournai, Belgique 2-3 février 20172017	Journées romanes de Cuxa : thème « Les grandes abbayes et l’art roman. 10-15 juillet 2017 ».2018	Colloque international de Bamberg,  Allemagne : Les portails romans et leur transformation. 11.-13. 01. 20182018	Co-organisation et participation au colloque international de Saint-Gilles-du-Gard : De Saint-Gilles à Saint-Jacques. Recherches archéologiques sur l’art roman des « Chemins de Compostelle » dans le Midi français et en Espagne, Saint-Gilles le 8, 9 et 10 novembre 2018 (avec Andreas Hartmann-Virnich et Vanessa Eggert)2019		Colloque international d’Auxerre, L’archéologie du bâti aujourd’hui et demain. 10-12 octobre 20192022	Colloque international de Lipari, Cicile : The cloisters in the Mediterranian Area between the 11th and 13th centuries. Architecture, Archeology, Art.</w:t>
      </w:r>
    </w:p>
    <w:p>
      <w:pPr>
        <w:pStyle w:val="Heading5"/>
      </w:pPr>
      <w:r>
        <w:rPr/>
        <w:t xml:space="preserve">Conférences, séminaires, stages</w:t>
      </w:r>
    </w:p>
    <w:p>
      <w:pPr/>
      <w:r>
        <w:rPr/>
        <w:t xml:space="preserve">2015	Paris, Musée du Louvre : conférencière invitée (avec Marie-Pierre Bonetti) « La sculpture architecturale ex situ des abbayes de Saint-Gilles-du-Gard et de Silvacane.2016	Abbaye de Silvacane : conférencière invitée (avec Marie-Pierre Bonetti, Nathalie Molina et Andreas Hartmann-Virnich) : « L’étude du lapidaire médiéval de l’abbaye de Silvacane »Depuis 2001	Participation et présentations régulières aux séminaires de recherche et de Master du LA3M UMR 7298, CNRS-Aix-Marseille UniversitéCodirection de stages d’étudiant (Lagrasse 2008-2011, Saint-Gilles 2009-2012, La Garde Adhémar 2011-2014, Carcassonne 2015-2016)</w:t>
      </w:r>
    </w:p>
    <w:p>
      <w:pPr>
        <w:pStyle w:val="Heading5"/>
      </w:pPr>
      <w:r>
        <w:rPr/>
        <w:t xml:space="preserve">Projets et travaux en cours en collaboration avec le LA3M</w:t>
      </w:r>
    </w:p>
    <w:p>
      <w:pPr/>
      <w:r>
        <w:rPr/>
        <w:t xml:space="preserve">Architecture religieuse :		PCR Abbaye troglodytique Saint-Roman de Beaucaire (30) : (dir. J.-L. Piat, Eveha), depuis 2019 ; 2e campagne de relevé en juillet 2020 en collab. avec J.-L. Piat, N. Faucherre, A. Hartmann-Virnich (LA3M) ;Saint-Gabriel de Tarascon (13) (chantier MH, commune de Tarascon) : depuis 2019 ; deuxième campagne de relevé fin 2020 en collab. avec A. Garnotel (Mosaïques archéologie), G. Martin (cabinet d’architecte R. Wieder) et A. Hartmann-Virnich (LA3M)Saint-Gilles-du-Gard (30) (chantier MH) : suivi archéologique et travaux de relevé jusqu’à l’achèvement des travaux de restauration (2022/23) en collab. avec A. Hartmann-Virnich (LA3M) ;Prieuré d’Estagel (30) (DRAC Occitanie - SRA) : depuis 2019 ; étude du monument et du portail ex situ au Louvre en collab. avec A. Hartmann-Virnich (LA3M) et P.-Y. Le Pogam (Musée du Louvre) ;Eglise des Hospitaliers de Saint-Jean de Jérusalem d’Abu Gosh, territoire français en Israël : depuis 2016 ; troisième campagne d’étude et de relevé en avril 2021 en collab. avec N. Faucherre et A. Hartmann-Virnich (LA3M)Complexe synagogal médiéval de Montpellier (34) (Ville de Montpellier) : depuis 2008 ; 5e campagne d’étude et de relevé programmée en 2021, en collab. avec C. Markiewicz et A. Hartmann-Virnich (LA3M) (voir aussi « Architecture civile urbaine »)Synagogue de Carpentras (84) (MH) : depuis 2017 ; 3e campagne d’étude et de relevé en 2021 en collab. avec C. Markiewicz et A. Hartmann-Virnich (LA3M)Synagogue de Cavaillon (84) (MH) :  projet avec la ville de Cavaillon en collab. avec A. Hartmann-Virnich (LA3M)En cours d’évaluation :		Projet de recherche (Deutsche Forschungsgemeinschaft, DFG) “Abbayes cisterciennes en méditerranée occidentale. Recherches comparatives sur la genèse, la construction et la conception d’un ensemble de monastères exemplaires” (Sénanque, Silvacane, Le Thoronet, Valmagne, Fontfroide, Santes-Creus, Poblet) : projet trisannuel, en collab. avec M. Untermann (université de Heidelberg), avec la participation de G. Boto (Université de Gérone), A. Hartmann-Virnich (LA3M), Q. Cazes (Université de Toulouse) et al.</w:t>
      </w:r>
    </w:p>
    <w:p>
      <w:pPr/>
      <w:r>
        <w:rPr/>
        <w:t xml:space="preserve">Architecture militaire : 	PCR enceinte médiévale de Carcassonne (11) (PCR) : depuis 2015 ; troisième campagne d’étude et de relevé en octobre 2021 (dir. M.-E. Gardel), en collab. avec  N. Faucherre et A. Hartmann-Virnich (LA3M)Fort de Buoux (84) (MH, Commune de Buoux) : depuis 2008 ; 6e campagne de relevé en 2021en collab. avec C. Markiewicz, N. Faucherre et A. Hartmann-Virnich (LA3M)Chapelle castrale Saint-Anne de Cannes (06) (Ville de Cannes) : étude et relevé en juillet 2020 en collab. avec  N. Faucherre, A. Hartmann-Virnich (LA3M)</w:t>
      </w:r>
    </w:p>
    <w:p>
      <w:pPr/>
      <w:r>
        <w:rPr/>
        <w:t xml:space="preserve">Architecture civile urbaine :	Maisons médiévales à Puget-Théniers (06) : depuis 2020 ; 2e campagne d’étude et de relevé en 2021 en collab. avec N. Faucherre et A. Hartmann-Virnich (LA3M)(Complexe synagogal médiéval de Montpellier : voir ci-dessus)</w:t>
      </w:r>
    </w:p>
    <w:p>
      <w:pPr>
        <w:pStyle w:val="Heading5"/>
      </w:pPr>
      <w:r>
        <w:rPr/>
        <w:t xml:space="preserve">Valorisation de la recherche</w:t>
      </w:r>
    </w:p>
    <w:p>
      <w:pPr/>
      <w:r>
        <w:rPr/>
        <w:t xml:space="preserve">2016-2019	Membre du comité scientifique des travaux de restauration du site abbatial de Saint-Gilles-du-Gard2020-	Membre du comité scientifique du projet et de la construction d’un musée sur le site abbatial de Saint-Gilles-du-GardDepuis 2020	Membre de la Koldewey-Gesellschaft Vereinigung für baugeschichtliche Forschung (&amp;quot;Société de recherche d'archéologie du bâti Robert Koldewey&amp;quot;, fondée en 1926)</w:t>
      </w:r>
    </w:p>
    <w:p>
      <w:pPr>
        <w:pStyle w:val="Heading5"/>
      </w:pPr>
      <w:r>
        <w:rPr/>
        <w:t xml:space="preserve">Autres compétences</w:t>
      </w:r>
    </w:p>
    <w:p>
      <w:pPr/>
      <w:r>
        <w:rPr/>
        <w:t xml:space="preserve">Informatique	Connaissance des logiciels de traitement d’image et de dessin assisté par ordinateur : Adobe Photoshop, Illustrator, Indesign ; Autocad ; Scetchup ;Maîtrise et pratique du logiciel de topographie au tachéomètre laser assisté par ordinateur, logiciel Tachycad, Photoplan ; Photoscan (modélisation 3D)Langues		Français : lu, parlé, écritAnglais : lu, parlé, écritAllemand : lu, parlé, écritEspagnol : connaissances de baseLauréate	Prix de la « meilleure thèse de doctorat étrangère en architecture historique française », décerné en 2008 par la Société Française d’Archéologie (SFA), Paris</w:t>
      </w:r>
    </w:p>
    <w:p>
      <w:pPr/>
      <w:r>
        <w:rPr/>
        <w:t xml:space="preserve">Fait à Aix-en-Provence, le 08 mars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Khaybar Longue Durée Archaeological Project, Years Two and Three (2021-2023, Seasons Three to Six)</w:t>
              </w:r>
            </w:hyperlink>
          </w:p>
          <w:p>
            <w:pPr/>
            <w:hyperlink r:id="rId12" w:history="1">
              <w:r>
                <w:rPr>
                  <w:color w:val="#410a8c"/>
                  <w:u w:val="single"/>
                </w:rPr>
                <w:t xml:space="preserve">Guillaume Charloux</w:t>
              </w:r>
            </w:hyperlink>
            <w:r>
              <w:rPr/>
              <w:t xml:space="preserve">,</w:t>
            </w:r>
            <w:hyperlink r:id="rId13" w:history="1">
              <w:r>
                <w:rPr>
                  <w:color w:val="#410a8c"/>
                  <w:u w:val="single"/>
                </w:rPr>
                <w:t xml:space="preserve">Rémy Crassard</w:t>
              </w:r>
            </w:hyperlink>
            <w:r>
              <w:rPr/>
              <w:t xml:space="preserve">,</w:t>
            </w:r>
            <w:hyperlink r:id="rId14" w:history="1">
              <w:r>
                <w:rPr>
                  <w:color w:val="#410a8c"/>
                  <w:u w:val="single"/>
                </w:rPr>
                <w:t xml:space="preserve">Munirah Almushawh</w:t>
              </w:r>
            </w:hyperlink>
            <w:r>
              <w:rPr/>
              <w:t xml:space="preserve">,</w:t>
            </w:r>
            <w:hyperlink r:id="rId15" w:history="1">
              <w:r>
                <w:rPr>
                  <w:color w:val="#410a8c"/>
                  <w:u w:val="single"/>
                </w:rPr>
                <w:t xml:space="preserve">Diaa Albukaai</w:t>
              </w:r>
            </w:hyperlink>
            <w:r>
              <w:rPr/>
              <w:t xml:space="preserve">,</w:t>
            </w:r>
            <w:hyperlink r:id="rId16" w:history="1">
              <w:r>
                <w:rPr>
                  <w:color w:val="#410a8c"/>
                  <w:u w:val="single"/>
                </w:rPr>
                <w:t xml:space="preserve">Olivier Barge</w:t>
              </w:r>
            </w:hyperlink>
            <w:r>
              <w:rPr/>
              <w:t xml:space="preserve">et al.</w:t>
            </w:r>
          </w:p>
          <w:p>
            <w:pPr/>
            <w:r>
              <w:rPr>
                <w:i w:val="1"/>
                <w:iCs w:val="1"/>
              </w:rPr>
              <w:t xml:space="preserve">Atlal. Journal of Saudi Arabian Archaeology</w:t>
            </w:r>
            <w:r>
              <w:rPr/>
              <w:t xml:space="preserve">, 2024, 34, pp.66-91</w:t>
            </w:r>
          </w:p>
          <w:p>
            <w:pPr/>
            <w:r>
              <w:rPr/>
              <w:t xml:space="preserve">Article dans une revue</w:t>
            </w:r>
          </w:p>
          <w:p>
            <w:pPr/>
            <w:hyperlink r:id="rId11" w:history="1">
              <w:r>
                <w:rPr>
                  <w:color w:val="#410a8c"/>
                  <w:u w:val="single"/>
                </w:rPr>
                <w:t xml:space="preserve">hal-05519392v1</w:t>
              </w:r>
            </w:hyperlink>
          </w:p>
        </w:tc>
      </w:tr>
      <w:tr>
        <w:trPr/>
        <w:tc>
          <w:tcPr>
            <w:noWrap/>
          </w:tcPr>
          <w:p>
            <w:pPr>
              <w:spacing w:after="200"/>
            </w:pPr>
            <w:hyperlink r:id="rId17" w:history="1">
              <w:r>
                <w:rPr>
                  <w:color w:val="1e198e"/>
                  <w:b w:val="1"/>
                  <w:bCs w:val="1"/>
                  <w:u w:val="single"/>
                </w:rPr>
                <w:t xml:space="preserve">Accueillir, encadrer et provoquer le miracle en Terre sainte au XIIe siècle : l'église hospitalière d'Emmaüs (Abu Gosh) et sa crypte</w:t>
              </w:r>
            </w:hyperlink>
          </w:p>
          <w:p>
            <w:pPr/>
            <w:hyperlink r:id="rId18" w:history="1">
              <w:r>
                <w:rPr>
                  <w:color w:val="#410a8c"/>
                  <w:u w:val="single"/>
                </w:rPr>
                <w:t xml:space="preserve">Andreas Hartmann-Virnich</w:t>
              </w:r>
            </w:hyperlink>
            <w:r>
              <w:rPr/>
              <w:t xml:space="preserve">,</w:t>
            </w:r>
            <w:hyperlink r:id="rId19" w:history="1">
              <w:r>
                <w:rPr>
                  <w:color w:val="#410a8c"/>
                  <w:u w:val="single"/>
                </w:rPr>
                <w:t xml:space="preserve">Nicolas Faucherre</w:t>
              </w:r>
            </w:hyperlink>
            <w:r>
              <w:rPr/>
              <w:t xml:space="preserve">,</w:t>
            </w:r>
            <w:hyperlink r:id="rId20" w:history="1">
              <w:r>
                <w:rPr>
                  <w:color w:val="#410a8c"/>
                  <w:u w:val="single"/>
                </w:rPr>
                <w:t xml:space="preserve">Geoffrey Meyer-Fernandez</w:t>
              </w:r>
            </w:hyperlink>
            <w:r>
              <w:rPr/>
              <w:t xml:space="preserve">,</w:t>
            </w:r>
            <w:hyperlink r:id="rId21" w:history="1">
              <w:r>
                <w:rPr>
                  <w:color w:val="#410a8c"/>
                  <w:u w:val="single"/>
                </w:rPr>
                <w:t xml:space="preserve">Heike Hansen</w:t>
              </w:r>
            </w:hyperlink>
            <w:r>
              <w:rPr/>
              <w:t xml:space="preserve">,</w:t>
            </w:r>
            <w:hyperlink r:id="rId22" w:history="1">
              <w:r>
                <w:rPr>
                  <w:color w:val="#410a8c"/>
                  <w:u w:val="single"/>
                </w:rPr>
                <w:t xml:space="preserve">Dylan Nouzeran</w:t>
              </w:r>
            </w:hyperlink>
          </w:p>
          <w:p>
            <w:pPr/>
            <w:r>
              <w:rPr>
                <w:i w:val="1"/>
                <w:iCs w:val="1"/>
              </w:rPr>
              <w:t xml:space="preserve">Les Cahiers de Saint-Michel de Cuxa</w:t>
            </w:r>
            <w:r>
              <w:rPr/>
              <w:t xml:space="preserve">, 2022, 53, pp.23-38</w:t>
            </w:r>
          </w:p>
          <w:p>
            <w:pPr/>
            <w:r>
              <w:rPr/>
              <w:t xml:space="preserve">Article dans une revue</w:t>
            </w:r>
          </w:p>
          <w:p>
            <w:pPr/>
            <w:hyperlink r:id="rId17" w:history="1">
              <w:r>
                <w:rPr>
                  <w:color w:val="#410a8c"/>
                  <w:u w:val="single"/>
                </w:rPr>
                <w:t xml:space="preserve">hal-03873714v1</w:t>
              </w:r>
            </w:hyperlink>
          </w:p>
        </w:tc>
      </w:tr>
      <w:tr>
        <w:trPr/>
        <w:tc>
          <w:tcPr>
            <w:noWrap/>
          </w:tcPr>
          <w:p>
            <w:pPr>
              <w:spacing w:after="200"/>
            </w:pPr>
            <w:hyperlink r:id="rId23" w:history="1">
              <w:r>
                <w:rPr>
                  <w:color w:val="1e198e"/>
                  <w:b w:val="1"/>
                  <w:bCs w:val="1"/>
                  <w:u w:val="single"/>
                </w:rPr>
                <w:t xml:space="preserve">Wert, Unwert, Verwertung : zur Wiederverwendung von Abbruchmaterial der romanischen Abtei Saint-Gilles im Languedoc</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Der Architekt</w:t>
            </w:r>
            <w:r>
              <w:rPr/>
              <w:t xml:space="preserve">, 2020, Das Material der Stadt : Materialgewordenes Zeichen, zeichengewordenes Material, 4-2020</w:t>
            </w:r>
          </w:p>
          <w:p>
            <w:pPr/>
            <w:r>
              <w:rPr/>
              <w:t xml:space="preserve">Article dans une revue</w:t>
            </w:r>
          </w:p>
          <w:p>
            <w:pPr/>
            <w:hyperlink r:id="rId23" w:history="1">
              <w:r>
                <w:rPr>
                  <w:color w:val="#410a8c"/>
                  <w:u w:val="single"/>
                </w:rPr>
                <w:t xml:space="preserve">halshs-02868822v1</w:t>
              </w:r>
            </w:hyperlink>
          </w:p>
        </w:tc>
      </w:tr>
      <w:tr>
        <w:trPr/>
        <w:tc>
          <w:tcPr>
            <w:noWrap/>
          </w:tcPr>
          <w:p>
            <w:pPr>
              <w:spacing w:after="200"/>
            </w:pPr>
            <w:hyperlink r:id="rId24" w:history="1">
              <w:r>
                <w:rPr>
                  <w:color w:val="1e198e"/>
                  <w:b w:val="1"/>
                  <w:bCs w:val="1"/>
                  <w:u w:val="single"/>
                </w:rPr>
                <w:t xml:space="preserve">A la recherche du chœur perdu : Le chevet de l'abbatiale de Saint-Gilles-du-Gard</w:t>
              </w:r>
            </w:hyperlink>
          </w:p>
          <w:p>
            <w:pPr/>
            <w:hyperlink r:id="rId18" w:history="1">
              <w:r>
                <w:rPr>
                  <w:color w:val="#410a8c"/>
                  <w:u w:val="single"/>
                </w:rPr>
                <w:t xml:space="preserve">Andreas Hartmann-Virnich</w:t>
              </w:r>
            </w:hyperlink>
            <w:r>
              <w:rPr/>
              <w:t xml:space="preserve">,</w:t>
            </w: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p>
          <w:p>
            <w:pPr/>
            <w:r>
              <w:rPr>
                <w:i w:val="1"/>
                <w:iCs w:val="1"/>
              </w:rPr>
              <w:t xml:space="preserve">Les Cahiers de Saint-Michel de Cuxa</w:t>
            </w:r>
            <w:r>
              <w:rPr/>
              <w:t xml:space="preserve">, 2018, Les grandes abbayes et l'art roman. Actes des Journées romanes de Saint-Michel de Cuxa, 10-15 juillet 2017, 49, pp.169-193</w:t>
            </w:r>
          </w:p>
          <w:p>
            <w:pPr/>
            <w:r>
              <w:rPr/>
              <w:t xml:space="preserve">Article dans une revue</w:t>
            </w:r>
          </w:p>
          <w:p>
            <w:pPr/>
            <w:hyperlink r:id="rId24" w:history="1">
              <w:r>
                <w:rPr>
                  <w:color w:val="#410a8c"/>
                  <w:u w:val="single"/>
                </w:rPr>
                <w:t xml:space="preserve">halshs-01817813v1</w:t>
              </w:r>
            </w:hyperlink>
          </w:p>
        </w:tc>
      </w:tr>
      <w:tr>
        <w:trPr/>
        <w:tc>
          <w:tcPr>
            <w:noWrap/>
          </w:tcPr>
          <w:p>
            <w:pPr>
              <w:spacing w:after="200"/>
            </w:pPr>
            <w:hyperlink r:id="rId26" w:history="1">
              <w:r>
                <w:rPr>
                  <w:color w:val="1e198e"/>
                  <w:b w:val="1"/>
                  <w:bCs w:val="1"/>
                  <w:u w:val="single"/>
                </w:rPr>
                <w:t xml:space="preserve">Moissac, abbaye Saint-Pierre. Cloître</w:t>
              </w:r>
            </w:hyperlink>
          </w:p>
          <w:p>
            <w:pPr/>
            <w:hyperlink r:id="rId27" w:history="1">
              <w:r>
                <w:rPr>
                  <w:color w:val="#410a8c"/>
                  <w:u w:val="single"/>
                </w:rPr>
                <w:t xml:space="preserve">Quitterie Cazes</w:t>
              </w:r>
            </w:hyperlink>
            <w:r>
              <w:rPr/>
              <w:t xml:space="preserve">,</w:t>
            </w:r>
            <w:hyperlink r:id="rId21" w:history="1">
              <w:r>
                <w:rPr>
                  <w:color w:val="#410a8c"/>
                  <w:u w:val="single"/>
                </w:rPr>
                <w:t xml:space="preserve">Heike Hansen</w:t>
              </w:r>
            </w:hyperlink>
          </w:p>
          <w:p>
            <w:pPr/>
            <w:r>
              <w:rPr>
                <w:i w:val="1"/>
                <w:iCs w:val="1"/>
              </w:rPr>
              <w:t xml:space="preserve">Congrès Archéologique de France</w:t>
            </w:r>
            <w:r>
              <w:rPr/>
              <w:t xml:space="preserve">, 2014, Monuments de Tarn-et-Garonne, 170e session 2012, pp.305-317</w:t>
            </w:r>
          </w:p>
          <w:p>
            <w:pPr/>
            <w:r>
              <w:rPr/>
              <w:t xml:space="preserve">Article dans une revue</w:t>
            </w:r>
          </w:p>
          <w:p>
            <w:pPr/>
            <w:hyperlink r:id="rId26" w:history="1">
              <w:r>
                <w:rPr>
                  <w:color w:val="#410a8c"/>
                  <w:u w:val="single"/>
                </w:rPr>
                <w:t xml:space="preserve">halshs-01371843v1</w:t>
              </w:r>
            </w:hyperlink>
          </w:p>
        </w:tc>
      </w:tr>
      <w:tr>
        <w:trPr/>
        <w:tc>
          <w:tcPr>
            <w:noWrap/>
          </w:tcPr>
          <w:p>
            <w:pPr>
              <w:spacing w:after="200"/>
            </w:pPr>
            <w:hyperlink r:id="rId28" w:history="1">
              <w:r>
                <w:rPr>
                  <w:color w:val="1e198e"/>
                  <w:b w:val="1"/>
                  <w:bCs w:val="1"/>
                  <w:u w:val="single"/>
                </w:rPr>
                <w:t xml:space="preserve">La façade de l’abbatiale de Saint-Gilles-du-Gard : nouvelles recherches sur la construction d’un chef d’œuvre de l’art roman</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Les Cahiers de Saint-Michel de Cuxa</w:t>
            </w:r>
            <w:r>
              <w:rPr/>
              <w:t xml:space="preserve">, 2014, Le portail roman - XIe-XIIe siècles. Nouvelles approches, nouvelles perspectives, Actes des 45es Journées romanes de Saint-Michel de Cuxa, 4-7 juillet 2013, 45, pp.157-175</w:t>
            </w:r>
          </w:p>
          <w:p>
            <w:pPr/>
            <w:r>
              <w:rPr/>
              <w:t xml:space="preserve">Article dans une revue</w:t>
            </w:r>
          </w:p>
          <w:p>
            <w:pPr/>
            <w:hyperlink r:id="rId28" w:history="1">
              <w:r>
                <w:rPr>
                  <w:color w:val="#410a8c"/>
                  <w:u w:val="single"/>
                </w:rPr>
                <w:t xml:space="preserve">halshs-01108514v1</w:t>
              </w:r>
            </w:hyperlink>
          </w:p>
        </w:tc>
      </w:tr>
      <w:tr>
        <w:trPr/>
        <w:tc>
          <w:tcPr>
            <w:noWrap/>
          </w:tcPr>
          <w:p>
            <w:pPr>
              <w:spacing w:after="200"/>
            </w:pPr>
            <w:hyperlink r:id="rId29" w:history="1">
              <w:r>
                <w:rPr>
                  <w:color w:val="1e198e"/>
                  <w:b w:val="1"/>
                  <w:bCs w:val="1"/>
                  <w:u w:val="single"/>
                </w:rPr>
                <w:t xml:space="preserve">L’ancienne abbaye de Saint-Gilles-du-Gard</w:t>
              </w:r>
            </w:hyperlink>
          </w:p>
          <w:p>
            <w:pPr/>
            <w:hyperlink r:id="rId18" w:history="1">
              <w:r>
                <w:rPr>
                  <w:color w:val="#410a8c"/>
                  <w:u w:val="single"/>
                </w:rPr>
                <w:t xml:space="preserve">Andreas Hartmann-Virnich</w:t>
              </w:r>
            </w:hyperlink>
            <w:r>
              <w:rPr/>
              <w:t xml:space="preserve">,</w:t>
            </w:r>
            <w:hyperlink r:id="rId30" w:history="1">
              <w:r>
                <w:rPr>
                  <w:color w:val="#410a8c"/>
                  <w:u w:val="single"/>
                </w:rPr>
                <w:t xml:space="preserve">Loïc Buffat</w:t>
              </w:r>
            </w:hyperlink>
            <w:r>
              <w:rPr/>
              <w:t xml:space="preserve">,</w:t>
            </w:r>
            <w:hyperlink r:id="rId31" w:history="1">
              <w:r>
                <w:rPr>
                  <w:color w:val="#410a8c"/>
                  <w:u w:val="single"/>
                </w:rPr>
                <w:t xml:space="preserve">Laurent Schneider</w:t>
              </w:r>
            </w:hyperlink>
            <w:r>
              <w:rPr/>
              <w:t xml:space="preserve">,</w:t>
            </w:r>
            <w:hyperlink r:id="rId32" w:history="1">
              <w:r>
                <w:rPr>
                  <w:color w:val="#410a8c"/>
                  <w:u w:val="single"/>
                </w:rPr>
                <w:t xml:space="preserve">Alexandrine Legrand-Garnotel</w:t>
              </w:r>
            </w:hyperlink>
            <w:r>
              <w:rPr/>
              <w:t xml:space="preserve">,</w:t>
            </w:r>
            <w:hyperlink r:id="rId33" w:history="1">
              <w:r>
                <w:rPr>
                  <w:color w:val="#410a8c"/>
                  <w:u w:val="single"/>
                </w:rPr>
                <w:t xml:space="preserve">Aurélie Masbernat-Buffat</w:t>
              </w:r>
            </w:hyperlink>
            <w:r>
              <w:rPr/>
              <w:t xml:space="preserve">et al.</w:t>
            </w:r>
          </w:p>
          <w:p>
            <w:pPr/>
            <w:r>
              <w:rPr>
                <w:i w:val="1"/>
                <w:iCs w:val="1"/>
              </w:rPr>
              <w:t xml:space="preserve">Bulletin Monumental</w:t>
            </w:r>
            <w:r>
              <w:rPr/>
              <w:t xml:space="preserve">, 2013, 171 (4), p. 377-390</w:t>
            </w:r>
          </w:p>
          <w:p>
            <w:pPr/>
            <w:r>
              <w:rPr/>
              <w:t xml:space="preserve">Article dans une revue</w:t>
            </w:r>
          </w:p>
          <w:p>
            <w:pPr/>
            <w:hyperlink r:id="rId29" w:history="1">
              <w:r>
                <w:rPr>
                  <w:color w:val="#410a8c"/>
                  <w:u w:val="single"/>
                </w:rPr>
                <w:t xml:space="preserve">halshs-01108729v1</w:t>
              </w:r>
            </w:hyperlink>
          </w:p>
        </w:tc>
      </w:tr>
      <w:tr>
        <w:trPr/>
        <w:tc>
          <w:tcPr>
            <w:noWrap/>
          </w:tcPr>
          <w:p>
            <w:pPr>
              <w:spacing w:after="200"/>
            </w:pPr>
            <w:hyperlink r:id="rId34" w:history="1">
              <w:r>
                <w:rPr>
                  <w:color w:val="1e198e"/>
                  <w:b w:val="1"/>
                  <w:bCs w:val="1"/>
                  <w:u w:val="single"/>
                </w:rPr>
                <w:t xml:space="preserve">Saint-Gilles du-Gard, l’église abbatiale et les bâtiments monastiques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Bulletin Monumental</w:t>
            </w:r>
            <w:r>
              <w:rPr/>
              <w:t xml:space="preserve">, 2013, Saint-Gilles-du-Gard : nouvelles recherches sur un monument majeur de l'art roman, 171 (4), pp.293-338</w:t>
            </w:r>
          </w:p>
          <w:p>
            <w:pPr/>
            <w:r>
              <w:rPr/>
              <w:t xml:space="preserve">Article dans une revue</w:t>
            </w:r>
          </w:p>
          <w:p>
            <w:pPr/>
            <w:hyperlink r:id="rId34" w:history="1">
              <w:r>
                <w:rPr>
                  <w:color w:val="#410a8c"/>
                  <w:u w:val="single"/>
                </w:rPr>
                <w:t xml:space="preserve">halshs-01109205v1</w:t>
              </w:r>
            </w:hyperlink>
          </w:p>
        </w:tc>
      </w:tr>
      <w:tr>
        <w:trPr/>
        <w:tc>
          <w:tcPr>
            <w:noWrap/>
          </w:tcPr>
          <w:p>
            <w:pPr>
              <w:spacing w:after="200"/>
            </w:pPr>
            <w:hyperlink r:id="rId35" w:history="1">
              <w:r>
                <w:rPr>
                  <w:color w:val="1e198e"/>
                  <w:b w:val="1"/>
                  <w:bCs w:val="1"/>
                  <w:u w:val="single"/>
                </w:rPr>
                <w:t xml:space="preserve">Saint-Gilles du-Gard, la restitution 3D</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Bulletin Monumental</w:t>
            </w:r>
            <w:r>
              <w:rPr/>
              <w:t xml:space="preserve">, 2013, Saint-Gilles-du-Gard : nouvelles recherches sur un monument majeur de l'art roman, 171 (4), pp.340-341</w:t>
            </w:r>
          </w:p>
          <w:p>
            <w:pPr/>
            <w:r>
              <w:rPr/>
              <w:t xml:space="preserve">Article dans une revue</w:t>
            </w:r>
          </w:p>
          <w:p>
            <w:pPr/>
            <w:hyperlink r:id="rId35" w:history="1">
              <w:r>
                <w:rPr>
                  <w:color w:val="#410a8c"/>
                  <w:u w:val="single"/>
                </w:rPr>
                <w:t xml:space="preserve">halshs-01109200v1</w:t>
              </w:r>
            </w:hyperlink>
          </w:p>
        </w:tc>
      </w:tr>
      <w:tr>
        <w:trPr/>
        <w:tc>
          <w:tcPr>
            <w:noWrap/>
          </w:tcPr>
          <w:p>
            <w:pPr>
              <w:spacing w:after="200"/>
            </w:pPr>
            <w:hyperlink r:id="rId36" w:history="1">
              <w:r>
                <w:rPr>
                  <w:color w:val="1e198e"/>
                  <w:b w:val="1"/>
                  <w:bCs w:val="1"/>
                  <w:u w:val="single"/>
                </w:rPr>
                <w:t xml:space="preserve">La façade de l’ancienne abbatiale de Saint-Gilles-du-Gard</w:t>
              </w:r>
            </w:hyperlink>
          </w:p>
          <w:p>
            <w:pPr/>
            <w:hyperlink r:id="rId21" w:history="1">
              <w:r>
                <w:rPr>
                  <w:color w:val="#410a8c"/>
                  <w:u w:val="single"/>
                </w:rPr>
                <w:t xml:space="preserve">Heike Hansen</w:t>
              </w:r>
            </w:hyperlink>
          </w:p>
          <w:p>
            <w:pPr/>
            <w:r>
              <w:rPr>
                <w:i w:val="1"/>
                <w:iCs w:val="1"/>
              </w:rPr>
              <w:t xml:space="preserve">Bulletin Monumental</w:t>
            </w:r>
            <w:r>
              <w:rPr/>
              <w:t xml:space="preserve">, 2013, Saint-Gilles-du-Gard : nouvelles recherches sur un monument majeur de l'art roman, 171 (4), pp.345-374</w:t>
            </w:r>
          </w:p>
          <w:p>
            <w:pPr/>
            <w:r>
              <w:rPr/>
              <w:t xml:space="preserve">Article dans une revue</w:t>
            </w:r>
          </w:p>
          <w:p>
            <w:pPr/>
            <w:hyperlink r:id="rId36" w:history="1">
              <w:r>
                <w:rPr>
                  <w:color w:val="#410a8c"/>
                  <w:u w:val="single"/>
                </w:rPr>
                <w:t xml:space="preserve">halshs-01109206v1</w:t>
              </w:r>
            </w:hyperlink>
          </w:p>
        </w:tc>
      </w:tr>
      <w:tr>
        <w:trPr/>
        <w:tc>
          <w:tcPr>
            <w:noWrap/>
          </w:tcPr>
          <w:p>
            <w:pPr>
              <w:spacing w:after="200"/>
            </w:pPr>
            <w:hyperlink r:id="rId37" w:history="1">
              <w:r>
                <w:rPr>
                  <w:color w:val="1e198e"/>
                  <w:b w:val="1"/>
                  <w:bCs w:val="1"/>
                  <w:u w:val="single"/>
                </w:rPr>
                <w:t xml:space="preserve">Saint-Gilles-du-Gard : Ancienne abbaye, Programme de recherche franco-allemand ANR-DFG AEGIDIANA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2012, bilan 2011, pp.82-84</w:t>
            </w:r>
          </w:p>
          <w:p>
            <w:pPr/>
            <w:r>
              <w:rPr/>
              <w:t xml:space="preserve">Article dans une revue</w:t>
            </w:r>
          </w:p>
          <w:p>
            <w:pPr/>
            <w:hyperlink r:id="rId37" w:history="1">
              <w:r>
                <w:rPr>
                  <w:color w:val="#410a8c"/>
                  <w:u w:val="single"/>
                </w:rPr>
                <w:t xml:space="preserve">halshs-02867601v1</w:t>
              </w:r>
            </w:hyperlink>
          </w:p>
        </w:tc>
      </w:tr>
      <w:tr>
        <w:trPr/>
        <w:tc>
          <w:tcPr>
            <w:noWrap/>
          </w:tcPr>
          <w:p>
            <w:pPr>
              <w:spacing w:after="200"/>
            </w:pPr>
            <w:hyperlink r:id="rId38" w:history="1">
              <w:r>
                <w:rPr>
                  <w:color w:val="1e198e"/>
                  <w:b w:val="1"/>
                  <w:bCs w:val="1"/>
                  <w:u w:val="single"/>
                </w:rPr>
                <w:t xml:space="preserve">Lagrasse, Saint-Marie d’Orbieu</w:t>
              </w:r>
            </w:hyperlink>
          </w:p>
          <w:p>
            <w:pPr/>
            <w:hyperlink r:id="rId39" w:history="1">
              <w:r>
                <w:rPr>
                  <w:color w:val="#410a8c"/>
                  <w:u w:val="single"/>
                </w:rPr>
                <w:t xml:space="preserve">Christian Markiewicz</w:t>
              </w:r>
            </w:hyperlink>
            <w:r>
              <w:rPr/>
              <w:t xml:space="preserve">,</w:t>
            </w:r>
            <w:hyperlink r:id="rId40" w:history="1">
              <w:r>
                <w:rPr>
                  <w:color w:val="#410a8c"/>
                  <w:u w:val="single"/>
                </w:rPr>
                <w:t xml:space="preserve">Eric Dellong</w:t>
              </w:r>
            </w:hyperlink>
            <w:r>
              <w:rPr/>
              <w:t xml:space="preserve">,</w:t>
            </w:r>
            <w:hyperlink r:id="rId41" w:history="1">
              <w:r>
                <w:rPr>
                  <w:color w:val="#410a8c"/>
                  <w:u w:val="single"/>
                </w:rPr>
                <w:t xml:space="preserve">Sophie Lescure</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2011, bilan 2010, pp.30-31</w:t>
            </w:r>
          </w:p>
          <w:p>
            <w:pPr/>
            <w:r>
              <w:rPr/>
              <w:t xml:space="preserve">Article dans une revue</w:t>
            </w:r>
          </w:p>
          <w:p>
            <w:pPr/>
            <w:hyperlink r:id="rId38" w:history="1">
              <w:r>
                <w:rPr>
                  <w:color w:val="#410a8c"/>
                  <w:u w:val="single"/>
                </w:rPr>
                <w:t xml:space="preserve">halshs-02867530v1</w:t>
              </w:r>
            </w:hyperlink>
          </w:p>
        </w:tc>
      </w:tr>
      <w:tr>
        <w:trPr/>
        <w:tc>
          <w:tcPr>
            <w:noWrap/>
          </w:tcPr>
          <w:p>
            <w:pPr>
              <w:spacing w:after="200"/>
            </w:pPr>
            <w:hyperlink r:id="rId42" w:history="1">
              <w:r>
                <w:rPr>
                  <w:color w:val="1e198e"/>
                  <w:b w:val="1"/>
                  <w:bCs w:val="1"/>
                  <w:u w:val="single"/>
                </w:rPr>
                <w:t xml:space="preserve">Montpellier : Ensemble hébraïque, Le Mikvé et le complexe médiéval de la rue de la Barralerie</w:t>
              </w:r>
            </w:hyperlink>
          </w:p>
          <w:p>
            <w:pPr/>
            <w:hyperlink r:id="rId39" w:history="1">
              <w:r>
                <w:rPr>
                  <w:color w:val="#410a8c"/>
                  <w:u w:val="single"/>
                </w:rPr>
                <w:t xml:space="preserve">Christian Markiewicz</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2010, bilan 2010, pp.138-141</w:t>
            </w:r>
          </w:p>
          <w:p>
            <w:pPr/>
            <w:r>
              <w:rPr/>
              <w:t xml:space="preserve">Article dans une revue</w:t>
            </w:r>
          </w:p>
          <w:p>
            <w:pPr/>
            <w:hyperlink r:id="rId42" w:history="1">
              <w:r>
                <w:rPr>
                  <w:color w:val="#410a8c"/>
                  <w:u w:val="single"/>
                </w:rPr>
                <w:t xml:space="preserve">halshs-02867536v1</w:t>
              </w:r>
            </w:hyperlink>
          </w:p>
        </w:tc>
      </w:tr>
      <w:tr>
        <w:trPr/>
        <w:tc>
          <w:tcPr>
            <w:noWrap/>
          </w:tcPr>
          <w:p>
            <w:pPr>
              <w:spacing w:after="200"/>
            </w:pPr>
            <w:hyperlink r:id="rId43" w:history="1">
              <w:r>
                <w:rPr>
                  <w:color w:val="1e198e"/>
                  <w:b w:val="1"/>
                  <w:bCs w:val="1"/>
                  <w:u w:val="single"/>
                </w:rPr>
                <w:t xml:space="preserve">Saint-Gilles : ancienne abbaye, programme de recherche franco-allemand ANR-DFG AEGIDIANA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2010, bilan 2010, pp.82-84</w:t>
            </w:r>
          </w:p>
          <w:p>
            <w:pPr/>
            <w:r>
              <w:rPr/>
              <w:t xml:space="preserve">Article dans une revue</w:t>
            </w:r>
          </w:p>
          <w:p>
            <w:pPr/>
            <w:hyperlink r:id="rId43" w:history="1">
              <w:r>
                <w:rPr>
                  <w:color w:val="#410a8c"/>
                  <w:u w:val="single"/>
                </w:rPr>
                <w:t xml:space="preserve">halshs-01113688v1</w:t>
              </w:r>
            </w:hyperlink>
          </w:p>
        </w:tc>
      </w:tr>
      <w:tr>
        <w:trPr/>
        <w:tc>
          <w:tcPr>
            <w:noWrap/>
          </w:tcPr>
          <w:p>
            <w:pPr>
              <w:spacing w:after="200"/>
            </w:pPr>
            <w:hyperlink r:id="rId44" w:history="1">
              <w:r>
                <w:rPr>
                  <w:color w:val="1e198e"/>
                  <w:b w:val="1"/>
                  <w:bCs w:val="1"/>
                  <w:u w:val="single"/>
                </w:rPr>
                <w:t xml:space="preserve">L'abbatiale de Saint-Gilles du Gard</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39" w:history="1">
              <w:r>
                <w:rPr>
                  <w:color w:val="#410a8c"/>
                  <w:u w:val="single"/>
                </w:rPr>
                <w:t xml:space="preserve">Christian Markiewicz</w:t>
              </w:r>
            </w:hyperlink>
          </w:p>
          <w:p>
            <w:pPr/>
            <w:r>
              <w:rPr>
                <w:i w:val="1"/>
                <w:iCs w:val="1"/>
              </w:rPr>
              <w:t xml:space="preserve">Archéologies gardoises</w:t>
            </w:r>
            <w:r>
              <w:rPr/>
              <w:t xml:space="preserve">, 2007, D'Espeyran à Saint-Gilles, de l'Antiquité au Moyen Âge, 4, pp.53-65</w:t>
            </w:r>
          </w:p>
          <w:p>
            <w:pPr/>
            <w:r>
              <w:rPr/>
              <w:t xml:space="preserve">Article dans une revue</w:t>
            </w:r>
          </w:p>
          <w:p>
            <w:pPr/>
            <w:hyperlink r:id="rId44" w:history="1">
              <w:r>
                <w:rPr>
                  <w:color w:val="#410a8c"/>
                  <w:u w:val="single"/>
                </w:rPr>
                <w:t xml:space="preserve">halshs-00504434v1</w:t>
              </w:r>
            </w:hyperlink>
          </w:p>
        </w:tc>
      </w:tr>
      <w:tr>
        <w:trPr/>
        <w:tc>
          <w:tcPr>
            <w:noWrap/>
          </w:tcPr>
          <w:p>
            <w:pPr>
              <w:spacing w:after="200"/>
            </w:pPr>
            <w:hyperlink r:id="rId45" w:history="1">
              <w:r>
                <w:rPr>
                  <w:color w:val="1e198e"/>
                  <w:b w:val="1"/>
                  <w:bCs w:val="1"/>
                  <w:u w:val="single"/>
                </w:rPr>
                <w:t xml:space="preserve">Auxerre (Yonne), la cathédrale Saint-Étienne</w:t>
              </w:r>
            </w:hyperlink>
          </w:p>
          <w:p>
            <w:pPr/>
            <w:hyperlink r:id="rId46" w:history="1">
              <w:r>
                <w:rPr>
                  <w:color w:val="#410a8c"/>
                  <w:u w:val="single"/>
                </w:rPr>
                <w:t xml:space="preserve">Christian Sapin</w:t>
              </w:r>
            </w:hyperlink>
            <w:r>
              <w:rPr/>
              <w:t xml:space="preserve">,</w:t>
            </w:r>
            <w:hyperlink r:id="rId47" w:history="1">
              <w:r>
                <w:rPr>
                  <w:color w:val="#410a8c"/>
                  <w:u w:val="single"/>
                </w:rPr>
                <w:t xml:space="preserve">Sylvain Aumard</w:t>
              </w:r>
            </w:hyperlink>
            <w:r>
              <w:rPr/>
              <w:t xml:space="preserve">,</w:t>
            </w:r>
            <w:hyperlink r:id="rId48" w:history="1">
              <w:r>
                <w:rPr>
                  <w:color w:val="#410a8c"/>
                  <w:u w:val="single"/>
                </w:rPr>
                <w:t xml:space="preserve">Stéphane Büttner</w:t>
              </w:r>
            </w:hyperlink>
            <w:r>
              <w:rPr/>
              <w:t xml:space="preserve">,</w:t>
            </w:r>
            <w:hyperlink r:id="rId21" w:history="1">
              <w:r>
                <w:rPr>
                  <w:color w:val="#410a8c"/>
                  <w:u w:val="single"/>
                </w:rPr>
                <w:t xml:space="preserve">Heike Hansen</w:t>
              </w:r>
            </w:hyperlink>
          </w:p>
          <w:p>
            <w:pPr/>
            <w:r>
              <w:rPr>
                <w:i w:val="1"/>
                <w:iCs w:val="1"/>
              </w:rPr>
              <w:t xml:space="preserve">Bulletin du Centre d'études médiévales d'Auxerre</w:t>
            </w:r>
            <w:r>
              <w:rPr/>
              <w:t xml:space="preserve">, 2006, 10, pp.27-44. </w:t>
            </w:r>
            <w:hyperlink r:id="rId49" w:history="1">
              <w:r>
                <w:rPr>
                  <w:color w:val="#410a8c"/>
                  <w:u w:val="single"/>
                </w:rPr>
                <w:t xml:space="preserve">⟨10.4000/cem.478⟩</w:t>
              </w:r>
            </w:hyperlink>
          </w:p>
          <w:p>
            <w:pPr/>
            <w:r>
              <w:rPr/>
              <w:t xml:space="preserve">Article dans une revue</w:t>
            </w:r>
          </w:p>
          <w:p>
            <w:pPr/>
            <w:hyperlink r:id="rId45" w:history="1">
              <w:r>
                <w:rPr>
                  <w:color w:val="#410a8c"/>
                  <w:u w:val="single"/>
                </w:rPr>
                <w:t xml:space="preserve">halshs-01455633v1</w:t>
              </w:r>
            </w:hyperlink>
          </w:p>
        </w:tc>
      </w:tr>
      <w:tr>
        <w:trPr/>
        <w:tc>
          <w:tcPr>
            <w:noWrap/>
          </w:tcPr>
          <w:p>
            <w:pPr>
              <w:spacing w:after="200"/>
            </w:pPr>
            <w:hyperlink r:id="rId50" w:history="1">
              <w:r>
                <w:rPr>
                  <w:color w:val="1e198e"/>
                  <w:b w:val="1"/>
                  <w:bCs w:val="1"/>
                  <w:u w:val="single"/>
                </w:rPr>
                <w:t xml:space="preserve">Baugeschichte und Architekturlehre – Das Beispiel Auxerre</w:t>
              </w:r>
            </w:hyperlink>
          </w:p>
          <w:p>
            <w:pPr/>
            <w:hyperlink r:id="rId21" w:history="1">
              <w:r>
                <w:rPr>
                  <w:color w:val="#410a8c"/>
                  <w:u w:val="single"/>
                </w:rPr>
                <w:t xml:space="preserve">Heike Hansen</w:t>
              </w:r>
            </w:hyperlink>
          </w:p>
          <w:p>
            <w:pPr/>
            <w:r>
              <w:rPr>
                <w:i w:val="1"/>
                <w:iCs w:val="1"/>
              </w:rPr>
              <w:t xml:space="preserve">Bauwelt</w:t>
            </w:r>
            <w:r>
              <w:rPr/>
              <w:t xml:space="preserve">, 2005, 40-41, pp.26-31</w:t>
            </w:r>
          </w:p>
          <w:p>
            <w:pPr/>
            <w:r>
              <w:rPr/>
              <w:t xml:space="preserve">Article dans une revue</w:t>
            </w:r>
          </w:p>
          <w:p>
            <w:pPr/>
            <w:hyperlink r:id="rId50" w:history="1">
              <w:r>
                <w:rPr>
                  <w:color w:val="#410a8c"/>
                  <w:u w:val="single"/>
                </w:rPr>
                <w:t xml:space="preserve">halshs-01371653v1</w:t>
              </w:r>
            </w:hyperlink>
          </w:p>
        </w:tc>
      </w:tr>
      <w:tr>
        <w:trPr/>
        <w:tc>
          <w:tcPr>
            <w:noWrap/>
          </w:tcPr>
          <w:p>
            <w:pPr>
              <w:spacing w:after="200"/>
            </w:pPr>
            <w:hyperlink r:id="rId51" w:history="1">
              <w:r>
                <w:rPr>
                  <w:color w:val="1e198e"/>
                  <w:b w:val="1"/>
                  <w:bCs w:val="1"/>
                  <w:u w:val="single"/>
                </w:rPr>
                <w:t xml:space="preserve">Auxerre. Études archéologiques de la façade ouest et dans les combles de la cathédrale Saint-Étienne (septembre 2002)</w:t>
              </w:r>
            </w:hyperlink>
          </w:p>
          <w:p>
            <w:pPr/>
            <w:hyperlink r:id="rId21" w:history="1">
              <w:r>
                <w:rPr>
                  <w:color w:val="#410a8c"/>
                  <w:u w:val="single"/>
                </w:rPr>
                <w:t xml:space="preserve">Heike Hansen</w:t>
              </w:r>
            </w:hyperlink>
          </w:p>
          <w:p>
            <w:pPr/>
            <w:r>
              <w:rPr>
                <w:i w:val="1"/>
                <w:iCs w:val="1"/>
              </w:rPr>
              <w:t xml:space="preserve">Bulletin du Centre d'études médiévales d'Auxerre</w:t>
            </w:r>
            <w:r>
              <w:rPr/>
              <w:t xml:space="preserve">, 2003, 7, </w:t>
            </w:r>
            <w:hyperlink r:id="rId52" w:history="1">
              <w:r>
                <w:rPr>
                  <w:color w:val="#410a8c"/>
                  <w:u w:val="single"/>
                </w:rPr>
                <w:t xml:space="preserve">⟨10.4000/cem.2942⟩</w:t>
              </w:r>
            </w:hyperlink>
          </w:p>
          <w:p>
            <w:pPr/>
            <w:r>
              <w:rPr/>
              <w:t xml:space="preserve">Article dans une revue</w:t>
            </w:r>
          </w:p>
          <w:p>
            <w:pPr/>
            <w:hyperlink r:id="rId51" w:history="1">
              <w:r>
                <w:rPr>
                  <w:color w:val="#410a8c"/>
                  <w:u w:val="single"/>
                </w:rPr>
                <w:t xml:space="preserve">halshs-02867613v1</w:t>
              </w:r>
            </w:hyperlink>
          </w:p>
        </w:tc>
      </w:tr>
      <w:tr>
        <w:trPr/>
        <w:tc>
          <w:tcPr>
            <w:noWrap/>
          </w:tcPr>
          <w:p>
            <w:pPr>
              <w:spacing w:after="200"/>
            </w:pPr>
            <w:hyperlink r:id="rId53" w:history="1">
              <w:r>
                <w:rPr>
                  <w:color w:val="1e198e"/>
                  <w:b w:val="1"/>
                  <w:bCs w:val="1"/>
                  <w:u w:val="single"/>
                </w:rPr>
                <w:t xml:space="preserve">La façade de l'abbatiale de Saint-Gilles-du-Gard</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Congrès Archéologique de France</w:t>
            </w:r>
            <w:r>
              <w:rPr/>
              <w:t xml:space="preserve">, 2000, 157e session, Gard, 1999, pp.271-292</w:t>
            </w:r>
          </w:p>
          <w:p>
            <w:pPr/>
            <w:r>
              <w:rPr/>
              <w:t xml:space="preserve">Article dans une revue</w:t>
            </w:r>
          </w:p>
          <w:p>
            <w:pPr/>
            <w:hyperlink r:id="rId53" w:history="1">
              <w:r>
                <w:rPr>
                  <w:color w:val="#410a8c"/>
                  <w:u w:val="single"/>
                </w:rPr>
                <w:t xml:space="preserve">halshs-02864371v1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L'abbaye de Sénanque : nouvelles recherches archéologiques sur un monument emblématique de l'architecture cistercienne en Provence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J. Schwerdroffer. </w:t>
            </w:r>
            <w:r>
              <w:rPr>
                <w:i w:val="1"/>
                <w:iCs w:val="1"/>
              </w:rPr>
              <w:t xml:space="preserve">Archéologie et Histoire monastique et canoniale : chefs d’ordre et chefs de réseau, actes du colloque international de Limoges, 15-16 octobre 2021</w:t>
            </w:r>
            <w:r>
              <w:rPr/>
              <w:t xml:space="preserve">, CAHMER, A paraître, Histoire médiévale et archéologie</w:t>
            </w:r>
          </w:p>
          <w:p>
            <w:pPr/>
            <w:r>
              <w:rPr/>
              <w:t xml:space="preserve">Chapitre d'ouvrage</w:t>
            </w:r>
          </w:p>
          <w:p>
            <w:pPr/>
            <w:hyperlink r:id="rId54" w:history="1">
              <w:r>
                <w:rPr>
                  <w:color w:val="#410a8c"/>
                  <w:u w:val="single"/>
                </w:rPr>
                <w:t xml:space="preserve">hal-03549687v1</w:t>
              </w:r>
            </w:hyperlink>
          </w:p>
        </w:tc>
      </w:tr>
      <w:tr>
        <w:trPr/>
        <w:tc>
          <w:tcPr>
            <w:noWrap/>
          </w:tcPr>
          <w:p>
            <w:pPr>
              <w:spacing w:after="200"/>
            </w:pPr>
            <w:hyperlink r:id="rId55" w:history="1">
              <w:r>
                <w:rPr>
                  <w:color w:val="1e198e"/>
                  <w:b w:val="1"/>
                  <w:bCs w:val="1"/>
                  <w:u w:val="single"/>
                </w:rPr>
                <w:t xml:space="preserve">Planwechsel als Dauerzustand: die Abteikirche und Klausurgebäude von Saint-Gilles-du-Gard</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Diener; Marlene Kleiner; Charlotte Lagemann; Christa Syrer. </w:t>
            </w:r>
            <w:r>
              <w:rPr>
                <w:i w:val="1"/>
                <w:iCs w:val="1"/>
              </w:rPr>
              <w:t xml:space="preserve">Entwerfen und Verwerfen. Planwechsel in Kunst und Architektur des Mittelalters und der Frühen Neuzeit. Festschrift für Matthias Untermann zum 65. Geburtstag</w:t>
            </w:r>
            <w:r>
              <w:rPr/>
              <w:t xml:space="preserve">, arthistoricum.net - ART-Books, pp.585-600, 2022, 978-3-98501-047-9. </w:t>
            </w:r>
            <w:hyperlink r:id="rId56" w:history="1">
              <w:r>
                <w:rPr>
                  <w:color w:val="#410a8c"/>
                  <w:u w:val="single"/>
                </w:rPr>
                <w:t xml:space="preserve">⟨10.11588/arthistoricum.885.c11510⟩</w:t>
              </w:r>
            </w:hyperlink>
          </w:p>
          <w:p>
            <w:pPr/>
            <w:r>
              <w:rPr/>
              <w:t xml:space="preserve">Chapitre d'ouvrage</w:t>
            </w:r>
          </w:p>
          <w:p>
            <w:pPr/>
            <w:hyperlink r:id="rId55" w:history="1">
              <w:r>
                <w:rPr>
                  <w:color w:val="#410a8c"/>
                  <w:u w:val="single"/>
                </w:rPr>
                <w:t xml:space="preserve">hal-03449024v1</w:t>
              </w:r>
            </w:hyperlink>
          </w:p>
        </w:tc>
      </w:tr>
      <w:tr>
        <w:trPr/>
        <w:tc>
          <w:tcPr>
            <w:noWrap/>
          </w:tcPr>
          <w:p>
            <w:pPr>
              <w:spacing w:after="200"/>
            </w:pPr>
            <w:hyperlink r:id="rId57" w:history="1">
              <w:r>
                <w:rPr>
                  <w:color w:val="1e198e"/>
                  <w:b w:val="1"/>
                  <w:bCs w:val="1"/>
                  <w:u w:val="single"/>
                </w:rPr>
                <w:t xml:space="preserve">L’abbatiale de Saint-Gilles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pp.75-93, 2021, 978-2-9566309-2-0</w:t>
            </w:r>
          </w:p>
          <w:p>
            <w:pPr/>
            <w:r>
              <w:rPr/>
              <w:t xml:space="preserve">Chapitre d'ouvrage</w:t>
            </w:r>
          </w:p>
          <w:p>
            <w:pPr/>
            <w:hyperlink r:id="rId57" w:history="1">
              <w:r>
                <w:rPr>
                  <w:color w:val="#410a8c"/>
                  <w:u w:val="single"/>
                </w:rPr>
                <w:t xml:space="preserve">halshs-04085355v1</w:t>
              </w:r>
            </w:hyperlink>
          </w:p>
        </w:tc>
      </w:tr>
      <w:tr>
        <w:trPr/>
        <w:tc>
          <w:tcPr>
            <w:noWrap/>
          </w:tcPr>
          <w:p>
            <w:pPr>
              <w:spacing w:after="200"/>
            </w:pPr>
            <w:hyperlink r:id="rId58" w:history="1">
              <w:r>
                <w:rPr>
                  <w:color w:val="1e198e"/>
                  <w:b w:val="1"/>
                  <w:bCs w:val="1"/>
                  <w:u w:val="single"/>
                </w:rPr>
                <w:t xml:space="preserve">L’abbatiale de Saint-Gilles : regards archéologiques sur le chantier roman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pp.75-93, 2021, 978-2-9566309-2-0</w:t>
            </w:r>
          </w:p>
          <w:p>
            <w:pPr/>
            <w:r>
              <w:rPr/>
              <w:t xml:space="preserve">Chapitre d'ouvrage</w:t>
            </w:r>
          </w:p>
          <w:p>
            <w:pPr/>
            <w:hyperlink r:id="rId58" w:history="1">
              <w:r>
                <w:rPr>
                  <w:color w:val="#410a8c"/>
                  <w:u w:val="single"/>
                </w:rPr>
                <w:t xml:space="preserve">halshs-03436637v1</w:t>
              </w:r>
            </w:hyperlink>
          </w:p>
        </w:tc>
      </w:tr>
      <w:tr>
        <w:trPr/>
        <w:tc>
          <w:tcPr>
            <w:noWrap/>
          </w:tcPr>
          <w:p>
            <w:pPr>
              <w:spacing w:after="200"/>
            </w:pPr>
            <w:hyperlink r:id="rId59" w:history="1">
              <w:r>
                <w:rPr>
                  <w:color w:val="1e198e"/>
                  <w:b w:val="1"/>
                  <w:bCs w:val="1"/>
                  <w:u w:val="single"/>
                </w:rPr>
                <w:t xml:space="preserve">L’espace claustral roman de Saint-Gilles : recherches archéologiques sur un ensemble monumental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pp.95-115, 2021, 978-2-9566309-2-0</w:t>
            </w:r>
          </w:p>
          <w:p>
            <w:pPr/>
            <w:r>
              <w:rPr/>
              <w:t xml:space="preserve">Chapitre d'ouvrage</w:t>
            </w:r>
          </w:p>
          <w:p>
            <w:pPr/>
            <w:hyperlink r:id="rId59" w:history="1">
              <w:r>
                <w:rPr>
                  <w:color w:val="#410a8c"/>
                  <w:u w:val="single"/>
                </w:rPr>
                <w:t xml:space="preserve">halshs-03436646v1</w:t>
              </w:r>
            </w:hyperlink>
          </w:p>
        </w:tc>
      </w:tr>
      <w:tr>
        <w:trPr/>
        <w:tc>
          <w:tcPr>
            <w:noWrap/>
          </w:tcPr>
          <w:p>
            <w:pPr>
              <w:spacing w:after="200"/>
            </w:pPr>
            <w:hyperlink r:id="rId60" w:history="1">
              <w:r>
                <w:rPr>
                  <w:color w:val="1e198e"/>
                  <w:b w:val="1"/>
                  <w:bCs w:val="1"/>
                  <w:u w:val="single"/>
                </w:rPr>
                <w:t xml:space="preserve">La façade de l'ancienne abbatiale de Saint-Gilles</w:t>
              </w:r>
            </w:hyperlink>
          </w:p>
          <w:p>
            <w:pP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pp.245-263, 2021, 978-2-9566309-2-0</w:t>
            </w:r>
          </w:p>
          <w:p>
            <w:pPr/>
            <w:r>
              <w:rPr/>
              <w:t xml:space="preserve">Chapitre d'ouvrage</w:t>
            </w:r>
          </w:p>
          <w:p>
            <w:pPr/>
            <w:hyperlink r:id="rId60" w:history="1">
              <w:r>
                <w:rPr>
                  <w:color w:val="#410a8c"/>
                  <w:u w:val="single"/>
                </w:rPr>
                <w:t xml:space="preserve">halshs-04085362v1</w:t>
              </w:r>
            </w:hyperlink>
          </w:p>
        </w:tc>
      </w:tr>
      <w:tr>
        <w:trPr/>
        <w:tc>
          <w:tcPr>
            <w:noWrap/>
          </w:tcPr>
          <w:p>
            <w:pPr>
              <w:spacing w:after="200"/>
            </w:pPr>
            <w:hyperlink r:id="rId61" w:history="1">
              <w:r>
                <w:rPr>
                  <w:color w:val="1e198e"/>
                  <w:b w:val="1"/>
                  <w:bCs w:val="1"/>
                  <w:u w:val="single"/>
                </w:rPr>
                <w:t xml:space="preserve">Le chevet de l’abbatiale de Saint-Gilles-du-Gard : l’apport du relevé à l’étude d’un chantier monumental dans le Sud de la France à la fin du XIIe siècle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L’archéologie du bâti aujourd’hui et demain. Actes du colloque international d’Auxerre, 10-12 octobre 2019</w:t>
            </w:r>
            <w:r>
              <w:rPr/>
              <w:t xml:space="preserve">, A paraître, BUCEMA, n° spécial</w:t>
            </w:r>
          </w:p>
          <w:p>
            <w:pPr/>
            <w:r>
              <w:rPr/>
              <w:t xml:space="preserve">Chapitre d'ouvrage</w:t>
            </w:r>
          </w:p>
          <w:p>
            <w:pPr/>
            <w:hyperlink r:id="rId61" w:history="1">
              <w:r>
                <w:rPr>
                  <w:color w:val="#410a8c"/>
                  <w:u w:val="single"/>
                </w:rPr>
                <w:t xml:space="preserve">halshs-03440217v1</w:t>
              </w:r>
            </w:hyperlink>
          </w:p>
        </w:tc>
      </w:tr>
      <w:tr>
        <w:trPr/>
        <w:tc>
          <w:tcPr>
            <w:noWrap/>
          </w:tcPr>
          <w:p>
            <w:pPr>
              <w:spacing w:after="200"/>
            </w:pPr>
            <w:hyperlink r:id="rId62" w:history="1">
              <w:r>
                <w:rPr>
                  <w:color w:val="1e198e"/>
                  <w:b w:val="1"/>
                  <w:bCs w:val="1"/>
                  <w:u w:val="single"/>
                </w:rPr>
                <w:t xml:space="preserve">La chronologie du cloître de Silos à la lumière de l'archéologie du bâti, de l'épigraphie, de l'iconographie et de l'étude stylistique</w:t>
              </w:r>
            </w:hyperlink>
          </w:p>
          <w:p>
            <w:pPr/>
            <w:hyperlink r:id="rId63" w:history="1">
              <w:r>
                <w:rPr>
                  <w:color w:val="#410a8c"/>
                  <w:u w:val="single"/>
                </w:rPr>
                <w:t xml:space="preserve">Peter K. Klein</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pp.313-325, 2021, 978-2-9566309-2-0</w:t>
            </w:r>
          </w:p>
          <w:p>
            <w:pPr/>
            <w:r>
              <w:rPr/>
              <w:t xml:space="preserve">Chapitre d'ouvrage</w:t>
            </w:r>
          </w:p>
          <w:p>
            <w:pPr/>
            <w:hyperlink r:id="rId62" w:history="1">
              <w:r>
                <w:rPr>
                  <w:color w:val="#410a8c"/>
                  <w:u w:val="single"/>
                </w:rPr>
                <w:t xml:space="preserve">halshs-04085349v1</w:t>
              </w:r>
            </w:hyperlink>
          </w:p>
        </w:tc>
      </w:tr>
      <w:tr>
        <w:trPr/>
        <w:tc>
          <w:tcPr>
            <w:noWrap/>
          </w:tcPr>
          <w:p>
            <w:pPr>
              <w:spacing w:after="200"/>
            </w:pPr>
            <w:hyperlink r:id="rId64" w:history="1">
              <w:r>
                <w:rPr>
                  <w:color w:val="1e198e"/>
                  <w:b w:val="1"/>
                  <w:bCs w:val="1"/>
                  <w:u w:val="single"/>
                </w:rPr>
                <w:t xml:space="preserve">La façade de l'ancienne abbatiale de Saint-Gilles : recherches archéologique du bâti sur la construction</w:t>
              </w:r>
            </w:hyperlink>
          </w:p>
          <w:p>
            <w:pP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pp.245-263, 2021, 978-2-9566309-2-0</w:t>
            </w:r>
          </w:p>
          <w:p>
            <w:pPr/>
            <w:r>
              <w:rPr/>
              <w:t xml:space="preserve">Chapitre d'ouvrage</w:t>
            </w:r>
          </w:p>
          <w:p>
            <w:pPr/>
            <w:hyperlink r:id="rId64" w:history="1">
              <w:r>
                <w:rPr>
                  <w:color w:val="#410a8c"/>
                  <w:u w:val="single"/>
                </w:rPr>
                <w:t xml:space="preserve">halshs-03436674v1</w:t>
              </w:r>
            </w:hyperlink>
          </w:p>
        </w:tc>
      </w:tr>
      <w:tr>
        <w:trPr/>
        <w:tc>
          <w:tcPr>
            <w:noWrap/>
          </w:tcPr>
          <w:p>
            <w:pPr>
              <w:spacing w:after="200"/>
            </w:pPr>
            <w:hyperlink r:id="rId65" w:history="1">
              <w:r>
                <w:rPr>
                  <w:color w:val="1e198e"/>
                  <w:b w:val="1"/>
                  <w:bCs w:val="1"/>
                  <w:u w:val="single"/>
                </w:rPr>
                <w:t xml:space="preserve">L’espace claustral roman de Saint-Gilles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pp.95-115, 2021, 978-2-9566309-2-0</w:t>
            </w:r>
          </w:p>
          <w:p>
            <w:pPr/>
            <w:r>
              <w:rPr/>
              <w:t xml:space="preserve">Chapitre d'ouvrage</w:t>
            </w:r>
          </w:p>
          <w:p>
            <w:pPr/>
            <w:hyperlink r:id="rId65" w:history="1">
              <w:r>
                <w:rPr>
                  <w:color w:val="#410a8c"/>
                  <w:u w:val="single"/>
                </w:rPr>
                <w:t xml:space="preserve">halshs-04085356v1</w:t>
              </w:r>
            </w:hyperlink>
          </w:p>
        </w:tc>
      </w:tr>
      <w:tr>
        <w:trPr/>
        <w:tc>
          <w:tcPr>
            <w:noWrap/>
          </w:tcPr>
          <w:p>
            <w:pPr>
              <w:spacing w:after="200"/>
            </w:pPr>
            <w:hyperlink r:id="rId66" w:history="1">
              <w:r>
                <w:rPr>
                  <w:color w:val="1e198e"/>
                  <w:b w:val="1"/>
                  <w:bCs w:val="1"/>
                  <w:u w:val="single"/>
                </w:rPr>
                <w:t xml:space="preserve">La chronologie du cloître de Silos à la lumière de l'archéologie du bâti, de l'épigraphie, de l'iconographie et de l'étude stylistique</w:t>
              </w:r>
            </w:hyperlink>
          </w:p>
          <w:p>
            <w:pPr/>
            <w:hyperlink r:id="rId67" w:history="1">
              <w:r>
                <w:rPr>
                  <w:color w:val="#410a8c"/>
                  <w:u w:val="single"/>
                </w:rPr>
                <w:t xml:space="preserve">Peter P. Klein</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pp.313-325, 2021, 978-2-9566309-2-0</w:t>
            </w:r>
          </w:p>
          <w:p>
            <w:pPr/>
            <w:r>
              <w:rPr/>
              <w:t xml:space="preserve">Chapitre d'ouvrage</w:t>
            </w:r>
          </w:p>
          <w:p>
            <w:pPr/>
            <w:hyperlink r:id="rId66" w:history="1">
              <w:r>
                <w:rPr>
                  <w:color w:val="#410a8c"/>
                  <w:u w:val="single"/>
                </w:rPr>
                <w:t xml:space="preserve">halshs-03436690v1</w:t>
              </w:r>
            </w:hyperlink>
          </w:p>
        </w:tc>
      </w:tr>
      <w:tr>
        <w:trPr/>
        <w:tc>
          <w:tcPr>
            <w:noWrap/>
          </w:tcPr>
          <w:p>
            <w:pPr>
              <w:spacing w:after="200"/>
            </w:pPr>
            <w:hyperlink r:id="rId68" w:history="1">
              <w:r>
                <w:rPr>
                  <w:color w:val="1e198e"/>
                  <w:b w:val="1"/>
                  <w:bCs w:val="1"/>
                  <w:u w:val="single"/>
                </w:rPr>
                <w:t xml:space="preserve">Le tombeau de la famille de Baux à l’Abbaye de Silvacane. Un art funéraire à l’instar des tombeaux comtaux d’Aix-en-Provence sous Charles Ier d’Anjou</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r>
              <w:rPr/>
              <w:t xml:space="preserve">,</w:t>
            </w:r>
            <w:hyperlink r:id="rId70" w:history="1">
              <w:r>
                <w:rPr>
                  <w:color w:val="#410a8c"/>
                  <w:u w:val="single"/>
                </w:rPr>
                <w:t xml:space="preserve">Nathalie Molina</w:t>
              </w:r>
            </w:hyperlink>
          </w:p>
          <w:p>
            <w:pPr/>
            <w:r>
              <w:rPr/>
              <w:t xml:space="preserve">Thierry PECOUT. </w:t>
            </w:r>
            <w:r>
              <w:rPr>
                <w:i w:val="1"/>
                <w:iCs w:val="1"/>
              </w:rPr>
              <w:t xml:space="preserve">Les officiers et la chose publique dans les territoires angevins (xiiie-xve siècle) : vers une culture politique ?</w:t>
            </w:r>
            <w:r>
              <w:rPr/>
              <w:t xml:space="preserve">, 518-4, Publications de l’École française de Rome, pp.en ligne, 2020, Collection de l'École française de Rome, 9782728314454. </w:t>
            </w:r>
            <w:hyperlink r:id="rId71" w:history="1">
              <w:r>
                <w:rPr>
                  <w:color w:val="#410a8c"/>
                  <w:u w:val="single"/>
                </w:rPr>
                <w:t xml:space="preserve">⟨10.4000/books.efr.6990⟩</w:t>
              </w:r>
            </w:hyperlink>
          </w:p>
          <w:p>
            <w:pPr/>
            <w:r>
              <w:rPr/>
              <w:t xml:space="preserve">Chapitre d'ouvrage</w:t>
            </w:r>
          </w:p>
          <w:p>
            <w:pPr/>
            <w:hyperlink r:id="rId68" w:history="1">
              <w:r>
                <w:rPr>
                  <w:color w:val="#410a8c"/>
                  <w:u w:val="single"/>
                </w:rPr>
                <w:t xml:space="preserve">halshs-02862800v1</w:t>
              </w:r>
            </w:hyperlink>
          </w:p>
        </w:tc>
      </w:tr>
      <w:tr>
        <w:trPr/>
        <w:tc>
          <w:tcPr>
            <w:noWrap/>
          </w:tcPr>
          <w:p>
            <w:pPr>
              <w:spacing w:after="200"/>
            </w:pPr>
            <w:hyperlink r:id="rId72" w:history="1">
              <w:r>
                <w:rPr>
                  <w:color w:val="1e198e"/>
                  <w:b w:val="1"/>
                  <w:bCs w:val="1"/>
                  <w:u w:val="single"/>
                </w:rPr>
                <w:t xml:space="preserve">Pourquoi et comment ? Réflexions sur le sens et les finalités des méthodes de relevé en archéologie du bâti, Contraintes du relevé archéologique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r>
              <w:rPr/>
              <w:t xml:space="preserve">,</w:t>
            </w:r>
            <w:hyperlink r:id="rId73" w:history="1">
              <w:r>
                <w:rPr>
                  <w:color w:val="#410a8c"/>
                  <w:u w:val="single"/>
                </w:rPr>
                <w:t xml:space="preserve">Maxime Seguin</w:t>
              </w:r>
            </w:hyperlink>
          </w:p>
          <w:p>
            <w:pPr/>
            <w:r>
              <w:rPr/>
              <w:t xml:space="preserve">Christophe Colliou; Nicolas Morelle. </w:t>
            </w:r>
            <w:r>
              <w:rPr>
                <w:i w:val="1"/>
                <w:iCs w:val="1"/>
              </w:rPr>
              <w:t xml:space="preserve">Méthodes de relevés numériques en archéologie et en architecture : applications</w:t>
            </w:r>
            <w:r>
              <w:rPr/>
              <w:t xml:space="preserve">, 1, Centre de Recherches Archéologiques et d’Histoire de Normandie, pp.79-92, 2018, CRAHN-SNEPH. Bulletin Hors-série</w:t>
            </w:r>
          </w:p>
          <w:p>
            <w:pPr/>
            <w:r>
              <w:rPr/>
              <w:t xml:space="preserve">Chapitre d'ouvrage</w:t>
            </w:r>
          </w:p>
          <w:p>
            <w:pPr/>
            <w:hyperlink r:id="rId72" w:history="1">
              <w:r>
                <w:rPr>
                  <w:color w:val="#410a8c"/>
                  <w:u w:val="single"/>
                </w:rPr>
                <w:t xml:space="preserve">halshs-01983387v1</w:t>
              </w:r>
            </w:hyperlink>
          </w:p>
        </w:tc>
      </w:tr>
      <w:tr>
        <w:trPr/>
        <w:tc>
          <w:tcPr>
            <w:noWrap/>
          </w:tcPr>
          <w:p>
            <w:pPr>
              <w:spacing w:after="200"/>
            </w:pPr>
            <w:hyperlink r:id="rId74" w:history="1">
              <w:r>
                <w:rPr>
                  <w:color w:val="1e198e"/>
                  <w:b w:val="1"/>
                  <w:bCs w:val="1"/>
                  <w:u w:val="single"/>
                </w:rPr>
                <w:t xml:space="preserve">L’église d’Abu Gosh : regards sur l’architecture et la construction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Jean-Baptiste Delzant. </w:t>
            </w:r>
            <w:r>
              <w:rPr>
                <w:i w:val="1"/>
                <w:iCs w:val="1"/>
              </w:rPr>
              <w:t xml:space="preserve">L'Eglise d'Abu Gosh : 850 ans de regards sur les fresques d'une église franque en terre sainte</w:t>
            </w:r>
            <w:r>
              <w:rPr/>
              <w:t xml:space="preserve">, Tohu-Bohu ed., pp.63-80, 2018, Beau livre, 978-2-37622-070-1</w:t>
            </w:r>
          </w:p>
          <w:p>
            <w:pPr/>
            <w:r>
              <w:rPr/>
              <w:t xml:space="preserve">Chapitre d'ouvrage</w:t>
            </w:r>
          </w:p>
          <w:p>
            <w:pPr/>
            <w:hyperlink r:id="rId74" w:history="1">
              <w:r>
                <w:rPr>
                  <w:color w:val="#410a8c"/>
                  <w:u w:val="single"/>
                </w:rPr>
                <w:t xml:space="preserve">hal-01949347v1</w:t>
              </w:r>
            </w:hyperlink>
          </w:p>
        </w:tc>
      </w:tr>
      <w:tr>
        <w:trPr/>
        <w:tc>
          <w:tcPr>
            <w:noWrap/>
          </w:tcPr>
          <w:p>
            <w:pPr>
              <w:spacing w:after="200"/>
            </w:pPr>
            <w:hyperlink r:id="rId75" w:history="1">
              <w:r>
                <w:rPr>
                  <w:color w:val="1e198e"/>
                  <w:b w:val="1"/>
                  <w:bCs w:val="1"/>
                  <w:u w:val="single"/>
                </w:rPr>
                <w:t xml:space="preserve">Le fer et le plomb à l’abbatiale de Saint-Gilles-du-Gard et à Saint-Trophime d’Arles : deux cas de « pierre armée » dans l‘architecture romane méridionale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Miljenko Jurković. </w:t>
            </w:r>
            <w:r>
              <w:rPr>
                <w:i w:val="1"/>
                <w:iCs w:val="1"/>
              </w:rPr>
              <w:t xml:space="preserve">De la passion à la création. Hommage à Alain Erlande-Brandenburg</w:t>
            </w:r>
            <w:r>
              <w:rPr/>
              <w:t xml:space="preserve">, 9, University of Zagreb - International Research Center for Late Antiquity and the Middle Ages, pp.127-137, 2017, Dissertationes et Monographiae, 978-953-6002-96-2</w:t>
            </w:r>
          </w:p>
          <w:p>
            <w:pPr/>
            <w:r>
              <w:rPr/>
              <w:t xml:space="preserve">Chapitre d'ouvrage</w:t>
            </w:r>
          </w:p>
          <w:p>
            <w:pPr/>
            <w:hyperlink r:id="rId75" w:history="1">
              <w:r>
                <w:rPr>
                  <w:color w:val="#410a8c"/>
                  <w:u w:val="single"/>
                </w:rPr>
                <w:t xml:space="preserve">halshs-01817807v1</w:t>
              </w:r>
            </w:hyperlink>
          </w:p>
        </w:tc>
      </w:tr>
      <w:tr>
        <w:trPr/>
        <w:tc>
          <w:tcPr>
            <w:noWrap/>
          </w:tcPr>
          <w:p>
            <w:pPr>
              <w:spacing w:after="200"/>
            </w:pPr>
            <w:hyperlink r:id="rId76" w:history="1">
              <w:r>
                <w:rPr>
                  <w:color w:val="1e198e"/>
                  <w:b w:val="1"/>
                  <w:bCs w:val="1"/>
                  <w:u w:val="single"/>
                </w:rPr>
                <w:t xml:space="preserve">L’approche archéologique du cloître cathédral et monastique dans le Sud de la France et le Nord de l’Espagne : Saint-Gilles-du-Gard, Aix-en-Provence, Arles, Gérone, Sant Cugat del Vallès, Santo Domingo de Silos, Tarragone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Boto Varela, Gerardo; García de Castro Valdés, César. </w:t>
            </w:r>
            <w:r>
              <w:rPr>
                <w:i w:val="1"/>
                <w:iCs w:val="1"/>
              </w:rPr>
              <w:t xml:space="preserve">Materia y acción en las catedrales medievales (ss. IX-XIII): construir, decorar, celebrar = Material and action in European cathedrals (9th-13th centuries) : building, decorating, celebrating</w:t>
            </w:r>
            <w:r>
              <w:rPr/>
              <w:t xml:space="preserve">, BAR Publishing, pp.59-84, 2017, 978-1-4073-1592-8</w:t>
            </w:r>
          </w:p>
          <w:p>
            <w:pPr/>
            <w:r>
              <w:rPr/>
              <w:t xml:space="preserve">Chapitre d'ouvrage</w:t>
            </w:r>
          </w:p>
          <w:p>
            <w:pPr/>
            <w:hyperlink r:id="rId76" w:history="1">
              <w:r>
                <w:rPr>
                  <w:color w:val="#410a8c"/>
                  <w:u w:val="single"/>
                </w:rPr>
                <w:t xml:space="preserve">halshs-01533399v1</w:t>
              </w:r>
            </w:hyperlink>
          </w:p>
        </w:tc>
      </w:tr>
      <w:tr>
        <w:trPr/>
        <w:tc>
          <w:tcPr>
            <w:noWrap/>
          </w:tcPr>
          <w:p>
            <w:pPr>
              <w:spacing w:after="200"/>
            </w:pPr>
            <w:hyperlink r:id="rId77" w:history="1">
              <w:r>
                <w:rPr>
                  <w:color w:val="1e198e"/>
                  <w:b w:val="1"/>
                  <w:bCs w:val="1"/>
                  <w:u w:val="single"/>
                </w:rPr>
                <w:t xml:space="preserve">Le dortoir roman de l’ancienne abbaye de Saint-Gilles-du-Gard. Sur les traces de l’histoire monumentale d’un espace de vie monastique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Boissavit-Camus B.; Chevalier P. </w:t>
            </w:r>
            <w:r>
              <w:rPr>
                <w:i w:val="1"/>
                <w:iCs w:val="1"/>
              </w:rPr>
              <w:t xml:space="preserve">La mémoire des pierres. Mélanges d’archéologie, d’art et d’histoire en l’honneur de Christian Sapin</w:t>
            </w:r>
            <w:r>
              <w:rPr/>
              <w:t xml:space="preserve">, 29, </w:t>
            </w:r>
            <w:hyperlink r:id="rId78" w:history="1">
              <w:r>
                <w:rPr>
                  <w:color w:val="#410a8c"/>
                  <w:u w:val="single"/>
                </w:rPr>
                <w:t xml:space="preserve">Brepols</w:t>
              </w:r>
            </w:hyperlink>
            <w:r>
              <w:rPr/>
              <w:t xml:space="preserve">, pp.299-311, 2016, Bibliothèque de l’Antiquité tardive, 978-2-503-55334-4</w:t>
            </w:r>
          </w:p>
          <w:p>
            <w:pPr/>
            <w:r>
              <w:rPr/>
              <w:t xml:space="preserve">Chapitre d'ouvrage</w:t>
            </w:r>
          </w:p>
          <w:p>
            <w:pPr/>
            <w:hyperlink r:id="rId77" w:history="1">
              <w:r>
                <w:rPr>
                  <w:color w:val="#410a8c"/>
                  <w:u w:val="single"/>
                </w:rPr>
                <w:t xml:space="preserve">halshs-01371454v1</w:t>
              </w:r>
            </w:hyperlink>
          </w:p>
        </w:tc>
      </w:tr>
      <w:tr>
        <w:trPr/>
        <w:tc>
          <w:tcPr>
            <w:noWrap/>
          </w:tcPr>
          <w:p>
            <w:pPr>
              <w:spacing w:after="200"/>
            </w:pPr>
            <w:hyperlink r:id="rId79" w:history="1">
              <w:r>
                <w:rPr>
                  <w:color w:val="1e198e"/>
                  <w:b w:val="1"/>
                  <w:bCs w:val="1"/>
                  <w:u w:val="single"/>
                </w:rPr>
                <w:t xml:space="preserve">Sur les traces d’un tombeau de la famille des Baux</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r>
              <w:rPr/>
              <w:t xml:space="preserve">,</w:t>
            </w:r>
            <w:hyperlink r:id="rId70" w:history="1">
              <w:r>
                <w:rPr>
                  <w:color w:val="#410a8c"/>
                  <w:u w:val="single"/>
                </w:rPr>
                <w:t xml:space="preserve">Nathalie Molina</w:t>
              </w:r>
            </w:hyperlink>
          </w:p>
          <w:p>
            <w:pPr/>
            <w:r>
              <w:rPr/>
              <w:t xml:space="preserve">DUMONT-CASTELLS, Alexandre. </w:t>
            </w:r>
            <w:r>
              <w:rPr>
                <w:i w:val="1"/>
                <w:iCs w:val="1"/>
              </w:rPr>
              <w:t xml:space="preserve">Les Baux et leur vallée, leurs territoires, leur domaines et leurs gentilshommes, tome I : XIe-XVe siècles</w:t>
            </w:r>
            <w:r>
              <w:rPr/>
              <w:t xml:space="preserve">, éditions Généprovence, pp.41-46, 2014</w:t>
            </w:r>
          </w:p>
          <w:p>
            <w:pPr/>
            <w:r>
              <w:rPr/>
              <w:t xml:space="preserve">Chapitre d'ouvrage</w:t>
            </w:r>
          </w:p>
          <w:p>
            <w:pPr/>
            <w:hyperlink r:id="rId79" w:history="1">
              <w:r>
                <w:rPr>
                  <w:color w:val="#410a8c"/>
                  <w:u w:val="single"/>
                </w:rPr>
                <w:t xml:space="preserve">halshs-01108508v1</w:t>
              </w:r>
            </w:hyperlink>
          </w:p>
        </w:tc>
      </w:tr>
      <w:tr>
        <w:trPr/>
        <w:tc>
          <w:tcPr>
            <w:noWrap/>
          </w:tcPr>
          <w:p>
            <w:pPr>
              <w:spacing w:after="200"/>
            </w:pPr>
            <w:hyperlink r:id="rId80" w:history="1">
              <w:r>
                <w:rPr>
                  <w:color w:val="1e198e"/>
                  <w:b w:val="1"/>
                  <w:bCs w:val="1"/>
                  <w:u w:val="single"/>
                </w:rPr>
                <w:t xml:space="preserve">La chronologie relative des cinq portails</w:t>
              </w:r>
            </w:hyperlink>
          </w:p>
          <w:p>
            <w:pPr/>
            <w:hyperlink r:id="rId21" w:history="1">
              <w:r>
                <w:rPr>
                  <w:color w:val="#410a8c"/>
                  <w:u w:val="single"/>
                </w:rPr>
                <w:t xml:space="preserve">Heike Hansen</w:t>
              </w:r>
            </w:hyperlink>
          </w:p>
          <w:p>
            <w:pPr/>
            <w:r>
              <w:rPr/>
              <w:t xml:space="preserve">SAPIN C. </w:t>
            </w:r>
            <w:r>
              <w:rPr>
                <w:i w:val="1"/>
                <w:iCs w:val="1"/>
              </w:rPr>
              <w:t xml:space="preserve">Saint-Étienne d'Auxerre : la seconde vie d'une cathédrale : 7 ans de recherches pluridisciplinaires et internationales</w:t>
            </w:r>
            <w:r>
              <w:rPr/>
              <w:t xml:space="preserve">, Picard, pp.211-232, 2011, 978-2-7084-0918-7</w:t>
            </w:r>
          </w:p>
          <w:p>
            <w:pPr/>
            <w:r>
              <w:rPr/>
              <w:t xml:space="preserve">Chapitre d'ouvrage</w:t>
            </w:r>
          </w:p>
          <w:p>
            <w:pPr/>
            <w:hyperlink r:id="rId80" w:history="1">
              <w:r>
                <w:rPr>
                  <w:color w:val="#410a8c"/>
                  <w:u w:val="single"/>
                </w:rPr>
                <w:t xml:space="preserve">halshs-01371813v1</w:t>
              </w:r>
            </w:hyperlink>
          </w:p>
        </w:tc>
      </w:tr>
      <w:tr>
        <w:trPr/>
        <w:tc>
          <w:tcPr>
            <w:noWrap/>
          </w:tcPr>
          <w:p>
            <w:pPr>
              <w:spacing w:after="200"/>
            </w:pPr>
            <w:hyperlink r:id="rId81" w:history="1">
              <w:r>
                <w:rPr>
                  <w:color w:val="1e198e"/>
                  <w:b w:val="1"/>
                  <w:bCs w:val="1"/>
                  <w:u w:val="single"/>
                </w:rPr>
                <w:t xml:space="preserve">Construction et chronologie</w:t>
              </w:r>
            </w:hyperlink>
          </w:p>
          <w:p>
            <w:pPr/>
            <w:hyperlink r:id="rId82" w:history="1">
              <w:r>
                <w:rPr>
                  <w:color w:val="#410a8c"/>
                  <w:u w:val="single"/>
                </w:rPr>
                <w:t xml:space="preserve">Götz Echntenacher</w:t>
              </w:r>
            </w:hyperlink>
            <w:r>
              <w:rPr/>
              <w:t xml:space="preserve">,</w:t>
            </w:r>
            <w:hyperlink r:id="rId21" w:history="1">
              <w:r>
                <w:rPr>
                  <w:color w:val="#410a8c"/>
                  <w:u w:val="single"/>
                </w:rPr>
                <w:t xml:space="preserve">Heike Hansen</w:t>
              </w:r>
            </w:hyperlink>
            <w:r>
              <w:rPr/>
              <w:t xml:space="preserve">,</w:t>
            </w:r>
            <w:hyperlink r:id="rId47" w:history="1">
              <w:r>
                <w:rPr>
                  <w:color w:val="#410a8c"/>
                  <w:u w:val="single"/>
                </w:rPr>
                <w:t xml:space="preserve">Sylvain Aumard</w:t>
              </w:r>
            </w:hyperlink>
          </w:p>
          <w:p>
            <w:pPr/>
            <w:r>
              <w:rPr/>
              <w:t xml:space="preserve">Christian Sapin. </w:t>
            </w:r>
            <w:r>
              <w:rPr>
                <w:i w:val="1"/>
                <w:iCs w:val="1"/>
              </w:rPr>
              <w:t xml:space="preserve">Saint-Etienne d'Auxerre : la seconde vie d'une cathdrale</w:t>
            </w:r>
            <w:r>
              <w:rPr/>
              <w:t xml:space="preserve">, Centre d'études médiévales; Picard, pp.117-155, 2011</w:t>
            </w:r>
          </w:p>
          <w:p>
            <w:pPr/>
            <w:r>
              <w:rPr/>
              <w:t xml:space="preserve">Chapitre d'ouvrage</w:t>
            </w:r>
          </w:p>
          <w:p>
            <w:pPr/>
            <w:hyperlink r:id="rId81" w:history="1">
              <w:r>
                <w:rPr>
                  <w:color w:val="#410a8c"/>
                  <w:u w:val="single"/>
                </w:rPr>
                <w:t xml:space="preserve">halshs-00644922v1</w:t>
              </w:r>
            </w:hyperlink>
          </w:p>
        </w:tc>
      </w:tr>
      <w:tr>
        <w:trPr/>
        <w:tc>
          <w:tcPr>
            <w:noWrap/>
          </w:tcPr>
          <w:p>
            <w:pPr>
              <w:spacing w:after="200"/>
            </w:pPr>
            <w:hyperlink r:id="rId83" w:history="1">
              <w:r>
                <w:rPr>
                  <w:color w:val="1e198e"/>
                  <w:b w:val="1"/>
                  <w:bCs w:val="1"/>
                  <w:u w:val="single"/>
                </w:rPr>
                <w:t xml:space="preserve">La cathédrale d’Auxerre</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47" w:history="1">
              <w:r>
                <w:rPr>
                  <w:color w:val="#410a8c"/>
                  <w:u w:val="single"/>
                </w:rPr>
                <w:t xml:space="preserve">Sylvain Aumard</w:t>
              </w:r>
            </w:hyperlink>
          </w:p>
          <w:p>
            <w:pPr/>
            <w:r>
              <w:rPr/>
              <w:t xml:space="preserve">Christian SAPIN. </w:t>
            </w:r>
            <w:r>
              <w:rPr>
                <w:i w:val="1"/>
                <w:iCs w:val="1"/>
              </w:rPr>
              <w:t xml:space="preserve">Saint-Étienne d'Auxerre : la seconde vie d'une cathédrale : 7 ans de recherches pluridisciplinaires et internationales</w:t>
            </w:r>
            <w:r>
              <w:rPr/>
              <w:t xml:space="preserve">, Picard, pp.117-155, 2011, 978-2-7084-0918-7</w:t>
            </w:r>
          </w:p>
          <w:p>
            <w:pPr/>
            <w:r>
              <w:rPr/>
              <w:t xml:space="preserve">Chapitre d'ouvrage</w:t>
            </w:r>
          </w:p>
          <w:p>
            <w:pPr/>
            <w:hyperlink r:id="rId83" w:history="1">
              <w:r>
                <w:rPr>
                  <w:color w:val="#410a8c"/>
                  <w:u w:val="single"/>
                </w:rPr>
                <w:t xml:space="preserve">halshs-01384706v1</w:t>
              </w:r>
            </w:hyperlink>
          </w:p>
        </w:tc>
      </w:tr>
      <w:tr>
        <w:trPr/>
        <w:tc>
          <w:tcPr>
            <w:noWrap/>
          </w:tcPr>
          <w:p>
            <w:pPr>
              <w:spacing w:after="200"/>
            </w:pPr>
            <w:hyperlink r:id="rId84" w:history="1">
              <w:r>
                <w:rPr>
                  <w:color w:val="1e198e"/>
                  <w:b w:val="1"/>
                  <w:bCs w:val="1"/>
                  <w:u w:val="single"/>
                </w:rPr>
                <w:t xml:space="preserve">Die Mühlengebäude von Schulpforta“</w:t>
              </w:r>
            </w:hyperlink>
          </w:p>
          <w:p>
            <w:pPr/>
            <w:hyperlink r:id="rId21" w:history="1">
              <w:r>
                <w:rPr>
                  <w:color w:val="#410a8c"/>
                  <w:u w:val="single"/>
                </w:rPr>
                <w:t xml:space="preserve">Heike Hansen</w:t>
              </w:r>
            </w:hyperlink>
            <w:r>
              <w:rPr/>
              <w:t xml:space="preserve">,</w:t>
            </w:r>
            <w:hyperlink r:id="rId85" w:history="1">
              <w:r>
                <w:rPr>
                  <w:color w:val="#410a8c"/>
                  <w:u w:val="single"/>
                </w:rPr>
                <w:t xml:space="preserve">Sibylle Hoimann</w:t>
              </w:r>
            </w:hyperlink>
            <w:r>
              <w:rPr/>
              <w:t xml:space="preserve">,</w:t>
            </w:r>
            <w:hyperlink r:id="rId86" w:history="1">
              <w:r>
                <w:rPr>
                  <w:color w:val="#410a8c"/>
                  <w:u w:val="single"/>
                </w:rPr>
                <w:t xml:space="preserve">Verena Jakobi</w:t>
              </w:r>
            </w:hyperlink>
            <w:r>
              <w:rPr/>
              <w:t xml:space="preserve">,</w:t>
            </w:r>
            <w:hyperlink r:id="rId87" w:history="1">
              <w:r>
                <w:rPr>
                  <w:color w:val="#410a8c"/>
                  <w:u w:val="single"/>
                </w:rPr>
                <w:t xml:space="preserve">Tobias Lange</w:t>
              </w:r>
            </w:hyperlink>
            <w:r>
              <w:rPr/>
              <w:t xml:space="preserve">,</w:t>
            </w:r>
            <w:hyperlink r:id="rId88" w:history="1">
              <w:r>
                <w:rPr>
                  <w:color w:val="#410a8c"/>
                  <w:u w:val="single"/>
                </w:rPr>
                <w:t xml:space="preserve">Dieter Nuytten</w:t>
              </w:r>
            </w:hyperlink>
          </w:p>
          <w:p>
            <w:pPr/>
            <w:r>
              <w:rPr/>
              <w:t xml:space="preserve">HUBEL Achim, CRAMER Johannes éd </w:t>
            </w:r>
            <w:r>
              <w:rPr>
                <w:i w:val="1"/>
                <w:iCs w:val="1"/>
              </w:rPr>
              <w:t xml:space="preserve">Forschungen zum Kloster Schulpforta. Ergebnisse eines Arbeitsprojektes im Rahmen des Graduiertenkollegs Kunstwissenschaften, Bauforschung, Denkmalpflege. </w:t>
            </w:r>
            <w:r>
              <w:rPr/>
              <w:t xml:space="preserve">, pp.27-38, 2003, 3899230256</w:t>
            </w:r>
          </w:p>
          <w:p>
            <w:pPr/>
            <w:r>
              <w:rPr/>
              <w:t xml:space="preserve">Chapitre d'ouvrage</w:t>
            </w:r>
          </w:p>
          <w:p>
            <w:pPr/>
            <w:hyperlink r:id="rId84" w:history="1">
              <w:r>
                <w:rPr>
                  <w:color w:val="#410a8c"/>
                  <w:u w:val="single"/>
                </w:rPr>
                <w:t xml:space="preserve">halshs-01371744v1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Sénanque: étude archéologique, géologique et artistique d'un cloître cistercien du XIIe siècle</w:t>
              </w:r>
            </w:hyperlink>
          </w:p>
          <w:p>
            <w:pPr/>
            <w:hyperlink r:id="rId90" w:history="1">
              <w:r>
                <w:rPr>
                  <w:color w:val="#410a8c"/>
                  <w:u w:val="single"/>
                </w:rPr>
                <w:t xml:space="preserve">Sylvain Demarthe</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Journées romanes de Saint-Michel-de-Cuxa</w:t>
            </w:r>
            <w:r>
              <w:rPr/>
              <w:t xml:space="preserve">, Association Culturelle de Cuxa, Jul 2025, Codalet, France</w:t>
            </w:r>
          </w:p>
          <w:p>
            <w:pPr/>
            <w:r>
              <w:rPr/>
              <w:t xml:space="preserve">Communication dans un congrès</w:t>
            </w:r>
          </w:p>
          <w:p>
            <w:pPr/>
            <w:hyperlink r:id="rId89" w:history="1">
              <w:r>
                <w:rPr>
                  <w:color w:val="#410a8c"/>
                  <w:u w:val="single"/>
                </w:rPr>
                <w:t xml:space="preserve">hal-05168347v1</w:t>
              </w:r>
            </w:hyperlink>
          </w:p>
        </w:tc>
      </w:tr>
      <w:tr>
        <w:trPr/>
        <w:tc>
          <w:tcPr>
            <w:noWrap/>
          </w:tcPr>
          <w:p>
            <w:pPr>
              <w:spacing w:after="200"/>
            </w:pPr>
            <w:hyperlink r:id="rId91" w:history="1">
              <w:r>
                <w:rPr>
                  <w:color w:val="1e198e"/>
                  <w:b w:val="1"/>
                  <w:bCs w:val="1"/>
                  <w:u w:val="single"/>
                </w:rPr>
                <w:t xml:space="preserve">Le claustrum de l’abbaye de Saint-Gilles-du-Gard : recherches archéologiques sur l’infortune d’un espace monastique roman méditerranéen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I chiostri nell’area mediterranea tra XI e XIII secolo Architettura, Archeologia, Arte. The Cloisters in the Mediterranean Area between the 11th and 13th Centuries. Architecture, Archeology, Art</w:t>
            </w:r>
            <w:r>
              <w:rPr/>
              <w:t xml:space="preserve">, Fabio Linguanti, Arianna Carannante, Rosario Vilardo, Oct 2022, Lipari, Sicily, Italie. pp.259-269</w:t>
            </w:r>
          </w:p>
          <w:p>
            <w:pPr/>
            <w:r>
              <w:rPr/>
              <w:t xml:space="preserve">Communication dans un congrès</w:t>
            </w:r>
          </w:p>
          <w:p>
            <w:pPr/>
            <w:hyperlink r:id="rId91" w:history="1">
              <w:r>
                <w:rPr>
                  <w:color w:val="#410a8c"/>
                  <w:u w:val="single"/>
                </w:rPr>
                <w:t xml:space="preserve">halshs-04934719v1</w:t>
              </w:r>
            </w:hyperlink>
          </w:p>
        </w:tc>
      </w:tr>
      <w:tr>
        <w:trPr/>
        <w:tc>
          <w:tcPr>
            <w:noWrap/>
          </w:tcPr>
          <w:p>
            <w:pPr>
              <w:spacing w:after="200"/>
            </w:pPr>
            <w:hyperlink r:id="rId92" w:history="1">
              <w:r>
                <w:rPr>
                  <w:color w:val="1e198e"/>
                  <w:b w:val="1"/>
                  <w:bCs w:val="1"/>
                  <w:u w:val="single"/>
                </w:rPr>
                <w:t xml:space="preserve">L'abbaye de Sénanque : nouvelles recherches archéologiques sur un monument emblématique de l'architecture cistercienne en Provence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Journées d'études "Archéologie et histoire monastique et canoniale : chefs d’ordre et chefs de réseau"</w:t>
            </w:r>
            <w:r>
              <w:rPr/>
              <w:t xml:space="preserve">, association CAHMER, Oct 2021, Limoges, France</w:t>
            </w:r>
          </w:p>
          <w:p>
            <w:pPr/>
            <w:r>
              <w:rPr/>
              <w:t xml:space="preserve">Communication dans un congrès</w:t>
            </w:r>
          </w:p>
          <w:p>
            <w:pPr/>
            <w:hyperlink r:id="rId92" w:history="1">
              <w:r>
                <w:rPr>
                  <w:color w:val="#410a8c"/>
                  <w:u w:val="single"/>
                </w:rPr>
                <w:t xml:space="preserve">halshs-03440179v1</w:t>
              </w:r>
            </w:hyperlink>
          </w:p>
        </w:tc>
      </w:tr>
      <w:tr>
        <w:trPr/>
        <w:tc>
          <w:tcPr>
            <w:noWrap/>
          </w:tcPr>
          <w:p>
            <w:pPr>
              <w:spacing w:after="200"/>
            </w:pPr>
            <w:hyperlink r:id="rId93" w:history="1">
              <w:r>
                <w:rPr>
                  <w:color w:val="1e198e"/>
                  <w:b w:val="1"/>
                  <w:bCs w:val="1"/>
                  <w:u w:val="single"/>
                </w:rPr>
                <w:t xml:space="preserve">Die Portalanlagen von Saint-Gilles-du-Gard und Saint-Trophime in Arles : bauarchäologische Untersuchungen zur Planung und arbeitsteiligen Ausführung spätromanischer Bauplastik in Südfrankreich</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Das Kirchenportal im Mittelalter : [colloque international : "Mittelalterliche Portale als Orte der Transformation", Bamberg, 11-14 janvier 2018]</w:t>
            </w:r>
            <w:r>
              <w:rPr/>
              <w:t xml:space="preserve">, Jan 2018, Bamberg, Germany. pp.46-57</w:t>
            </w:r>
          </w:p>
          <w:p>
            <w:pPr/>
            <w:r>
              <w:rPr/>
              <w:t xml:space="preserve">Communication dans un congrès</w:t>
            </w:r>
          </w:p>
          <w:p>
            <w:pPr/>
            <w:hyperlink r:id="rId93" w:history="1">
              <w:r>
                <w:rPr>
                  <w:color w:val="#410a8c"/>
                  <w:u w:val="single"/>
                </w:rPr>
                <w:t xml:space="preserve">halshs-02348336v1</w:t>
              </w:r>
            </w:hyperlink>
          </w:p>
        </w:tc>
      </w:tr>
      <w:tr>
        <w:trPr/>
        <w:tc>
          <w:tcPr>
            <w:noWrap/>
          </w:tcPr>
          <w:p>
            <w:pPr>
              <w:spacing w:after="200"/>
            </w:pPr>
            <w:hyperlink r:id="rId94" w:history="1">
              <w:r>
                <w:rPr>
                  <w:color w:val="1e198e"/>
                  <w:b w:val="1"/>
                  <w:bCs w:val="1"/>
                  <w:u w:val="single"/>
                </w:rPr>
                <w:t xml:space="preserve">Le choeur de l’abbatiale de Saint-Gilles-du-Gard : l’apport du relevé à l’étude d’un chantier monumental dans le Sud de la France à la fin du XIIe siècle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L’archéologie du bâti aujourd’hui et demain. Colloque international</w:t>
            </w:r>
            <w:r>
              <w:rPr/>
              <w:t xml:space="preserve">, Oct 2019, Auxerre, France</w:t>
            </w:r>
          </w:p>
          <w:p>
            <w:pPr/>
            <w:r>
              <w:rPr/>
              <w:t xml:space="preserve">Communication dans un congrès</w:t>
            </w:r>
          </w:p>
          <w:p>
            <w:pPr/>
            <w:hyperlink r:id="rId94" w:history="1">
              <w:r>
                <w:rPr>
                  <w:color w:val="#410a8c"/>
                  <w:u w:val="single"/>
                </w:rPr>
                <w:t xml:space="preserve">halshs-02883796v1</w:t>
              </w:r>
            </w:hyperlink>
          </w:p>
        </w:tc>
      </w:tr>
      <w:tr>
        <w:trPr/>
        <w:tc>
          <w:tcPr>
            <w:noWrap/>
          </w:tcPr>
          <w:p>
            <w:pPr>
              <w:spacing w:after="200"/>
            </w:pPr>
            <w:hyperlink r:id="rId95" w:history="1">
              <w:r>
                <w:rPr>
                  <w:color w:val="1e198e"/>
                  <w:b w:val="1"/>
                  <w:bCs w:val="1"/>
                  <w:u w:val="single"/>
                </w:rPr>
                <w:t xml:space="preserve">La chronologie du cloître de Silos à la lumière de l'approche interdisciplinaire : archéologie du bâti, épigraphie, iconographie et style</w:t>
              </w:r>
            </w:hyperlink>
          </w:p>
          <w:p>
            <w:pPr/>
            <w:hyperlink r:id="rId21" w:history="1">
              <w:r>
                <w:rPr>
                  <w:color w:val="#410a8c"/>
                  <w:u w:val="single"/>
                </w:rPr>
                <w:t xml:space="preserve">Heike Hansen</w:t>
              </w:r>
            </w:hyperlink>
            <w:r>
              <w:rPr/>
              <w:t xml:space="preserve">,</w:t>
            </w:r>
            <w:hyperlink r:id="rId96" w:history="1">
              <w:r>
                <w:rPr>
                  <w:color w:val="#410a8c"/>
                  <w:u w:val="single"/>
                </w:rPr>
                <w:t xml:space="preserve">Peter Klein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5" w:history="1">
              <w:r>
                <w:rPr>
                  <w:color w:val="#410a8c"/>
                  <w:u w:val="single"/>
                </w:rPr>
                <w:t xml:space="preserve">halshs-02867127v1</w:t>
              </w:r>
            </w:hyperlink>
          </w:p>
        </w:tc>
      </w:tr>
      <w:tr>
        <w:trPr/>
        <w:tc>
          <w:tcPr>
            <w:noWrap/>
          </w:tcPr>
          <w:p>
            <w:pPr>
              <w:spacing w:after="200"/>
            </w:pPr>
            <w:hyperlink r:id="rId97" w:history="1">
              <w:r>
                <w:rPr>
                  <w:color w:val="1e198e"/>
                  <w:b w:val="1"/>
                  <w:bCs w:val="1"/>
                  <w:u w:val="single"/>
                </w:rPr>
                <w:t xml:space="preserve">L’abbatiale de Saint-Gilles : regards archéologiques sur le chantier roman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7" w:history="1">
              <w:r>
                <w:rPr>
                  <w:color w:val="#410a8c"/>
                  <w:u w:val="single"/>
                </w:rPr>
                <w:t xml:space="preserve">halshs-02867125v1</w:t>
              </w:r>
            </w:hyperlink>
          </w:p>
        </w:tc>
      </w:tr>
      <w:tr>
        <w:trPr/>
        <w:tc>
          <w:tcPr>
            <w:noWrap/>
          </w:tcPr>
          <w:p>
            <w:pPr>
              <w:spacing w:after="200"/>
            </w:pPr>
            <w:hyperlink r:id="rId98" w:history="1">
              <w:r>
                <w:rPr>
                  <w:color w:val="1e198e"/>
                  <w:b w:val="1"/>
                  <w:bCs w:val="1"/>
                  <w:u w:val="single"/>
                </w:rPr>
                <w:t xml:space="preserve">L’espace claustral roman de l’ancienne abbaye de Saint-Gilles : recherches archéologiques sur un ensemble monumental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8" w:history="1">
              <w:r>
                <w:rPr>
                  <w:color w:val="#410a8c"/>
                  <w:u w:val="single"/>
                </w:rPr>
                <w:t xml:space="preserve">halshs-02867128v1</w:t>
              </w:r>
            </w:hyperlink>
          </w:p>
        </w:tc>
      </w:tr>
      <w:tr>
        <w:trPr/>
        <w:tc>
          <w:tcPr>
            <w:noWrap/>
          </w:tcPr>
          <w:p>
            <w:pPr>
              <w:spacing w:after="200"/>
            </w:pPr>
            <w:hyperlink r:id="rId99" w:history="1">
              <w:r>
                <w:rPr>
                  <w:color w:val="1e198e"/>
                  <w:b w:val="1"/>
                  <w:bCs w:val="1"/>
                  <w:u w:val="single"/>
                </w:rPr>
                <w:t xml:space="preserve">La façade de l’ancienne abbatiale de Saint-Gilles : recherches archéologiques sur la construction</w:t>
              </w:r>
            </w:hyperlink>
          </w:p>
          <w:p>
            <w:pPr/>
            <w:hyperlink r:id="rId21" w:history="1">
              <w:r>
                <w:rPr>
                  <w:color w:val="#410a8c"/>
                  <w:u w:val="single"/>
                </w:rPr>
                <w:t xml:space="preserve">Heike Hansen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9" w:history="1">
              <w:r>
                <w:rPr>
                  <w:color w:val="#410a8c"/>
                  <w:u w:val="single"/>
                </w:rPr>
                <w:t xml:space="preserve">halshs-02867124v1</w:t>
              </w:r>
            </w:hyperlink>
          </w:p>
        </w:tc>
      </w:tr>
      <w:tr>
        <w:trPr/>
        <w:tc>
          <w:tcPr>
            <w:noWrap/>
          </w:tcPr>
          <w:p>
            <w:pPr>
              <w:spacing w:after="200"/>
            </w:pPr>
            <w:hyperlink r:id="rId100" w:history="1">
              <w:r>
                <w:rPr>
                  <w:color w:val="1e198e"/>
                  <w:b w:val="1"/>
                  <w:bCs w:val="1"/>
                  <w:u w:val="single"/>
                </w:rPr>
                <w:t xml:space="preserve">La sculpture architecturale des abbayes de Saint-Gilles-du-Gard et de Silvacane. Nouvelles découvertes</w:t>
              </w:r>
            </w:hyperlink>
          </w:p>
          <w:p>
            <w:pPr/>
            <w:hyperlink r:id="rId21" w:history="1">
              <w:r>
                <w:rPr>
                  <w:color w:val="#410a8c"/>
                  <w:u w:val="single"/>
                </w:rPr>
                <w:t xml:space="preserve">Heike Hansen</w:t>
              </w:r>
            </w:hyperlink>
            <w:r>
              <w:rPr/>
              <w:t xml:space="preserve">,</w:t>
            </w:r>
            <w:hyperlink r:id="rId69" w:history="1">
              <w:r>
                <w:rPr>
                  <w:color w:val="#410a8c"/>
                  <w:u w:val="single"/>
                </w:rPr>
                <w:t xml:space="preserve">Marie-Pierre Bonetti</w:t>
              </w:r>
            </w:hyperlink>
          </w:p>
          <w:p>
            <w:pPr/>
            <w:r>
              <w:rPr>
                <w:i w:val="1"/>
                <w:iCs w:val="1"/>
              </w:rPr>
              <w:t xml:space="preserve">Cycle de conférences sur l’Actualité de la Recherche Archéologique, Paris, Musée du Louvre, Auditorium</w:t>
            </w:r>
            <w:r>
              <w:rPr/>
              <w:t xml:space="preserve">, Nov 2015, Paris, France</w:t>
            </w:r>
          </w:p>
          <w:p>
            <w:pPr/>
            <w:r>
              <w:rPr/>
              <w:t xml:space="preserve">Communication dans un congrès</w:t>
            </w:r>
          </w:p>
          <w:p>
            <w:pPr/>
            <w:hyperlink r:id="rId100" w:history="1">
              <w:r>
                <w:rPr>
                  <w:color w:val="#410a8c"/>
                  <w:u w:val="single"/>
                </w:rPr>
                <w:t xml:space="preserve">halshs-01427110v1</w:t>
              </w:r>
            </w:hyperlink>
          </w:p>
        </w:tc>
      </w:tr>
      <w:tr>
        <w:trPr/>
        <w:tc>
          <w:tcPr>
            <w:noWrap/>
          </w:tcPr>
          <w:p>
            <w:pPr>
              <w:spacing w:after="200"/>
            </w:pPr>
            <w:hyperlink r:id="rId101" w:history="1">
              <w:r>
                <w:rPr>
                  <w:color w:val="1e198e"/>
                  <w:b w:val="1"/>
                  <w:bCs w:val="1"/>
                  <w:u w:val="single"/>
                </w:rPr>
                <w:t xml:space="preserve">Saint-Trophime in Arles und Saint-Gilles-du-Gard : Neuere und aktuelle archäologische Forschungen zu den romanischen Kirchenbauten und ihren Skulpturenfassaden an der provençalischen Via 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Santiago de Compostela. Pilgerarchitektur und bildliche Repräsentation in neuer Perspektive</w:t>
            </w:r>
            <w:r>
              <w:rPr/>
              <w:t xml:space="preserve">, Mar 2010, Berne, Switzerland. pp.363-383</w:t>
            </w:r>
          </w:p>
          <w:p>
            <w:pPr/>
            <w:r>
              <w:rPr/>
              <w:t xml:space="preserve">Communication dans un congrès</w:t>
            </w:r>
          </w:p>
          <w:p>
            <w:pPr/>
            <w:hyperlink r:id="rId101" w:history="1">
              <w:r>
                <w:rPr>
                  <w:color w:val="#410a8c"/>
                  <w:u w:val="single"/>
                </w:rPr>
                <w:t xml:space="preserve">halshs-01208265v1</w:t>
              </w:r>
            </w:hyperlink>
          </w:p>
        </w:tc>
      </w:tr>
      <w:tr>
        <w:trPr/>
        <w:tc>
          <w:tcPr>
            <w:noWrap/>
          </w:tcPr>
          <w:p>
            <w:pPr>
              <w:spacing w:after="200"/>
            </w:pPr>
            <w:hyperlink r:id="rId102" w:history="1">
              <w:r>
                <w:rPr>
                  <w:color w:val="1e198e"/>
                  <w:b w:val="1"/>
                  <w:bCs w:val="1"/>
                  <w:u w:val="single"/>
                </w:rPr>
                <w:t xml:space="preserve">Techniques, stratégies et finalités du relevé numérique et manuel : l’exemple de l’étude de l’ancienne abbaye de Saint-Gilles-du-Gard (projets de recherche AEGIDIANA-AEGIMAIOR)</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L'archéologie des bâtiments en question : Un outil pour les connaître, les conserver et les restaurer</w:t>
            </w:r>
            <w:r>
              <w:rPr/>
              <w:t xml:space="preserve">, Nov 2010, Liège, Belgique. pp.19-34</w:t>
            </w:r>
          </w:p>
          <w:p>
            <w:pPr/>
            <w:r>
              <w:rPr/>
              <w:t xml:space="preserve">Communication dans un congrès</w:t>
            </w:r>
          </w:p>
          <w:p>
            <w:pPr/>
            <w:hyperlink r:id="rId102" w:history="1">
              <w:r>
                <w:rPr>
                  <w:color w:val="#410a8c"/>
                  <w:u w:val="single"/>
                </w:rPr>
                <w:t xml:space="preserve">halshs-01211429v1</w:t>
              </w:r>
            </w:hyperlink>
          </w:p>
        </w:tc>
      </w:tr>
      <w:tr>
        <w:trPr/>
        <w:tc>
          <w:tcPr>
            <w:noWrap/>
          </w:tcPr>
          <w:p>
            <w:pPr>
              <w:spacing w:after="200"/>
            </w:pPr>
            <w:hyperlink r:id="rId103" w:history="1">
              <w:r>
                <w:rPr>
                  <w:color w:val="1e198e"/>
                  <w:b w:val="1"/>
                  <w:bCs w:val="1"/>
                  <w:u w:val="single"/>
                </w:rPr>
                <w:t xml:space="preserve">L’approche archéologique du cloître cathédral roman en Provence et en Catalogne : Aix-en-Provence, Arles, Gérone et la Seu d’Urgell</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Congrés internacional “Les catedrals catalanes en el context europeu (s.X-XII) : escenaris i escenografies”, Girona, 7 al 10 de novembre de 2012</w:t>
            </w:r>
            <w:r>
              <w:rPr/>
              <w:t xml:space="preserve">, Institut de Recerca Històrica de la UdG, amb la col·laboració del Museu Episcopal de Vic i el Departament d’Història de l’Art de la URV, Nov 2012, Girona, France. pp.en ligne</w:t>
            </w:r>
          </w:p>
          <w:p>
            <w:pPr/>
            <w:r>
              <w:rPr/>
              <w:t xml:space="preserve">Communication dans un congrès</w:t>
            </w:r>
          </w:p>
          <w:p>
            <w:pPr/>
            <w:hyperlink r:id="rId103" w:history="1">
              <w:r>
                <w:rPr>
                  <w:color w:val="#410a8c"/>
                  <w:u w:val="single"/>
                </w:rPr>
                <w:t xml:space="preserve">halshs-01533407v1</w:t>
              </w:r>
            </w:hyperlink>
          </w:p>
        </w:tc>
      </w:tr>
      <w:tr>
        <w:trPr/>
        <w:tc>
          <w:tcPr>
            <w:noWrap/>
          </w:tcPr>
          <w:p>
            <w:pPr>
              <w:spacing w:after="200"/>
            </w:pPr>
            <w:hyperlink r:id="rId104" w:history="1">
              <w:r>
                <w:rPr>
                  <w:color w:val="1e198e"/>
                  <w:b w:val="1"/>
                  <w:bCs w:val="1"/>
                  <w:u w:val="single"/>
                </w:rPr>
                <w:t xml:space="preserve">L’apport de l’archéologie du bâti à la connaissance de la sculpture monumentale : L’exemple des portails de transept de la cathédralde Saint-Etienne d’Auxerre</w:t>
              </w:r>
            </w:hyperlink>
          </w:p>
          <w:p>
            <w:pPr/>
            <w:hyperlink r:id="rId21" w:history="1">
              <w:r>
                <w:rPr>
                  <w:color w:val="#410a8c"/>
                  <w:u w:val="single"/>
                </w:rPr>
                <w:t xml:space="preserve">Heike Hansen</w:t>
              </w:r>
            </w:hyperlink>
          </w:p>
          <w:p>
            <w:pPr/>
            <w:r>
              <w:rPr>
                <w:i w:val="1"/>
                <w:iCs w:val="1"/>
              </w:rPr>
              <w:t xml:space="preserve">Architecture et sculpture gothiques. Renouvellement des méthodes et des regards. [Actes du colloque international, Rennes, juin 2009]</w:t>
            </w:r>
            <w:r>
              <w:rPr/>
              <w:t xml:space="preserve">, Jun 2009, Noyon, France. pp.153-170</w:t>
            </w:r>
          </w:p>
          <w:p>
            <w:pPr/>
            <w:r>
              <w:rPr/>
              <w:t xml:space="preserve">Communication dans un congrès</w:t>
            </w:r>
          </w:p>
          <w:p>
            <w:pPr/>
            <w:hyperlink r:id="rId104" w:history="1">
              <w:r>
                <w:rPr>
                  <w:color w:val="#410a8c"/>
                  <w:u w:val="single"/>
                </w:rPr>
                <w:t xml:space="preserve">halshs-01371853v1</w:t>
              </w:r>
            </w:hyperlink>
          </w:p>
        </w:tc>
      </w:tr>
      <w:tr>
        <w:trPr/>
        <w:tc>
          <w:tcPr>
            <w:noWrap/>
          </w:tcPr>
          <w:p>
            <w:pPr>
              <w:spacing w:after="200"/>
            </w:pPr>
            <w:hyperlink r:id="rId105" w:history="1">
              <w:r>
                <w:rPr>
                  <w:color w:val="1e198e"/>
                  <w:b w:val="1"/>
                  <w:bCs w:val="1"/>
                  <w:u w:val="single"/>
                </w:rPr>
                <w:t xml:space="preserve">Reconstructing the Building Process of Saint-Gilles-du-Gard Abbey. 3-D Modelling as an Instrument for Archaeological Analysis of Historic Architecture. Work in Progress</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Proceedings of the Intertnational Conference/Actes du colloque international Arch-I-Tech, Archéologie/architecture Ingénierie-Technologie, Cluny, 17-19 novembre 2010</w:t>
            </w:r>
            <w:r>
              <w:rPr/>
              <w:t xml:space="preserve">, Nov 2010, Cluny, France. pp.171-177</w:t>
            </w:r>
          </w:p>
          <w:p>
            <w:pPr/>
            <w:r>
              <w:rPr/>
              <w:t xml:space="preserve">Communication dans un congrès</w:t>
            </w:r>
          </w:p>
          <w:p>
            <w:pPr/>
            <w:hyperlink r:id="rId105" w:history="1">
              <w:r>
                <w:rPr>
                  <w:color w:val="#410a8c"/>
                  <w:u w:val="single"/>
                </w:rPr>
                <w:t xml:space="preserve">halshs-01109244v1</w:t>
              </w:r>
            </w:hyperlink>
          </w:p>
        </w:tc>
      </w:tr>
      <w:tr>
        <w:trPr/>
        <w:tc>
          <w:tcPr>
            <w:noWrap/>
          </w:tcPr>
          <w:p>
            <w:pPr>
              <w:spacing w:after="200"/>
            </w:pPr>
            <w:hyperlink r:id="rId106" w:history="1">
              <w:r>
                <w:rPr>
                  <w:color w:val="1e198e"/>
                  <w:b w:val="1"/>
                  <w:bCs w:val="1"/>
                  <w:u w:val="single"/>
                </w:rPr>
                <w:t xml:space="preserve">La chronologie de la construction de la Maison des Chevaliers à Viviers</w:t>
              </w:r>
            </w:hyperlink>
          </w:p>
          <w:p>
            <w:pPr/>
            <w:hyperlink r:id="rId21" w:history="1">
              <w:r>
                <w:rPr>
                  <w:color w:val="#410a8c"/>
                  <w:u w:val="single"/>
                </w:rPr>
                <w:t xml:space="preserve">Heike Hansen</w:t>
              </w:r>
            </w:hyperlink>
          </w:p>
          <w:p>
            <w:pPr/>
            <w:r>
              <w:rPr>
                <w:i w:val="1"/>
                <w:iCs w:val="1"/>
              </w:rPr>
              <w:t xml:space="preserve">Du gothique à la renaissance. II, L'introduction de la Renaissance en Vivarais et Dauphiné (1520-1550) : Actes du Colloque de Viviers (20-23 septembre 2001)</w:t>
            </w:r>
            <w:r>
              <w:rPr/>
              <w:t xml:space="preserve">, Sep 2001, Viviers, France. pp.145-160</w:t>
            </w:r>
          </w:p>
          <w:p>
            <w:pPr/>
            <w:r>
              <w:rPr/>
              <w:t xml:space="preserve">Communication dans un congrès</w:t>
            </w:r>
          </w:p>
          <w:p>
            <w:pPr/>
            <w:hyperlink r:id="rId106" w:history="1">
              <w:r>
                <w:rPr>
                  <w:color w:val="#410a8c"/>
                  <w:u w:val="single"/>
                </w:rPr>
                <w:t xml:space="preserve">halshs-02867524v1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Die Westfassade von Saint-Gilles-du-Gard : Bauforscherische Untersuchungen zu einem Schlüsselwerk der südfranzösischen Spätromanik</w:t>
              </w:r>
            </w:hyperlink>
          </w:p>
          <w:p>
            <w:pPr/>
            <w:hyperlink r:id="rId21" w:history="1">
              <w:r>
                <w:rPr>
                  <w:color w:val="#410a8c"/>
                  <w:u w:val="single"/>
                </w:rPr>
                <w:t xml:space="preserve">Heike Hansen</w:t>
              </w:r>
            </w:hyperlink>
          </w:p>
          <w:p>
            <w:pPr/>
            <w:r>
              <w:rPr/>
              <w:t xml:space="preserve">Architecture, space management. Institut für Architekturgeschichte der Universität Stuttgart, 2006. German.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tel-01372322v1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Ancien chœur de l’abbatiale 2, Saint-Gilles (Gard), Mosaïques Archéologie</w:t>
              </w:r>
            </w:hyperlink>
          </w:p>
          <w:p>
            <w:pPr/>
            <w:hyperlink r:id="rId110" w:history="1">
              <w:r>
                <w:rPr>
                  <w:color w:val="#410a8c"/>
                  <w:u w:val="single"/>
                </w:rPr>
                <w:t xml:space="preserve">Marilou Couval</w:t>
              </w:r>
            </w:hyperlink>
            <w:r>
              <w:rPr/>
              <w:t xml:space="preserve">,</w:t>
            </w:r>
            <w:hyperlink r:id="rId21" w:history="1">
              <w:r>
                <w:rPr>
                  <w:color w:val="#410a8c"/>
                  <w:u w:val="single"/>
                </w:rPr>
                <w:t xml:space="preserve">Heike Hansen</w:t>
              </w:r>
            </w:hyperlink>
            <w:r>
              <w:rPr/>
              <w:t xml:space="preserve">,</w:t>
            </w:r>
            <w:hyperlink r:id="rId111" w:history="1">
              <w:r>
                <w:rPr>
                  <w:color w:val="#410a8c"/>
                  <w:u w:val="single"/>
                </w:rPr>
                <w:t xml:space="preserve">M. Gourlot</w:t>
              </w:r>
            </w:hyperlink>
          </w:p>
          <w:p>
            <w:pPr/>
            <w:r>
              <w:rPr/>
              <w:t xml:space="preserve">[Rapport de recherche] Rapport d’intervention, SRA Occitanie. 2020, 350 p</w:t>
            </w:r>
          </w:p>
          <w:p>
            <w:pPr/>
            <w:r>
              <w:rPr/>
              <w:t xml:space="preserve">Rapport</w:t>
            </w:r>
            <w:r>
              <w:rPr/>
              <w:t xml:space="preserve"> (rapport de recherche)</w:t>
            </w:r>
          </w:p>
          <w:p>
            <w:pPr/>
            <w:hyperlink r:id="rId109" w:history="1">
              <w:r>
                <w:rPr>
                  <w:color w:val="#410a8c"/>
                  <w:u w:val="single"/>
                </w:rPr>
                <w:t xml:space="preserve">halshs-02883726v1</w:t>
              </w:r>
            </w:hyperlink>
          </w:p>
        </w:tc>
      </w:tr>
      <w:tr>
        <w:trPr/>
        <w:tc>
          <w:tcPr>
            <w:noWrap/>
          </w:tcPr>
          <w:p>
            <w:pPr>
              <w:spacing w:after="200"/>
            </w:pPr>
            <w:hyperlink r:id="rId112" w:history="1">
              <w:r>
                <w:rPr>
                  <w:color w:val="1e198e"/>
                  <w:b w:val="1"/>
                  <w:bCs w:val="1"/>
                  <w:u w:val="single"/>
                </w:rPr>
                <w:t xml:space="preserve">Projet collectif de recherche « AEGIMAIOR. L’ancienne abbaye de Saint-Gilles-du-Gard. Archéologie et histoire monumentale d’un site monastique majeur du Midi de la France ». Année complémentaire 2016 – Suivi archéologique 2019</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[Rapport de recherche] Rapport d’activité complémentaire, Direction Régionale des Affaires Culturelles Languedoc-Roussillon, Service Régional de l’Archéologie. 2020, 33 p</w:t>
            </w:r>
          </w:p>
          <w:p>
            <w:pPr/>
            <w:r>
              <w:rPr/>
              <w:t xml:space="preserve">Rapport</w:t>
            </w:r>
            <w:r>
              <w:rPr/>
              <w:t xml:space="preserve"> (rapport de recherche)</w:t>
            </w:r>
          </w:p>
          <w:p>
            <w:pPr/>
            <w:hyperlink r:id="rId112" w:history="1">
              <w:r>
                <w:rPr>
                  <w:color w:val="#410a8c"/>
                  <w:u w:val="single"/>
                </w:rPr>
                <w:t xml:space="preserve">halshs-02883730v1</w:t>
              </w:r>
            </w:hyperlink>
          </w:p>
        </w:tc>
      </w:tr>
      <w:tr>
        <w:trPr/>
        <w:tc>
          <w:tcPr>
            <w:noWrap/>
          </w:tcPr>
          <w:p>
            <w:pPr>
              <w:spacing w:after="200"/>
            </w:pPr>
            <w:hyperlink r:id="rId113" w:history="1">
              <w:r>
                <w:rPr>
                  <w:color w:val="1e198e"/>
                  <w:b w:val="1"/>
                  <w:bCs w:val="1"/>
                  <w:u w:val="single"/>
                </w:rPr>
                <w:t xml:space="preserve">La cathédrale Saint-Sauveur d’Aix-en-Provence. Etude complémentaire d’archéologie du bâti de la façade nord – 2016</w:t>
              </w:r>
            </w:hyperlink>
          </w:p>
          <w:p>
            <w:pPr/>
            <w:hyperlink r:id="rId39" w:history="1">
              <w:r>
                <w:rPr>
                  <w:color w:val="#410a8c"/>
                  <w:u w:val="single"/>
                </w:rPr>
                <w:t xml:space="preserve">Christian Markiewicz</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[Rapport de recherche] Ville d’Aix-en-Provcence, service archéologique. 2016, 45 p</w:t>
            </w:r>
          </w:p>
          <w:p>
            <w:pPr/>
            <w:r>
              <w:rPr/>
              <w:t xml:space="preserve">Rapport</w:t>
            </w:r>
            <w:r>
              <w:rPr/>
              <w:t xml:space="preserve"> (rapport de recherche)</w:t>
            </w:r>
          </w:p>
          <w:p>
            <w:pPr/>
            <w:hyperlink r:id="rId113" w:history="1">
              <w:r>
                <w:rPr>
                  <w:color w:val="#410a8c"/>
                  <w:u w:val="single"/>
                </w:rPr>
                <w:t xml:space="preserve">halshs-02867558v1</w:t>
              </w:r>
            </w:hyperlink>
          </w:p>
        </w:tc>
      </w:tr>
      <w:tr>
        <w:trPr/>
        <w:tc>
          <w:tcPr>
            <w:noWrap/>
          </w:tcPr>
          <w:p>
            <w:pPr>
              <w:spacing w:after="200"/>
            </w:pPr>
            <w:hyperlink r:id="rId114" w:history="1">
              <w:r>
                <w:rPr>
                  <w:color w:val="1e198e"/>
                  <w:b w:val="1"/>
                  <w:bCs w:val="1"/>
                  <w:u w:val="single"/>
                </w:rPr>
                <w:t xml:space="preserve">Tombeau d’Innocent VI, Chartreuse de Villeneuve-lès-Avignon, Rapport d’intervention Octobre-Décembre 2015</w:t>
              </w:r>
            </w:hyperlink>
          </w:p>
          <w:p>
            <w:pP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p>
          <w:p>
            <w:pPr/>
            <w:r>
              <w:rPr/>
              <w:t xml:space="preserve">[Rapport de recherche] Direction Régionale des Affaires Culturelles Languedoc-Roussillon, Service Régional de l’Archéologie. 2016, 115 p</w:t>
            </w:r>
          </w:p>
          <w:p>
            <w:pPr/>
            <w:r>
              <w:rPr/>
              <w:t xml:space="preserve">Rapport</w:t>
            </w:r>
            <w:r>
              <w:rPr/>
              <w:t xml:space="preserve"> (rapport de recherche)</w:t>
            </w:r>
          </w:p>
          <w:p>
            <w:pPr/>
            <w:hyperlink r:id="rId114" w:history="1">
              <w:r>
                <w:rPr>
                  <w:color w:val="#410a8c"/>
                  <w:u w:val="single"/>
                </w:rPr>
                <w:t xml:space="preserve">halshs-02867556v1</w:t>
              </w:r>
            </w:hyperlink>
          </w:p>
        </w:tc>
      </w:tr>
      <w:tr>
        <w:trPr/>
        <w:tc>
          <w:tcPr>
            <w:noWrap/>
          </w:tcPr>
          <w:p>
            <w:pPr>
              <w:spacing w:after="200"/>
            </w:pPr>
            <w:hyperlink r:id="rId115" w:history="1">
              <w:r>
                <w:rPr>
                  <w:color w:val="1e198e"/>
                  <w:b w:val="1"/>
                  <w:bCs w:val="1"/>
                  <w:u w:val="single"/>
                </w:rPr>
                <w:t xml:space="preserve">AEGIMAIOR. L’ancienne Abbaye de Saint-Gilles-Du-Gard. Archeologie et Histoire Monumentale d’un site monastique majeur du Midi de la France : Projet collectif de recherche : Rapport d’activité 2015</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116" w:history="1">
              <w:r>
                <w:rPr>
                  <w:color w:val="#410a8c"/>
                  <w:u w:val="single"/>
                </w:rPr>
                <w:t xml:space="preserve">Anne-Sophie Brun</w:t>
              </w:r>
            </w:hyperlink>
            <w:r>
              <w:rPr/>
              <w:t xml:space="preserve">,</w:t>
            </w:r>
            <w:hyperlink r:id="rId48" w:history="1">
              <w:r>
                <w:rPr>
                  <w:color w:val="#410a8c"/>
                  <w:u w:val="single"/>
                </w:rPr>
                <w:t xml:space="preserve">Stéphane Büttner</w:t>
              </w:r>
            </w:hyperlink>
            <w:r>
              <w:rPr/>
              <w:t xml:space="preserve">,</w:t>
            </w:r>
            <w:hyperlink r:id="rId25" w:history="1">
              <w:r>
                <w:rPr>
                  <w:color w:val="#410a8c"/>
                  <w:u w:val="single"/>
                </w:rPr>
                <w:t xml:space="preserve">Götz Echtenacher</w:t>
              </w:r>
            </w:hyperlink>
            <w:r>
              <w:rPr/>
              <w:t xml:space="preserve">et al.</w:t>
            </w:r>
          </w:p>
          <w:p>
            <w:pPr/>
            <w:r>
              <w:rPr/>
              <w:t xml:space="preserve">[Rapport de recherche] 15/127-10690, LA3M-UMR 7298-AMU-CNRS. 2016, 385 p</w:t>
            </w:r>
          </w:p>
          <w:p>
            <w:pPr/>
            <w:r>
              <w:rPr/>
              <w:t xml:space="preserve">Rapport</w:t>
            </w:r>
            <w:r>
              <w:rPr/>
              <w:t xml:space="preserve"> (rapport de recherche)</w:t>
            </w:r>
          </w:p>
          <w:p>
            <w:pPr/>
            <w:hyperlink r:id="rId115" w:history="1">
              <w:r>
                <w:rPr>
                  <w:color w:val="#410a8c"/>
                  <w:u w:val="single"/>
                </w:rPr>
                <w:t xml:space="preserve">halshs-01388946v1</w:t>
              </w:r>
            </w:hyperlink>
          </w:p>
        </w:tc>
      </w:tr>
      <w:tr>
        <w:trPr/>
        <w:tc>
          <w:tcPr>
            <w:noWrap/>
          </w:tcPr>
          <w:p>
            <w:pPr>
              <w:spacing w:after="200"/>
            </w:pPr>
            <w:hyperlink r:id="rId117" w:history="1">
              <w:r>
                <w:rPr>
                  <w:color w:val="1e198e"/>
                  <w:b w:val="1"/>
                  <w:bCs w:val="1"/>
                  <w:u w:val="single"/>
                </w:rPr>
                <w:t xml:space="preserve">Fouilles et investigations à Ereruyk 2015</w:t>
              </w:r>
            </w:hyperlink>
          </w:p>
          <w:p>
            <w:pPr/>
            <w:hyperlink r:id="rId118" w:history="1">
              <w:r>
                <w:rPr>
                  <w:color w:val="#410a8c"/>
                  <w:u w:val="single"/>
                </w:rPr>
                <w:t xml:space="preserve">Patrick Donabédian</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119" w:history="1">
              <w:r>
                <w:rPr>
                  <w:color w:val="#410a8c"/>
                  <w:u w:val="single"/>
                </w:rPr>
                <w:t xml:space="preserve">Christophe Jorda</w:t>
              </w:r>
            </w:hyperlink>
            <w:r>
              <w:rPr/>
              <w:t xml:space="preserve">,</w:t>
            </w:r>
            <w:hyperlink r:id="rId120" w:history="1">
              <w:r>
                <w:rPr>
                  <w:color w:val="#410a8c"/>
                  <w:u w:val="single"/>
                </w:rPr>
                <w:t xml:space="preserve">Fabien Krähenbühl</w:t>
              </w:r>
            </w:hyperlink>
            <w:r>
              <w:rPr/>
              <w:t xml:space="preserve">et al.</w:t>
            </w:r>
          </w:p>
          <w:p>
            <w:pPr/>
            <w:r>
              <w:rPr/>
              <w:t xml:space="preserve">[Rapport de recherche] Laboratoire d'Archéologie Médiévale et Moderne en Méditerranée; Aix Marseille Université; Cnrs. 2015</w:t>
            </w:r>
          </w:p>
          <w:p>
            <w:pPr/>
            <w:r>
              <w:rPr/>
              <w:t xml:space="preserve">Rapport</w:t>
            </w:r>
            <w:r>
              <w:rPr/>
              <w:t xml:space="preserve"> (rapport de recherche)</w:t>
            </w:r>
          </w:p>
          <w:p>
            <w:pPr/>
            <w:hyperlink r:id="rId117" w:history="1">
              <w:r>
                <w:rPr>
                  <w:color w:val="#410a8c"/>
                  <w:u w:val="single"/>
                </w:rPr>
                <w:t xml:space="preserve">halshs-01223227v1</w:t>
              </w:r>
            </w:hyperlink>
          </w:p>
        </w:tc>
      </w:tr>
      <w:tr>
        <w:trPr/>
        <w:tc>
          <w:tcPr>
            <w:noWrap/>
          </w:tcPr>
          <w:p>
            <w:pPr>
              <w:spacing w:after="200"/>
            </w:pPr>
            <w:hyperlink r:id="rId121" w:history="1">
              <w:r>
                <w:rPr>
                  <w:color w:val="1e198e"/>
                  <w:b w:val="1"/>
                  <w:bCs w:val="1"/>
                  <w:u w:val="single"/>
                </w:rPr>
                <w:t xml:space="preserve">AEGIMAIOR. L'ancienne Abbaye de Saint-Gilles-Du-Gard. Archeologie et Histoire Monumentale d'un site monastique majeur du Midi de la France : Projet collectif de recherche : Rapport d'activité 2014</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116" w:history="1">
              <w:r>
                <w:rPr>
                  <w:color w:val="#410a8c"/>
                  <w:u w:val="single"/>
                </w:rPr>
                <w:t xml:space="preserve">Anne-Sophie Brun</w:t>
              </w:r>
            </w:hyperlink>
            <w:r>
              <w:rPr/>
              <w:t xml:space="preserve">,</w:t>
            </w:r>
            <w:hyperlink r:id="rId73" w:history="1">
              <w:r>
                <w:rPr>
                  <w:color w:val="#410a8c"/>
                  <w:u w:val="single"/>
                </w:rPr>
                <w:t xml:space="preserve">Maxime Seguin</w:t>
              </w:r>
            </w:hyperlink>
            <w:r>
              <w:rPr/>
              <w:t xml:space="preserve">,</w:t>
            </w:r>
            <w:hyperlink r:id="rId122" w:history="1">
              <w:r>
                <w:rPr>
                  <w:color w:val="#410a8c"/>
                  <w:u w:val="single"/>
                </w:rPr>
                <w:t xml:space="preserve">Tony Volpe</w:t>
              </w:r>
            </w:hyperlink>
            <w:r>
              <w:rPr/>
              <w:t xml:space="preserve">et al.</w:t>
            </w:r>
          </w:p>
          <w:p>
            <w:pPr/>
            <w:r>
              <w:rPr/>
              <w:t xml:space="preserve">[Rapport de recherche] 14/137-8899, LA3M-UMR 7298-AMU-CNRS. 2015, 326 p</w:t>
            </w:r>
          </w:p>
          <w:p>
            <w:pPr/>
            <w:r>
              <w:rPr/>
              <w:t xml:space="preserve">Rapport</w:t>
            </w:r>
            <w:r>
              <w:rPr/>
              <w:t xml:space="preserve"> (rapport de recherche)</w:t>
            </w:r>
          </w:p>
          <w:p>
            <w:pPr/>
            <w:hyperlink r:id="rId121" w:history="1">
              <w:r>
                <w:rPr>
                  <w:color w:val="#410a8c"/>
                  <w:u w:val="single"/>
                </w:rPr>
                <w:t xml:space="preserve">halshs-01565733v1</w:t>
              </w:r>
            </w:hyperlink>
          </w:p>
        </w:tc>
      </w:tr>
      <w:tr>
        <w:trPr/>
        <w:tc>
          <w:tcPr>
            <w:noWrap/>
          </w:tcPr>
          <w:p>
            <w:pPr>
              <w:spacing w:after="200"/>
            </w:pPr>
            <w:hyperlink r:id="rId123" w:history="1">
              <w:r>
                <w:rPr>
                  <w:color w:val="1e198e"/>
                  <w:b w:val="1"/>
                  <w:bCs w:val="1"/>
                  <w:u w:val="single"/>
                </w:rPr>
                <w:t xml:space="preserve">Projet collectif de recherche « AEGIMAIOR. L’ancienne abbaye de Saint-Gilles-du-Gard. Archéologie et histoire monumentale d’un site monastique majeur du Midi de la France ». Année 2012, Rapport de complément d’activité. Janvier 2014</w:t>
              </w:r>
            </w:hyperlink>
          </w:p>
          <w:p>
            <w:pPr/>
            <w:hyperlink r:id="rId18" w:history="1">
              <w:r>
                <w:rPr>
                  <w:color w:val="#410a8c"/>
                  <w:u w:val="single"/>
                </w:rPr>
                <w:t xml:space="preserve">Andreas Hartmann-Virnich</w:t>
              </w:r>
            </w:hyperlink>
            <w:r>
              <w:rPr/>
              <w:t xml:space="preserve">,</w:t>
            </w:r>
            <w:hyperlink r:id="rId116" w:history="1">
              <w:r>
                <w:rPr>
                  <w:color w:val="#410a8c"/>
                  <w:u w:val="single"/>
                </w:rPr>
                <w:t xml:space="preserve">Anne-Sophie Brun</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p>
          <w:p>
            <w:pPr/>
            <w:r>
              <w:rPr/>
              <w:t xml:space="preserve">[Rapport de recherche] 12/557-8899, Direction Régionale des Affaires Culturelles Languedoc-Roussillon, Service Régional de l’Archéologie. 2014, 339 p</w:t>
            </w:r>
          </w:p>
          <w:p>
            <w:pPr/>
            <w:r>
              <w:rPr/>
              <w:t xml:space="preserve">Rapport</w:t>
            </w:r>
            <w:r>
              <w:rPr/>
              <w:t xml:space="preserve"> (rapport de recherche)</w:t>
            </w:r>
          </w:p>
          <w:p>
            <w:pPr/>
            <w:hyperlink r:id="rId123" w:history="1">
              <w:r>
                <w:rPr>
                  <w:color w:val="#410a8c"/>
                  <w:u w:val="single"/>
                </w:rPr>
                <w:t xml:space="preserve">halshs-02867546v1</w:t>
              </w:r>
            </w:hyperlink>
          </w:p>
        </w:tc>
      </w:tr>
      <w:tr>
        <w:trPr/>
        <w:tc>
          <w:tcPr>
            <w:noWrap/>
          </w:tcPr>
          <w:p>
            <w:pPr>
              <w:spacing w:after="200"/>
            </w:pPr>
            <w:hyperlink r:id="rId124" w:history="1">
              <w:r>
                <w:rPr>
                  <w:color w:val="1e198e"/>
                  <w:b w:val="1"/>
                  <w:bCs w:val="1"/>
                  <w:u w:val="single"/>
                </w:rPr>
                <w:t xml:space="preserve">Abbaye de Silvacane (La Roque d'Anthéron, 13), Mobilier lapidaire erratique provenant de l'abbaye, Première campagne d'étude des fragments sculptés</w:t>
              </w:r>
            </w:hyperlink>
          </w:p>
          <w:p>
            <w:pPr/>
            <w:hyperlink r:id="rId21" w:history="1">
              <w:r>
                <w:rPr>
                  <w:color w:val="#410a8c"/>
                  <w:u w:val="single"/>
                </w:rPr>
                <w:t xml:space="preserve">Heike Hansen</w:t>
              </w:r>
            </w:hyperlink>
            <w:r>
              <w:rPr/>
              <w:t xml:space="preserve">,</w:t>
            </w:r>
            <w:hyperlink r:id="rId69" w:history="1">
              <w:r>
                <w:rPr>
                  <w:color w:val="#410a8c"/>
                  <w:u w:val="single"/>
                </w:rPr>
                <w:t xml:space="preserve">Marie-Pierre Bonetti</w:t>
              </w:r>
            </w:hyperlink>
            <w:r>
              <w:rPr/>
              <w:t xml:space="preserve">,</w:t>
            </w:r>
            <w:hyperlink r:id="rId18" w:history="1">
              <w:r>
                <w:rPr>
                  <w:color w:val="#410a8c"/>
                  <w:u w:val="single"/>
                </w:rPr>
                <w:t xml:space="preserve">Andreas Hartmann-Virnich</w:t>
              </w:r>
            </w:hyperlink>
          </w:p>
          <w:p>
            <w:pPr/>
            <w:r>
              <w:rPr/>
              <w:t xml:space="preserve">[Rapport de recherche] Ville de la Roque d’Anthéron. 2014, 2 vol. (54, 124 p.)</w:t>
            </w:r>
          </w:p>
          <w:p>
            <w:pPr/>
            <w:r>
              <w:rPr/>
              <w:t xml:space="preserve">Rapport</w:t>
            </w:r>
            <w:r>
              <w:rPr/>
              <w:t xml:space="preserve"> (rapport de recherche)</w:t>
            </w:r>
          </w:p>
          <w:p>
            <w:pPr/>
            <w:hyperlink r:id="rId124" w:history="1">
              <w:r>
                <w:rPr>
                  <w:color w:val="#410a8c"/>
                  <w:u w:val="single"/>
                </w:rPr>
                <w:t xml:space="preserve">halshs-00978315v1</w:t>
              </w:r>
            </w:hyperlink>
          </w:p>
        </w:tc>
      </w:tr>
      <w:tr>
        <w:trPr/>
        <w:tc>
          <w:tcPr>
            <w:noWrap/>
          </w:tcPr>
          <w:p>
            <w:pPr>
              <w:spacing w:after="200"/>
            </w:pPr>
            <w:hyperlink r:id="rId125" w:history="1">
              <w:r>
                <w:rPr>
                  <w:color w:val="1e198e"/>
                  <w:b w:val="1"/>
                  <w:bCs w:val="1"/>
                  <w:u w:val="single"/>
                </w:rPr>
                <w:t xml:space="preserve">Aix-en-Provence, cathédrale Saint-Sauveur. Mur gouttereau nord, chapelle Saint-Lazare. Diagnostic archéologique (juillet-octobre 2008, février-mars 2009, avril-mai 2009)</w:t>
              </w:r>
            </w:hyperlink>
          </w:p>
          <w:p>
            <w:pPr/>
            <w:hyperlink r:id="rId126" w:history="1">
              <w:r>
                <w:rPr>
                  <w:color w:val="#410a8c"/>
                  <w:u w:val="single"/>
                </w:rPr>
                <w:t xml:space="preserve">Sandrine Claude</w:t>
              </w:r>
            </w:hyperlink>
            <w:r>
              <w:rPr/>
              <w:t xml:space="preserve">,</w:t>
            </w:r>
            <w:hyperlink r:id="rId127" w:history="1">
              <w:r>
                <w:rPr>
                  <w:color w:val="#410a8c"/>
                  <w:u w:val="single"/>
                </w:rPr>
                <w:t xml:space="preserve">Z. Bouabdallah</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128" w:history="1">
              <w:r>
                <w:rPr>
                  <w:color w:val="#410a8c"/>
                  <w:u w:val="single"/>
                </w:rPr>
                <w:t xml:space="preserve">Céline Huguet</w:t>
              </w:r>
            </w:hyperlink>
            <w:r>
              <w:rPr/>
              <w:t xml:space="preserve">et al.</w:t>
            </w:r>
          </w:p>
          <w:p>
            <w:pPr/>
            <w:r>
              <w:rPr/>
              <w:t xml:space="preserve">[Rapport de recherche] Rapport final d’opération, Direction Archéologie de la Ville d'Aix-en-Provence, SRA PACA. 2014, 2 vol. (521 p.)</w:t>
            </w:r>
          </w:p>
          <w:p>
            <w:pPr/>
            <w:r>
              <w:rPr/>
              <w:t xml:space="preserve">Rapport</w:t>
            </w:r>
            <w:r>
              <w:rPr/>
              <w:t xml:space="preserve"> (rapport de recherche)</w:t>
            </w:r>
          </w:p>
          <w:p>
            <w:pPr/>
            <w:hyperlink r:id="rId125" w:history="1">
              <w:r>
                <w:rPr>
                  <w:color w:val="#410a8c"/>
                  <w:u w:val="single"/>
                </w:rPr>
                <w:t xml:space="preserve">halshs-02867626v1</w:t>
              </w:r>
            </w:hyperlink>
          </w:p>
        </w:tc>
      </w:tr>
      <w:tr>
        <w:trPr/>
        <w:tc>
          <w:tcPr>
            <w:noWrap/>
          </w:tcPr>
          <w:p>
            <w:pPr>
              <w:spacing w:after="200"/>
            </w:pPr>
            <w:hyperlink r:id="rId129" w:history="1">
              <w:r>
                <w:rPr>
                  <w:color w:val="1e198e"/>
                  <w:b w:val="1"/>
                  <w:bCs w:val="1"/>
                  <w:u w:val="single"/>
                </w:rPr>
                <w:t xml:space="preserve">La restitution 3D : un outil au service de la réflexion archéologique : Projet collectif de recherche AEGIMAIOR, Rapport, Saint-Gilles (Gard), 2012</w:t>
              </w:r>
            </w:hyperlink>
          </w:p>
          <w:p>
            <w:pPr/>
            <w:hyperlink r:id="rId82" w:history="1">
              <w:r>
                <w:rPr>
                  <w:color w:val="#410a8c"/>
                  <w:u w:val="single"/>
                </w:rPr>
                <w:t xml:space="preserve">Götz Echntenacher</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[Rapport de recherche] In : Projet collectif de recherche AEGIMAIOR : L'ancienne abbaye de Saint-Gilles-du-Gard Archéologie et histoire monumentale d'un site monastique majeur du midi de la France rapport pour l'année 2012, Direction Régionale des Affaires Culturelles Languedoc-Roussillon, Service Régional de l’Archéologie. 2013, pp.67</w:t>
            </w:r>
          </w:p>
          <w:p>
            <w:pPr/>
            <w:r>
              <w:rPr/>
              <w:t xml:space="preserve">Rapport</w:t>
            </w:r>
            <w:r>
              <w:rPr/>
              <w:t xml:space="preserve"> (rapport de recherche)</w:t>
            </w:r>
          </w:p>
          <w:p>
            <w:pPr/>
            <w:hyperlink r:id="rId129" w:history="1">
              <w:r>
                <w:rPr>
                  <w:color w:val="#410a8c"/>
                  <w:u w:val="single"/>
                </w:rPr>
                <w:t xml:space="preserve">halshs-02867621v1</w:t>
              </w:r>
            </w:hyperlink>
          </w:p>
        </w:tc>
      </w:tr>
      <w:tr>
        <w:trPr/>
        <w:tc>
          <w:tcPr>
            <w:noWrap/>
          </w:tcPr>
          <w:p>
            <w:pPr>
              <w:spacing w:after="200"/>
            </w:pPr>
            <w:hyperlink r:id="rId130" w:history="1">
              <w:r>
                <w:rPr>
                  <w:color w:val="1e198e"/>
                  <w:b w:val="1"/>
                  <w:bCs w:val="1"/>
                  <w:u w:val="single"/>
                </w:rPr>
                <w:t xml:space="preserve">La façade de l'abbatiale de Saint-Gilles : recherches d'archéologie du bâti sur la construction</w:t>
              </w:r>
            </w:hyperlink>
          </w:p>
          <w:p>
            <w:pPr/>
            <w:hyperlink r:id="rId21" w:history="1">
              <w:r>
                <w:rPr>
                  <w:color w:val="#410a8c"/>
                  <w:u w:val="single"/>
                </w:rPr>
                <w:t xml:space="preserve">Heike Hansen</w:t>
              </w:r>
            </w:hyperlink>
          </w:p>
          <w:p>
            <w:pPr/>
            <w:r>
              <w:rPr/>
              <w:t xml:space="preserve">[Rapport de recherche] In : Projet collectif de recherche AEGIMAIOR : L'ancienne abbaye de Saint-Gilles-du-Gard Archéologie et histoire monumentale d'un site monastique majeur du midi de la France rapport pour l'année 2012, Direction Régionale des Affaires Culturelles Languedoc-Roussillon, Service Régional de l’Archéologie. 2013, pp.114-129, 132-160</w:t>
            </w:r>
          </w:p>
          <w:p>
            <w:pPr/>
            <w:r>
              <w:rPr/>
              <w:t xml:space="preserve">Rapport</w:t>
            </w:r>
            <w:r>
              <w:rPr/>
              <w:t xml:space="preserve"> (rapport de recherche)</w:t>
            </w:r>
          </w:p>
          <w:p>
            <w:pPr/>
            <w:hyperlink r:id="rId130" w:history="1">
              <w:r>
                <w:rPr>
                  <w:color w:val="#410a8c"/>
                  <w:u w:val="single"/>
                </w:rPr>
                <w:t xml:space="preserve">halshs-02867625v1</w:t>
              </w:r>
            </w:hyperlink>
          </w:p>
        </w:tc>
      </w:tr>
      <w:tr>
        <w:trPr/>
        <w:tc>
          <w:tcPr>
            <w:noWrap/>
          </w:tcPr>
          <w:p>
            <w:pPr>
              <w:spacing w:after="200"/>
            </w:pPr>
            <w:hyperlink r:id="rId131" w:history="1">
              <w:r>
                <w:rPr>
                  <w:color w:val="1e198e"/>
                  <w:b w:val="1"/>
                  <w:bCs w:val="1"/>
                  <w:u w:val="single"/>
                </w:rPr>
                <w:t xml:space="preserve">Lagrasse (Aude) l'abbaye, le bourg, le terroir : étude archéologique et historique : Programme collectif de recherche 2008-2011 : rapport complémentaire 2012</w:t>
              </w:r>
            </w:hyperlink>
          </w:p>
          <w:p>
            <w:pPr/>
            <w:hyperlink r:id="rId132" w:history="1">
              <w:r>
                <w:rPr>
                  <w:color w:val="#410a8c"/>
                  <w:u w:val="single"/>
                </w:rPr>
                <w:t xml:space="preserve">Claude Andrault-Schmitt</w:t>
              </w:r>
            </w:hyperlink>
            <w:r>
              <w:rPr/>
              <w:t xml:space="preserve">,</w:t>
            </w:r>
            <w:hyperlink r:id="rId133" w:history="1">
              <w:r>
                <w:rPr>
                  <w:color w:val="#410a8c"/>
                  <w:u w:val="single"/>
                </w:rPr>
                <w:t xml:space="preserve">Bénédicte Bousquet</w:t>
              </w:r>
            </w:hyperlink>
            <w:r>
              <w:rPr/>
              <w:t xml:space="preserve">,</w:t>
            </w:r>
            <w:hyperlink r:id="rId134" w:history="1">
              <w:r>
                <w:rPr>
                  <w:color w:val="#410a8c"/>
                  <w:u w:val="single"/>
                </w:rPr>
                <w:t xml:space="preserve">Sylvie Caucanas</w:t>
              </w:r>
            </w:hyperlink>
            <w:r>
              <w:rPr/>
              <w:t xml:space="preserve">,</w:t>
            </w:r>
            <w:hyperlink r:id="rId135" w:history="1">
              <w:r>
                <w:rPr>
                  <w:color w:val="#410a8c"/>
                  <w:u w:val="single"/>
                </w:rPr>
                <w:t xml:space="preserve">Virginie Czerniak</w:t>
              </w:r>
            </w:hyperlink>
            <w:r>
              <w:rPr/>
              <w:t xml:space="preserve">,</w:t>
            </w:r>
            <w:hyperlink r:id="rId136" w:history="1">
              <w:r>
                <w:rPr>
                  <w:color w:val="#410a8c"/>
                  <w:u w:val="single"/>
                </w:rPr>
                <w:t xml:space="preserve">Hélène Débax</w:t>
              </w:r>
            </w:hyperlink>
            <w:r>
              <w:rPr/>
              <w:t xml:space="preserve">et al.</w:t>
            </w:r>
          </w:p>
          <w:p>
            <w:pPr/>
            <w:r>
              <w:rPr/>
              <w:t xml:space="preserve">[Rapport de recherche] SRA de Languedoc-Roussillon. 2012, 2 vol. (296, 114 p.)</w:t>
            </w:r>
          </w:p>
          <w:p>
            <w:pPr/>
            <w:r>
              <w:rPr/>
              <w:t xml:space="preserve">Rapport</w:t>
            </w:r>
            <w:r>
              <w:rPr/>
              <w:t xml:space="preserve"> (rapport de recherche)</w:t>
            </w:r>
          </w:p>
          <w:p>
            <w:pPr/>
            <w:hyperlink r:id="rId131" w:history="1">
              <w:r>
                <w:rPr>
                  <w:color w:val="#410a8c"/>
                  <w:u w:val="single"/>
                </w:rPr>
                <w:t xml:space="preserve">halshs-02867574v1</w:t>
              </w:r>
            </w:hyperlink>
          </w:p>
        </w:tc>
      </w:tr>
      <w:tr>
        <w:trPr/>
        <w:tc>
          <w:tcPr>
            <w:noWrap/>
          </w:tcPr>
          <w:p>
            <w:pPr>
              <w:spacing w:after="200"/>
            </w:pPr>
            <w:hyperlink r:id="rId137" w:history="1">
              <w:r>
                <w:rPr>
                  <w:color w:val="1e198e"/>
                  <w:b w:val="1"/>
                  <w:bCs w:val="1"/>
                  <w:u w:val="single"/>
                </w:rPr>
                <w:t xml:space="preserve">Lagrasse (Aude) l'abbaye, le bourg, le terroir : étude archéologique et historique Programme collectif de recherche 2008-2010 rapport complémentaire 2011</w:t>
              </w:r>
            </w:hyperlink>
          </w:p>
          <w:p>
            <w:pPr/>
            <w:hyperlink r:id="rId133" w:history="1">
              <w:r>
                <w:rPr>
                  <w:color w:val="#410a8c"/>
                  <w:u w:val="single"/>
                </w:rPr>
                <w:t xml:space="preserve">Bénédicte Bousquet</w:t>
              </w:r>
            </w:hyperlink>
            <w:r>
              <w:rPr/>
              <w:t xml:space="preserve">,</w:t>
            </w:r>
            <w:hyperlink r:id="rId138" w:history="1">
              <w:r>
                <w:rPr>
                  <w:color w:val="#410a8c"/>
                  <w:u w:val="single"/>
                </w:rPr>
                <w:t xml:space="preserve">Mélanie Chaillou</w:t>
              </w:r>
            </w:hyperlink>
            <w:r>
              <w:rPr/>
              <w:t xml:space="preserve">,</w:t>
            </w:r>
            <w:hyperlink r:id="rId136" w:history="1">
              <w:r>
                <w:rPr>
                  <w:color w:val="#410a8c"/>
                  <w:u w:val="single"/>
                </w:rPr>
                <w:t xml:space="preserve">Hélène Débax</w:t>
              </w:r>
            </w:hyperlink>
            <w:r>
              <w:rPr/>
              <w:t xml:space="preserve">,</w:t>
            </w:r>
            <w:hyperlink r:id="rId41" w:history="1">
              <w:r>
                <w:rPr>
                  <w:color w:val="#410a8c"/>
                  <w:u w:val="single"/>
                </w:rPr>
                <w:t xml:space="preserve">Sophie Lescure</w:t>
              </w:r>
            </w:hyperlink>
            <w:r>
              <w:rPr/>
              <w:t xml:space="preserve">,</w:t>
            </w:r>
            <w:hyperlink r:id="rId39" w:history="1">
              <w:r>
                <w:rPr>
                  <w:color w:val="#410a8c"/>
                  <w:u w:val="single"/>
                </w:rPr>
                <w:t xml:space="preserve">Christian Markiewicz</w:t>
              </w:r>
            </w:hyperlink>
            <w:r>
              <w:rPr/>
              <w:t xml:space="preserve">et al.</w:t>
            </w:r>
          </w:p>
          <w:p>
            <w:pPr/>
            <w:r>
              <w:rPr/>
              <w:t xml:space="preserve">[Rapport de recherche] SRA de Languedoc-Roussillon. 2011, pp.2 vol. (219 f., [ie 200] f.)</w:t>
            </w:r>
          </w:p>
          <w:p>
            <w:pPr/>
            <w:r>
              <w:rPr/>
              <w:t xml:space="preserve">Rapport</w:t>
            </w:r>
            <w:r>
              <w:rPr/>
              <w:t xml:space="preserve"> (rapport de recherche)</w:t>
            </w:r>
          </w:p>
          <w:p>
            <w:pPr/>
            <w:hyperlink r:id="rId137" w:history="1">
              <w:r>
                <w:rPr>
                  <w:color w:val="#410a8c"/>
                  <w:u w:val="single"/>
                </w:rPr>
                <w:t xml:space="preserve">halshs-02867568v1</w:t>
              </w:r>
            </w:hyperlink>
          </w:p>
        </w:tc>
      </w:tr>
      <w:tr>
        <w:trPr/>
        <w:tc>
          <w:tcPr>
            <w:noWrap/>
          </w:tcPr>
          <w:p>
            <w:pPr>
              <w:spacing w:after="200"/>
            </w:pPr>
            <w:hyperlink r:id="rId139" w:history="1">
              <w:r>
                <w:rPr>
                  <w:color w:val="1e198e"/>
                  <w:b w:val="1"/>
                  <w:bCs w:val="1"/>
                  <w:u w:val="single"/>
                </w:rPr>
                <w:t xml:space="preserve">Montpellier, étude archéologique du complexe médiéval de la rue de la Barralerie : Phase 2 , Dossier 1. Partie archéologie sédimentaire : les sondages 08, 10 et 11</w:t>
              </w:r>
            </w:hyperlink>
          </w:p>
          <w:p>
            <w:pPr/>
            <w:hyperlink r:id="rId39" w:history="1">
              <w:r>
                <w:rPr>
                  <w:color w:val="#410a8c"/>
                  <w:u w:val="single"/>
                </w:rPr>
                <w:t xml:space="preserve">Christian Markiewicz</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[Rapport de recherche] DRAC Languedoc-Roussillon : Service Régional de l'Archéologie. 2011, 164 p</w:t>
            </w:r>
          </w:p>
          <w:p>
            <w:pPr/>
            <w:r>
              <w:rPr/>
              <w:t xml:space="preserve">Rapport</w:t>
            </w:r>
            <w:r>
              <w:rPr/>
              <w:t xml:space="preserve"> (rapport de recherche)</w:t>
            </w:r>
          </w:p>
          <w:p>
            <w:pPr/>
            <w:hyperlink r:id="rId139" w:history="1">
              <w:r>
                <w:rPr>
                  <w:color w:val="#410a8c"/>
                  <w:u w:val="single"/>
                </w:rPr>
                <w:t xml:space="preserve">halshs-02867599v1</w:t>
              </w:r>
            </w:hyperlink>
          </w:p>
        </w:tc>
      </w:tr>
      <w:tr>
        <w:trPr/>
        <w:tc>
          <w:tcPr>
            <w:noWrap/>
          </w:tcPr>
          <w:p>
            <w:pPr>
              <w:spacing w:after="200"/>
            </w:pPr>
            <w:hyperlink r:id="rId140" w:history="1">
              <w:r>
                <w:rPr>
                  <w:color w:val="1e198e"/>
                  <w:b w:val="1"/>
                  <w:bCs w:val="1"/>
                  <w:u w:val="single"/>
                </w:rPr>
                <w:t xml:space="preserve">Lagrasse (Aude) l'abbaye, le bourg, le terroir : étude archéologique et historique : Programme collectif de recherche 2008-2010 : rapport final 2010</w:t>
              </w:r>
            </w:hyperlink>
          </w:p>
          <w:p>
            <w:pPr/>
            <w:hyperlink r:id="rId138" w:history="1">
              <w:r>
                <w:rPr>
                  <w:color w:val="#410a8c"/>
                  <w:u w:val="single"/>
                </w:rPr>
                <w:t xml:space="preserve">Mélanie Chaillou</w:t>
              </w:r>
            </w:hyperlink>
            <w:r>
              <w:rPr/>
              <w:t xml:space="preserve">,</w:t>
            </w:r>
            <w:hyperlink r:id="rId141" w:history="1">
              <w:r>
                <w:rPr>
                  <w:color w:val="#410a8c"/>
                  <w:u w:val="single"/>
                </w:rPr>
                <w:t xml:space="preserve">Éric Dellong</w:t>
              </w:r>
            </w:hyperlink>
            <w:r>
              <w:rPr/>
              <w:t xml:space="preserve">,</w:t>
            </w:r>
            <w:hyperlink r:id="rId18" w:history="1">
              <w:r>
                <w:rPr>
                  <w:color w:val="#410a8c"/>
                  <w:u w:val="single"/>
                </w:rPr>
                <w:t xml:space="preserve">Andreas Hartmann-Virnich</w:t>
              </w:r>
            </w:hyperlink>
            <w:r>
              <w:rPr/>
              <w:t xml:space="preserve">,</w:t>
            </w:r>
            <w:hyperlink r:id="rId41" w:history="1">
              <w:r>
                <w:rPr>
                  <w:color w:val="#410a8c"/>
                  <w:u w:val="single"/>
                </w:rPr>
                <w:t xml:space="preserve">Sophie Lescure</w:t>
              </w:r>
            </w:hyperlink>
            <w:r>
              <w:rPr/>
              <w:t xml:space="preserve">,</w:t>
            </w:r>
            <w:hyperlink r:id="rId142" w:history="1">
              <w:r>
                <w:rPr>
                  <w:color w:val="#410a8c"/>
                  <w:u w:val="single"/>
                </w:rPr>
                <w:t xml:space="preserve">Géraldine Mallet</w:t>
              </w:r>
            </w:hyperlink>
            <w:r>
              <w:rPr/>
              <w:t xml:space="preserve">et al.</w:t>
            </w:r>
          </w:p>
          <w:p>
            <w:pPr/>
            <w:r>
              <w:rPr/>
              <w:t xml:space="preserve">[Rapport de recherche] SRA de Languedoc-Roussillon. 2010, 3 vol. (185 f., 151f., non paginé)</w:t>
            </w:r>
          </w:p>
          <w:p>
            <w:pPr/>
            <w:r>
              <w:rPr/>
              <w:t xml:space="preserve">Rapport</w:t>
            </w:r>
            <w:r>
              <w:rPr/>
              <w:t xml:space="preserve"> (rapport de recherche)</w:t>
            </w:r>
          </w:p>
          <w:p>
            <w:pPr/>
            <w:hyperlink r:id="rId140" w:history="1">
              <w:r>
                <w:rPr>
                  <w:color w:val="#410a8c"/>
                  <w:u w:val="single"/>
                </w:rPr>
                <w:t xml:space="preserve">halshs-01109248v1</w:t>
              </w:r>
            </w:hyperlink>
          </w:p>
        </w:tc>
      </w:tr>
      <w:tr>
        <w:trPr/>
        <w:tc>
          <w:tcPr>
            <w:noWrap/>
          </w:tcPr>
          <w:p>
            <w:pPr>
              <w:spacing w:after="200"/>
            </w:pPr>
            <w:hyperlink r:id="rId143" w:history="1">
              <w:r>
                <w:rPr>
                  <w:color w:val="1e198e"/>
                  <w:b w:val="1"/>
                  <w:bCs w:val="1"/>
                  <w:u w:val="single"/>
                </w:rPr>
                <w:t xml:space="preserve">Relevés tachéométriques</w:t>
              </w:r>
            </w:hyperlink>
          </w:p>
          <w:p>
            <w:pPr/>
            <w:hyperlink r:id="rId21" w:history="1">
              <w:r>
                <w:rPr>
                  <w:color w:val="#410a8c"/>
                  <w:u w:val="single"/>
                </w:rPr>
                <w:t xml:space="preserve">Heike Hansen</w:t>
              </w:r>
            </w:hyperlink>
          </w:p>
          <w:p>
            <w:pPr/>
            <w:r>
              <w:rPr/>
              <w:t xml:space="preserve">[Rapport de recherche] In : POUSTHOMIS (N.) dir., Lagrasse (Aude). L'abbaye, le bourg, le terroir. Etude archéologique et historique. Rapport d'opération et projet de programme collectif de recherche interuniversitaire, SRA Languedoc-Roussillon. 2008, pp.40-65</w:t>
            </w:r>
          </w:p>
          <w:p>
            <w:pPr/>
            <w:r>
              <w:rPr/>
              <w:t xml:space="preserve">Rapport</w:t>
            </w:r>
            <w:r>
              <w:rPr/>
              <w:t xml:space="preserve"> (rapport de recherche)</w:t>
            </w:r>
          </w:p>
          <w:p>
            <w:pPr/>
            <w:hyperlink r:id="rId143" w:history="1">
              <w:r>
                <w:rPr>
                  <w:color w:val="#410a8c"/>
                  <w:u w:val="single"/>
                </w:rPr>
                <w:t xml:space="preserve">halshs-00521809v1</w:t>
              </w:r>
            </w:hyperlink>
          </w:p>
        </w:tc>
      </w:tr>
      <w:tr>
        <w:trPr/>
        <w:tc>
          <w:tcPr>
            <w:noWrap/>
          </w:tcPr>
          <w:p>
            <w:pPr>
              <w:spacing w:after="200"/>
            </w:pPr>
            <w:hyperlink r:id="rId144" w:history="1">
              <w:r>
                <w:rPr>
                  <w:color w:val="1e198e"/>
                  <w:b w:val="1"/>
                  <w:bCs w:val="1"/>
                  <w:u w:val="single"/>
                </w:rPr>
                <w:t xml:space="preserve">Lagrasse (Aude) l'abbaye, le bourg, le terroir : étude archéologique et historique Programme collectif de recherche 2008-2010 rapport intermédiaire 2008</w:t>
              </w:r>
            </w:hyperlink>
          </w:p>
          <w:p>
            <w:pPr/>
            <w:hyperlink r:id="rId133" w:history="1">
              <w:r>
                <w:rPr>
                  <w:color w:val="#410a8c"/>
                  <w:u w:val="single"/>
                </w:rPr>
                <w:t xml:space="preserve">Bénédicte Bousquet</w:t>
              </w:r>
            </w:hyperlink>
            <w:r>
              <w:rPr/>
              <w:t xml:space="preserve">,</w:t>
            </w:r>
            <w:hyperlink r:id="rId145" w:history="1">
              <w:r>
                <w:rPr>
                  <w:color w:val="#410a8c"/>
                  <w:u w:val="single"/>
                </w:rPr>
                <w:t xml:space="preserve">Sandrine Junca</w:t>
              </w:r>
            </w:hyperlink>
            <w:r>
              <w:rPr/>
              <w:t xml:space="preserve">,</w:t>
            </w:r>
            <w:hyperlink r:id="rId142" w:history="1">
              <w:r>
                <w:rPr>
                  <w:color w:val="#410a8c"/>
                  <w:u w:val="single"/>
                </w:rPr>
                <w:t xml:space="preserve">Géraldine Mallet</w:t>
              </w:r>
            </w:hyperlink>
            <w:r>
              <w:rPr/>
              <w:t xml:space="preserve">,</w:t>
            </w:r>
            <w:hyperlink r:id="rId39" w:history="1">
              <w:r>
                <w:rPr>
                  <w:color w:val="#410a8c"/>
                  <w:u w:val="single"/>
                </w:rPr>
                <w:t xml:space="preserve">Christian Markiewicz</w:t>
              </w:r>
            </w:hyperlink>
            <w:r>
              <w:rPr/>
              <w:t xml:space="preserve">,</w:t>
            </w:r>
            <w:hyperlink r:id="rId146" w:history="1">
              <w:r>
                <w:rPr>
                  <w:color w:val="#410a8c"/>
                  <w:u w:val="single"/>
                </w:rPr>
                <w:t xml:space="preserve">Bernard Pousthomis</w:t>
              </w:r>
            </w:hyperlink>
            <w:r>
              <w:rPr/>
              <w:t xml:space="preserve">et al.</w:t>
            </w:r>
          </w:p>
          <w:p>
            <w:pPr/>
            <w:r>
              <w:rPr/>
              <w:t xml:space="preserve">[Rapport de recherche] SRA de Languedoc-Roussillon. 2008, pp.1 vol. (120 f)</w:t>
            </w:r>
          </w:p>
          <w:p>
            <w:pPr/>
            <w:r>
              <w:rPr/>
              <w:t xml:space="preserve">Rapport</w:t>
            </w:r>
            <w:r>
              <w:rPr/>
              <w:t xml:space="preserve"> (rapport de recherche)</w:t>
            </w:r>
          </w:p>
          <w:p>
            <w:pPr/>
            <w:hyperlink r:id="rId144" w:history="1">
              <w:r>
                <w:rPr>
                  <w:color w:val="#410a8c"/>
                  <w:u w:val="single"/>
                </w:rPr>
                <w:t xml:space="preserve">halshs-02867586v1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B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ike-hansen" TargetMode="External"/><Relationship Id="rId9" Type="http://schemas.openxmlformats.org/officeDocument/2006/relationships/hyperlink" Target="https://orcid.org/0009-0009-4035-0017" TargetMode="External"/><Relationship Id="rId10" Type="http://schemas.openxmlformats.org/officeDocument/2006/relationships/hyperlink" Target="https://www.idref.fr/258754877" TargetMode="External"/><Relationship Id="rId11" Type="http://schemas.openxmlformats.org/officeDocument/2006/relationships/hyperlink" Target="https://cnrs.hal.science/hal-05519392v1" TargetMode="External"/><Relationship Id="rId12" Type="http://schemas.openxmlformats.org/officeDocument/2006/relationships/hyperlink" Target="https://hal.science/search/index/?q=*&amp;authFullName_s=Guillaume Charloux" TargetMode="External"/><Relationship Id="rId13" Type="http://schemas.openxmlformats.org/officeDocument/2006/relationships/hyperlink" Target="https://hal.science/search/index/?q=*&amp;authFullName_s=R&#233;my Crassard" TargetMode="External"/><Relationship Id="rId14" Type="http://schemas.openxmlformats.org/officeDocument/2006/relationships/hyperlink" Target="https://hal.science/search/index/?q=*&amp;authFullName_s=Munirah Almushawh" TargetMode="External"/><Relationship Id="rId15" Type="http://schemas.openxmlformats.org/officeDocument/2006/relationships/hyperlink" Target="https://hal.science/search/index/?q=*&amp;authFullName_s=Diaa Albukaai" TargetMode="External"/><Relationship Id="rId16" Type="http://schemas.openxmlformats.org/officeDocument/2006/relationships/hyperlink" Target="https://hal.science/search/index/?q=*&amp;authFullName_s=Olivier Barge" TargetMode="External"/><Relationship Id="rId17" Type="http://schemas.openxmlformats.org/officeDocument/2006/relationships/hyperlink" Target="https://hal.science/hal-03873714v1" TargetMode="External"/><Relationship Id="rId18" Type="http://schemas.openxmlformats.org/officeDocument/2006/relationships/hyperlink" Target="https://hal.science/search/index/?q=*&amp;authFullName_s=Andreas Hartmann-Virnich" TargetMode="External"/><Relationship Id="rId19" Type="http://schemas.openxmlformats.org/officeDocument/2006/relationships/hyperlink" Target="https://hal.science/search/index/?q=*&amp;authFullName_s=Nicolas Faucherre" TargetMode="External"/><Relationship Id="rId20" Type="http://schemas.openxmlformats.org/officeDocument/2006/relationships/hyperlink" Target="https://hal.science/search/index/?q=*&amp;authFullName_s=Geoffrey Meyer-Fernandez" TargetMode="External"/><Relationship Id="rId21" Type="http://schemas.openxmlformats.org/officeDocument/2006/relationships/hyperlink" Target="https://hal.science/search/index/?q=*&amp;authFullName_s=Heike Hansen" TargetMode="External"/><Relationship Id="rId22" Type="http://schemas.openxmlformats.org/officeDocument/2006/relationships/hyperlink" Target="https://hal.science/search/index/?q=*&amp;authFullName_s=Dylan Nouzeran" TargetMode="External"/><Relationship Id="rId23" Type="http://schemas.openxmlformats.org/officeDocument/2006/relationships/hyperlink" Target="https://shs.hal.science/halshs-02868822v1" TargetMode="External"/><Relationship Id="rId24" Type="http://schemas.openxmlformats.org/officeDocument/2006/relationships/hyperlink" Target="https://shs.hal.science/halshs-01817813v1" TargetMode="External"/><Relationship Id="rId25" Type="http://schemas.openxmlformats.org/officeDocument/2006/relationships/hyperlink" Target="https://hal.science/search/index/?q=*&amp;authFullName_s=G&#246;tz Echtenacher" TargetMode="External"/><Relationship Id="rId26" Type="http://schemas.openxmlformats.org/officeDocument/2006/relationships/hyperlink" Target="https://shs.hal.science/halshs-01371843v1" TargetMode="External"/><Relationship Id="rId27" Type="http://schemas.openxmlformats.org/officeDocument/2006/relationships/hyperlink" Target="https://hal.science/search/index/?q=*&amp;authFullName_s=Quitterie Cazes" TargetMode="External"/><Relationship Id="rId28" Type="http://schemas.openxmlformats.org/officeDocument/2006/relationships/hyperlink" Target="https://shs.hal.science/halshs-01108514v1" TargetMode="External"/><Relationship Id="rId29" Type="http://schemas.openxmlformats.org/officeDocument/2006/relationships/hyperlink" Target="https://shs.hal.science/halshs-01108729v1" TargetMode="External"/><Relationship Id="rId30" Type="http://schemas.openxmlformats.org/officeDocument/2006/relationships/hyperlink" Target="https://hal.science/search/index/?q=*&amp;authFullName_s=Lo&#239;c Buffat" TargetMode="External"/><Relationship Id="rId31" Type="http://schemas.openxmlformats.org/officeDocument/2006/relationships/hyperlink" Target="https://hal.science/search/index/?q=*&amp;authFullName_s=Laurent Schneider" TargetMode="External"/><Relationship Id="rId32" Type="http://schemas.openxmlformats.org/officeDocument/2006/relationships/hyperlink" Target="https://hal.science/search/index/?q=*&amp;authFullName_s=Alexandrine Legrand-Garnotel" TargetMode="External"/><Relationship Id="rId33" Type="http://schemas.openxmlformats.org/officeDocument/2006/relationships/hyperlink" Target="https://hal.science/search/index/?q=*&amp;authFullName_s=Aur&#233;lie Masbernat-Buffat" TargetMode="External"/><Relationship Id="rId34" Type="http://schemas.openxmlformats.org/officeDocument/2006/relationships/hyperlink" Target="https://shs.hal.science/halshs-01109205v1" TargetMode="External"/><Relationship Id="rId35" Type="http://schemas.openxmlformats.org/officeDocument/2006/relationships/hyperlink" Target="https://shs.hal.science/halshs-01109200v1" TargetMode="External"/><Relationship Id="rId36" Type="http://schemas.openxmlformats.org/officeDocument/2006/relationships/hyperlink" Target="https://shs.hal.science/halshs-01109206v1" TargetMode="External"/><Relationship Id="rId37" Type="http://schemas.openxmlformats.org/officeDocument/2006/relationships/hyperlink" Target="https://shs.hal.science/halshs-02867601v1" TargetMode="External"/><Relationship Id="rId38" Type="http://schemas.openxmlformats.org/officeDocument/2006/relationships/hyperlink" Target="https://shs.hal.science/halshs-02867530v1" TargetMode="External"/><Relationship Id="rId39" Type="http://schemas.openxmlformats.org/officeDocument/2006/relationships/hyperlink" Target="https://hal.science/search/index/?q=*&amp;authFullName_s=Christian Markiewicz" TargetMode="External"/><Relationship Id="rId40" Type="http://schemas.openxmlformats.org/officeDocument/2006/relationships/hyperlink" Target="https://hal.science/search/index/?q=*&amp;authFullName_s=Eric Dellong" TargetMode="External"/><Relationship Id="rId41" Type="http://schemas.openxmlformats.org/officeDocument/2006/relationships/hyperlink" Target="https://hal.science/search/index/?q=*&amp;authFullName_s=Sophie Lescure" TargetMode="External"/><Relationship Id="rId42" Type="http://schemas.openxmlformats.org/officeDocument/2006/relationships/hyperlink" Target="https://shs.hal.science/halshs-02867536v1" TargetMode="External"/><Relationship Id="rId43" Type="http://schemas.openxmlformats.org/officeDocument/2006/relationships/hyperlink" Target="https://shs.hal.science/halshs-01113688v1" TargetMode="External"/><Relationship Id="rId44" Type="http://schemas.openxmlformats.org/officeDocument/2006/relationships/hyperlink" Target="https://shs.hal.science/halshs-00504434v1" TargetMode="External"/><Relationship Id="rId45" Type="http://schemas.openxmlformats.org/officeDocument/2006/relationships/hyperlink" Target="https://shs.hal.science/halshs-01455633v1" TargetMode="External"/><Relationship Id="rId46" Type="http://schemas.openxmlformats.org/officeDocument/2006/relationships/hyperlink" Target="https://hal.science/search/index/?q=*&amp;authFullName_s=Christian Sapin" TargetMode="External"/><Relationship Id="rId47" Type="http://schemas.openxmlformats.org/officeDocument/2006/relationships/hyperlink" Target="https://hal.science/search/index/?q=*&amp;authFullName_s=Sylvain Aumard" TargetMode="External"/><Relationship Id="rId48" Type="http://schemas.openxmlformats.org/officeDocument/2006/relationships/hyperlink" Target="https://hal.science/search/index/?q=*&amp;authFullName_s=St&#233;phane B&#252;ttner" TargetMode="External"/><Relationship Id="rId49" Type="http://schemas.openxmlformats.org/officeDocument/2006/relationships/hyperlink" Target="https://dx.doi.org/10.4000/cem.478" TargetMode="External"/><Relationship Id="rId50" Type="http://schemas.openxmlformats.org/officeDocument/2006/relationships/hyperlink" Target="https://shs.hal.science/halshs-01371653v1" TargetMode="External"/><Relationship Id="rId51" Type="http://schemas.openxmlformats.org/officeDocument/2006/relationships/hyperlink" Target="https://shs.hal.science/halshs-02867613v1" TargetMode="External"/><Relationship Id="rId52" Type="http://schemas.openxmlformats.org/officeDocument/2006/relationships/hyperlink" Target="https://dx.doi.org/10.4000/cem.2942" TargetMode="External"/><Relationship Id="rId53" Type="http://schemas.openxmlformats.org/officeDocument/2006/relationships/hyperlink" Target="https://shs.hal.science/halshs-02864371v1" TargetMode="External"/><Relationship Id="rId54" Type="http://schemas.openxmlformats.org/officeDocument/2006/relationships/hyperlink" Target="https://hal.science/hal-03549687v1" TargetMode="External"/><Relationship Id="rId55" Type="http://schemas.openxmlformats.org/officeDocument/2006/relationships/hyperlink" Target="https://hal.science/hal-03449024v1" TargetMode="External"/><Relationship Id="rId56" Type="http://schemas.openxmlformats.org/officeDocument/2006/relationships/hyperlink" Target="https://dx.doi.org/10.11588/arthistoricum.885.c11510" TargetMode="External"/><Relationship Id="rId57" Type="http://schemas.openxmlformats.org/officeDocument/2006/relationships/hyperlink" Target="https://shs.hal.science/halshs-04085355v1" TargetMode="External"/><Relationship Id="rId58" Type="http://schemas.openxmlformats.org/officeDocument/2006/relationships/hyperlink" Target="https://shs.hal.science/halshs-03436637v1" TargetMode="External"/><Relationship Id="rId59" Type="http://schemas.openxmlformats.org/officeDocument/2006/relationships/hyperlink" Target="https://shs.hal.science/halshs-03436646v1" TargetMode="External"/><Relationship Id="rId60" Type="http://schemas.openxmlformats.org/officeDocument/2006/relationships/hyperlink" Target="https://shs.hal.science/halshs-04085362v1" TargetMode="External"/><Relationship Id="rId61" Type="http://schemas.openxmlformats.org/officeDocument/2006/relationships/hyperlink" Target="https://shs.hal.science/halshs-03440217v1" TargetMode="External"/><Relationship Id="rId62" Type="http://schemas.openxmlformats.org/officeDocument/2006/relationships/hyperlink" Target="https://shs.hal.science/halshs-04085349v1" TargetMode="External"/><Relationship Id="rId63" Type="http://schemas.openxmlformats.org/officeDocument/2006/relationships/hyperlink" Target="https://hal.science/search/index/?q=*&amp;authFullName_s=Peter K. Klein" TargetMode="External"/><Relationship Id="rId64" Type="http://schemas.openxmlformats.org/officeDocument/2006/relationships/hyperlink" Target="https://shs.hal.science/halshs-03436674v1" TargetMode="External"/><Relationship Id="rId65" Type="http://schemas.openxmlformats.org/officeDocument/2006/relationships/hyperlink" Target="https://shs.hal.science/halshs-04085356v1" TargetMode="External"/><Relationship Id="rId66" Type="http://schemas.openxmlformats.org/officeDocument/2006/relationships/hyperlink" Target="https://shs.hal.science/halshs-03436690v1" TargetMode="External"/><Relationship Id="rId67" Type="http://schemas.openxmlformats.org/officeDocument/2006/relationships/hyperlink" Target="https://hal.science/search/index/?q=*&amp;authFullName_s=Peter P. Klein" TargetMode="External"/><Relationship Id="rId68" Type="http://schemas.openxmlformats.org/officeDocument/2006/relationships/hyperlink" Target="https://shs.hal.science/halshs-02862800v1" TargetMode="External"/><Relationship Id="rId69" Type="http://schemas.openxmlformats.org/officeDocument/2006/relationships/hyperlink" Target="https://hal.science/search/index/?q=*&amp;authFullName_s=Marie-Pierre Bonetti" TargetMode="External"/><Relationship Id="rId70" Type="http://schemas.openxmlformats.org/officeDocument/2006/relationships/hyperlink" Target="https://hal.science/search/index/?q=*&amp;authFullName_s=Nathalie Molina" TargetMode="External"/><Relationship Id="rId71" Type="http://schemas.openxmlformats.org/officeDocument/2006/relationships/hyperlink" Target="https://dx.doi.org/10.4000/books.efr.6990" TargetMode="External"/><Relationship Id="rId72" Type="http://schemas.openxmlformats.org/officeDocument/2006/relationships/hyperlink" Target="https://shs.hal.science/halshs-01983387v1" TargetMode="External"/><Relationship Id="rId73" Type="http://schemas.openxmlformats.org/officeDocument/2006/relationships/hyperlink" Target="https://hal.science/search/index/?q=*&amp;authFullName_s=Maxime Seguin" TargetMode="External"/><Relationship Id="rId74" Type="http://schemas.openxmlformats.org/officeDocument/2006/relationships/hyperlink" Target="https://hal.science/hal-01949347v1" TargetMode="External"/><Relationship Id="rId75" Type="http://schemas.openxmlformats.org/officeDocument/2006/relationships/hyperlink" Target="https://shs.hal.science/halshs-01817807v1" TargetMode="External"/><Relationship Id="rId76" Type="http://schemas.openxmlformats.org/officeDocument/2006/relationships/hyperlink" Target="https://shs.hal.science/halshs-01533399v1" TargetMode="External"/><Relationship Id="rId77" Type="http://schemas.openxmlformats.org/officeDocument/2006/relationships/hyperlink" Target="https://shs.hal.science/halshs-01371454v1" TargetMode="External"/><Relationship Id="rId78" Type="http://schemas.openxmlformats.org/officeDocument/2006/relationships/hyperlink" Target="http://www.brepols.net/Pages/ShowProduct.aspx?prod_id=IS-9782503553344-1" TargetMode="External"/><Relationship Id="rId79" Type="http://schemas.openxmlformats.org/officeDocument/2006/relationships/hyperlink" Target="https://shs.hal.science/halshs-01108508v1" TargetMode="External"/><Relationship Id="rId80" Type="http://schemas.openxmlformats.org/officeDocument/2006/relationships/hyperlink" Target="https://shs.hal.science/halshs-01371813v1" TargetMode="External"/><Relationship Id="rId81" Type="http://schemas.openxmlformats.org/officeDocument/2006/relationships/hyperlink" Target="https://shs.hal.science/halshs-00644922v1" TargetMode="External"/><Relationship Id="rId82" Type="http://schemas.openxmlformats.org/officeDocument/2006/relationships/hyperlink" Target="https://hal.science/search/index/?q=*&amp;authFullName_s=G&#246;tz Echntenacher" TargetMode="External"/><Relationship Id="rId83" Type="http://schemas.openxmlformats.org/officeDocument/2006/relationships/hyperlink" Target="https://shs.hal.science/halshs-01384706v1" TargetMode="External"/><Relationship Id="rId84" Type="http://schemas.openxmlformats.org/officeDocument/2006/relationships/hyperlink" Target="https://shs.hal.science/halshs-01371744v1" TargetMode="External"/><Relationship Id="rId85" Type="http://schemas.openxmlformats.org/officeDocument/2006/relationships/hyperlink" Target="https://hal.science/search/index/?q=*&amp;authFullName_s=Sibylle Hoimann" TargetMode="External"/><Relationship Id="rId86" Type="http://schemas.openxmlformats.org/officeDocument/2006/relationships/hyperlink" Target="https://hal.science/search/index/?q=*&amp;authFullName_s=Verena Jakobi" TargetMode="External"/><Relationship Id="rId87" Type="http://schemas.openxmlformats.org/officeDocument/2006/relationships/hyperlink" Target="https://hal.science/search/index/?q=*&amp;authFullName_s=Tobias Lange" TargetMode="External"/><Relationship Id="rId88" Type="http://schemas.openxmlformats.org/officeDocument/2006/relationships/hyperlink" Target="https://hal.science/search/index/?q=*&amp;authFullName_s=Dieter Nuytten" TargetMode="External"/><Relationship Id="rId89" Type="http://schemas.openxmlformats.org/officeDocument/2006/relationships/hyperlink" Target="https://univ-montpellier3-paul-valery.hal.science/hal-05168347v1" TargetMode="External"/><Relationship Id="rId90" Type="http://schemas.openxmlformats.org/officeDocument/2006/relationships/hyperlink" Target="https://hal.science/search/index/?q=*&amp;authFullName_s=Sylvain Demarthe" TargetMode="External"/><Relationship Id="rId91" Type="http://schemas.openxmlformats.org/officeDocument/2006/relationships/hyperlink" Target="https://shs.hal.science/halshs-04934719v1" TargetMode="External"/><Relationship Id="rId92" Type="http://schemas.openxmlformats.org/officeDocument/2006/relationships/hyperlink" Target="https://shs.hal.science/halshs-03440179v1" TargetMode="External"/><Relationship Id="rId93" Type="http://schemas.openxmlformats.org/officeDocument/2006/relationships/hyperlink" Target="https://shs.hal.science/halshs-02348336v1" TargetMode="External"/><Relationship Id="rId94" Type="http://schemas.openxmlformats.org/officeDocument/2006/relationships/hyperlink" Target="https://shs.hal.science/halshs-02883796v1" TargetMode="External"/><Relationship Id="rId95" Type="http://schemas.openxmlformats.org/officeDocument/2006/relationships/hyperlink" Target="https://shs.hal.science/halshs-02867127v1" TargetMode="External"/><Relationship Id="rId96" Type="http://schemas.openxmlformats.org/officeDocument/2006/relationships/hyperlink" Target="https://hal.science/search/index/?q=*&amp;authFullName_s=Peter Klein" TargetMode="External"/><Relationship Id="rId97" Type="http://schemas.openxmlformats.org/officeDocument/2006/relationships/hyperlink" Target="https://shs.hal.science/halshs-02867125v1" TargetMode="External"/><Relationship Id="rId98" Type="http://schemas.openxmlformats.org/officeDocument/2006/relationships/hyperlink" Target="https://shs.hal.science/halshs-02867128v1" TargetMode="External"/><Relationship Id="rId99" Type="http://schemas.openxmlformats.org/officeDocument/2006/relationships/hyperlink" Target="https://shs.hal.science/halshs-02867124v1" TargetMode="External"/><Relationship Id="rId100" Type="http://schemas.openxmlformats.org/officeDocument/2006/relationships/hyperlink" Target="https://shs.hal.science/halshs-01427110v1" TargetMode="External"/><Relationship Id="rId101" Type="http://schemas.openxmlformats.org/officeDocument/2006/relationships/hyperlink" Target="https://shs.hal.science/halshs-01208265v1" TargetMode="External"/><Relationship Id="rId102" Type="http://schemas.openxmlformats.org/officeDocument/2006/relationships/hyperlink" Target="https://shs.hal.science/halshs-01211429v1" TargetMode="External"/><Relationship Id="rId103" Type="http://schemas.openxmlformats.org/officeDocument/2006/relationships/hyperlink" Target="https://shs.hal.science/halshs-01533407v1" TargetMode="External"/><Relationship Id="rId104" Type="http://schemas.openxmlformats.org/officeDocument/2006/relationships/hyperlink" Target="https://shs.hal.science/halshs-01371853v1" TargetMode="External"/><Relationship Id="rId105" Type="http://schemas.openxmlformats.org/officeDocument/2006/relationships/hyperlink" Target="https://shs.hal.science/halshs-01109244v1" TargetMode="External"/><Relationship Id="rId106" Type="http://schemas.openxmlformats.org/officeDocument/2006/relationships/hyperlink" Target="https://shs.hal.science/halshs-02867524v1" TargetMode="External"/><Relationship Id="rId107" Type="http://schemas.openxmlformats.org/officeDocument/2006/relationships/hyperlink" Target="https://shs.hal.science/tel-01372322v1" TargetMode="External"/><Relationship Id="rId108" Type="http://schemas.openxmlformats.org/officeDocument/2006/relationships/hyperlink" Target="https://www.theses.fr/" TargetMode="External"/><Relationship Id="rId109" Type="http://schemas.openxmlformats.org/officeDocument/2006/relationships/hyperlink" Target="https://shs.hal.science/halshs-02883726v1" TargetMode="External"/><Relationship Id="rId110" Type="http://schemas.openxmlformats.org/officeDocument/2006/relationships/hyperlink" Target="https://hal.science/search/index/?q=*&amp;authFullName_s=Marilou Couval" TargetMode="External"/><Relationship Id="rId111" Type="http://schemas.openxmlformats.org/officeDocument/2006/relationships/hyperlink" Target="https://hal.science/search/index/?q=*&amp;authFullName_s=M. Gourlot" TargetMode="External"/><Relationship Id="rId112" Type="http://schemas.openxmlformats.org/officeDocument/2006/relationships/hyperlink" Target="https://shs.hal.science/halshs-02883730v1" TargetMode="External"/><Relationship Id="rId113" Type="http://schemas.openxmlformats.org/officeDocument/2006/relationships/hyperlink" Target="https://shs.hal.science/halshs-02867558v1" TargetMode="External"/><Relationship Id="rId114" Type="http://schemas.openxmlformats.org/officeDocument/2006/relationships/hyperlink" Target="https://shs.hal.science/halshs-02867556v1" TargetMode="External"/><Relationship Id="rId115" Type="http://schemas.openxmlformats.org/officeDocument/2006/relationships/hyperlink" Target="https://shs.hal.science/halshs-01388946v1" TargetMode="External"/><Relationship Id="rId116" Type="http://schemas.openxmlformats.org/officeDocument/2006/relationships/hyperlink" Target="https://hal.science/search/index/?q=*&amp;authFullName_s=Anne-Sophie Brun" TargetMode="External"/><Relationship Id="rId117" Type="http://schemas.openxmlformats.org/officeDocument/2006/relationships/hyperlink" Target="https://shs.hal.science/halshs-01223227v1" TargetMode="External"/><Relationship Id="rId118" Type="http://schemas.openxmlformats.org/officeDocument/2006/relationships/hyperlink" Target="https://hal.science/search/index/?q=*&amp;authFullName_s=Patrick Donab&#233;dian" TargetMode="External"/><Relationship Id="rId119" Type="http://schemas.openxmlformats.org/officeDocument/2006/relationships/hyperlink" Target="https://hal.science/search/index/?q=*&amp;authFullName_s=Christophe Jorda" TargetMode="External"/><Relationship Id="rId120" Type="http://schemas.openxmlformats.org/officeDocument/2006/relationships/hyperlink" Target="https://hal.science/search/index/?q=*&amp;authFullName_s=Fabien Kr&#228;henb&#252;hl" TargetMode="External"/><Relationship Id="rId121" Type="http://schemas.openxmlformats.org/officeDocument/2006/relationships/hyperlink" Target="https://shs.hal.science/halshs-01565733v1" TargetMode="External"/><Relationship Id="rId122" Type="http://schemas.openxmlformats.org/officeDocument/2006/relationships/hyperlink" Target="https://hal.science/search/index/?q=*&amp;authFullName_s=Tony Volpe" TargetMode="External"/><Relationship Id="rId123" Type="http://schemas.openxmlformats.org/officeDocument/2006/relationships/hyperlink" Target="https://shs.hal.science/halshs-02867546v1" TargetMode="External"/><Relationship Id="rId124" Type="http://schemas.openxmlformats.org/officeDocument/2006/relationships/hyperlink" Target="https://shs.hal.science/halshs-00978315v1" TargetMode="External"/><Relationship Id="rId125" Type="http://schemas.openxmlformats.org/officeDocument/2006/relationships/hyperlink" Target="https://shs.hal.science/halshs-02867626v1" TargetMode="External"/><Relationship Id="rId126" Type="http://schemas.openxmlformats.org/officeDocument/2006/relationships/hyperlink" Target="https://hal.science/search/index/?q=*&amp;authFullName_s=Sandrine Claude" TargetMode="External"/><Relationship Id="rId127" Type="http://schemas.openxmlformats.org/officeDocument/2006/relationships/hyperlink" Target="https://hal.science/search/index/?q=*&amp;authFullName_s=Z. Bouabdallah" TargetMode="External"/><Relationship Id="rId128" Type="http://schemas.openxmlformats.org/officeDocument/2006/relationships/hyperlink" Target="https://hal.science/search/index/?q=*&amp;authFullName_s=C&#233;line Huguet" TargetMode="External"/><Relationship Id="rId129" Type="http://schemas.openxmlformats.org/officeDocument/2006/relationships/hyperlink" Target="https://shs.hal.science/halshs-02867621v1" TargetMode="External"/><Relationship Id="rId130" Type="http://schemas.openxmlformats.org/officeDocument/2006/relationships/hyperlink" Target="https://shs.hal.science/halshs-02867625v1" TargetMode="External"/><Relationship Id="rId131" Type="http://schemas.openxmlformats.org/officeDocument/2006/relationships/hyperlink" Target="https://shs.hal.science/halshs-02867574v1" TargetMode="External"/><Relationship Id="rId132" Type="http://schemas.openxmlformats.org/officeDocument/2006/relationships/hyperlink" Target="https://hal.science/search/index/?q=*&amp;authFullName_s=Claude Andrault-Schmitt" TargetMode="External"/><Relationship Id="rId133" Type="http://schemas.openxmlformats.org/officeDocument/2006/relationships/hyperlink" Target="https://hal.science/search/index/?q=*&amp;authFullName_s=B&#233;n&#233;dicte Bousquet" TargetMode="External"/><Relationship Id="rId134" Type="http://schemas.openxmlformats.org/officeDocument/2006/relationships/hyperlink" Target="https://hal.science/search/index/?q=*&amp;authFullName_s=Sylvie Caucanas" TargetMode="External"/><Relationship Id="rId135" Type="http://schemas.openxmlformats.org/officeDocument/2006/relationships/hyperlink" Target="https://hal.science/search/index/?q=*&amp;authFullName_s=Virginie Czerniak" TargetMode="External"/><Relationship Id="rId136" Type="http://schemas.openxmlformats.org/officeDocument/2006/relationships/hyperlink" Target="https://hal.science/search/index/?q=*&amp;authFullName_s=H&#233;l&#232;ne D&#233;bax" TargetMode="External"/><Relationship Id="rId137" Type="http://schemas.openxmlformats.org/officeDocument/2006/relationships/hyperlink" Target="https://shs.hal.science/halshs-02867568v1" TargetMode="External"/><Relationship Id="rId138" Type="http://schemas.openxmlformats.org/officeDocument/2006/relationships/hyperlink" Target="https://hal.science/search/index/?q=*&amp;authFullName_s=M&#233;lanie Chaillou" TargetMode="External"/><Relationship Id="rId139" Type="http://schemas.openxmlformats.org/officeDocument/2006/relationships/hyperlink" Target="https://shs.hal.science/halshs-02867599v1" TargetMode="External"/><Relationship Id="rId140" Type="http://schemas.openxmlformats.org/officeDocument/2006/relationships/hyperlink" Target="https://shs.hal.science/halshs-01109248v1" TargetMode="External"/><Relationship Id="rId141" Type="http://schemas.openxmlformats.org/officeDocument/2006/relationships/hyperlink" Target="https://hal.science/search/index/?q=*&amp;authFullName_s=&#201;ric Dellong" TargetMode="External"/><Relationship Id="rId142" Type="http://schemas.openxmlformats.org/officeDocument/2006/relationships/hyperlink" Target="https://hal.science/search/index/?q=*&amp;authFullName_s=G&#233;raldine Mallet" TargetMode="External"/><Relationship Id="rId143" Type="http://schemas.openxmlformats.org/officeDocument/2006/relationships/hyperlink" Target="https://shs.hal.science/halshs-00521809v1" TargetMode="External"/><Relationship Id="rId144" Type="http://schemas.openxmlformats.org/officeDocument/2006/relationships/hyperlink" Target="https://shs.hal.science/halshs-02867586v1" TargetMode="External"/><Relationship Id="rId145" Type="http://schemas.openxmlformats.org/officeDocument/2006/relationships/hyperlink" Target="https://hal.science/search/index/?q=*&amp;authFullName_s=Sandrine Junca" TargetMode="External"/><Relationship Id="rId146" Type="http://schemas.openxmlformats.org/officeDocument/2006/relationships/hyperlink" Target="https://hal.science/search/index/?q=*&amp;authFullName_s=Bernard Pousthomis"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Heike HANSEN</dc:title>
  <dc:description>CV</dc:description>
  <dc:subject/>
  <cp:keywords/>
  <cp:category/>
  <cp:lastModifiedBy/>
  <dcterms:created xsi:type="dcterms:W3CDTF">2026-03-29T04:30:48+02:00</dcterms:created>
  <dcterms:modified xsi:type="dcterms:W3CDTF">2026-03-29T04:30:48+02:00</dcterms:modified>
</cp:coreProperties>
</file>

<file path=docProps/custom.xml><?xml version="1.0" encoding="utf-8"?>
<Properties xmlns="http://schemas.openxmlformats.org/officeDocument/2006/custom-properties" xmlns:vt="http://schemas.openxmlformats.org/officeDocument/2006/docPropsVTypes"/>
</file>