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Nativel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identités créoles par leur nourriture dans trois romans de l’Océan Indien, vers une alimentation créole indianocéanique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Faire de la recherche sur et depuis l'Océan Indien</w:t>
            </w:r>
            <w:r>
              <w:rPr/>
              <w:t xml:space="preserve">, Shereen Bakouche; Gaëlle Lefer Sauvage; Merlin Lepori; Bernard Idelson, Dec 2023,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hal-04470926v1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470926v1" TargetMode="External"/><Relationship Id="rId8" Type="http://schemas.openxmlformats.org/officeDocument/2006/relationships/hyperlink" Target="https://hal.science/search/index/?q=*&amp;authFullName_s=H&#233;l&#232;ne Nativ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Nativel</dc:title>
  <dc:description>CV</dc:description>
  <dc:subject/>
  <cp:keywords/>
  <cp:category/>
  <cp:lastModifiedBy/>
  <dcterms:created xsi:type="dcterms:W3CDTF">2026-04-16T22:31:27+02:00</dcterms:created>
  <dcterms:modified xsi:type="dcterms:W3CDTF">2026-04-16T22:31:27+02:00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