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Njoto </w:t>
      </w:r>
      <w:r>
        <w:rPr>
          <w:color w:val="641e6e"/>
        </w:rPr>
        <w:t xml:space="preserve">Chercheure associée EFEO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helene-njoto</w:t>
        </w:r>
      </w:hyperlink>
    </w:p>
    <w:p>
      <w:pPr>
        <w:numPr>
          <w:ilvl w:val="0"/>
          <w:numId w:val="1"/>
        </w:numPr>
      </w:pPr>
      <w:r>
        <w:rPr/>
        <w:t xml:space="preserve"> ORCID : </w:t>
      </w:r>
      <w:hyperlink r:id="rId8" w:history="1">
        <w:r>
          <w:rPr>
            <w:color w:val="#410a8c"/>
            <w:u w:val="single"/>
          </w:rPr>
          <w:t xml:space="preserve">0000-0001-5226-1243</w:t>
        </w:r>
      </w:hyperlink>
    </w:p>
    <w:p>
      <w:pPr>
        <w:spacing w:before="600"/>
      </w:pPr>
    </w:p>
    <w:p>
      <w:pPr>
        <w:pStyle w:val="Heading2"/>
      </w:pPr>
      <w:r>
        <w:rPr>
          <w:color w:val="1e198e"/>
          <w:b w:val="1"/>
          <w:bCs w:val="1"/>
        </w:rPr>
        <w:t xml:space="preserve">Présentation</w:t>
      </w:r>
    </w:p>
    <w:p>
      <w:pPr>
        <w:spacing w:after="100"/>
      </w:pPr>
    </w:p>
    <w:p>
      <w:pPr/>
      <w:r>
        <w:rPr/>
        <w:t xml:space="preserve">Représentante du centre EFEO de Jakarta entre 2021 et 2022, Hélène Njoto mène depuis plusieurs années des recherches en collaboration avec le BRIN (Centre national indonésien pour la recherche et l’innovation) sur l'art et l’architecture islamiques de Java entre les XVIe et le début du XVIIIe siècles en tant que chercheure associée. Parallèlement à ces recherches, elle a dirigé un projet de conservation et de renforcement des capacités d’une des mosquées les plus anciennes d’Asie du Sud-Est, située à Ambon en Indonésie de l’Est. Spécialisée dans l'histoire de l'art et de l'architecture modernes indonésiens, elle étudie la création et la circulation des motifs artistiques et des types architecturaux à Java au début de la période islamique et au début de la période coloniale (XVe-XVIe siècles environ à la première moitié du XIXe siècle), deux périodes de l'histoire de l'art d'Asie du Sud-Est qui se chevauchent et se révèlent d'un dynamisme inattendu.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Wooden Beam (Dhadha Peksi) of the Lasem Jami Mosque: Traces of European Influence in an Early Modern Islamic Context</w:t>
              </w:r>
            </w:hyperlink>
          </w:p>
          <w:p>
            <w:pPr/>
            <w:hyperlink r:id="rId10" w:history="1">
              <w:r>
                <w:rPr>
                  <w:color w:val="#410a8c"/>
                  <w:u w:val="single"/>
                </w:rPr>
                <w:t xml:space="preserve">Zakariya Pamuji Aminullah</w:t>
              </w:r>
            </w:hyperlink>
            <w:r>
              <w:rPr/>
              <w:t xml:space="preserve">,</w:t>
            </w:r>
            <w:hyperlink r:id="rId11" w:history="1">
              <w:r>
                <w:rPr>
                  <w:color w:val="#410a8c"/>
                  <w:u w:val="single"/>
                </w:rPr>
                <w:t xml:space="preserve">Hélène Njoto</w:t>
              </w:r>
            </w:hyperlink>
            <w:r>
              <w:rPr/>
              <w:t xml:space="preserve">,</w:t>
            </w:r>
            <w:hyperlink r:id="rId12" w:history="1">
              <w:r>
                <w:rPr>
                  <w:color w:val="#410a8c"/>
                  <w:u w:val="single"/>
                </w:rPr>
                <w:t xml:space="preserve">Arlo Griffiths</w:t>
              </w:r>
            </w:hyperlink>
            <w:r>
              <w:rPr/>
              <w:t xml:space="preserve">,</w:t>
            </w:r>
            <w:hyperlink r:id="rId13" w:history="1">
              <w:r>
                <w:rPr>
                  <w:color w:val="#410a8c"/>
                  <w:u w:val="single"/>
                </w:rPr>
                <w:t xml:space="preserve">Dimas Seno Bismoko</w:t>
              </w:r>
            </w:hyperlink>
            <w:r>
              <w:rPr/>
              <w:t xml:space="preserve">,</w:t>
            </w:r>
            <w:hyperlink r:id="rId14" w:history="1">
              <w:r>
                <w:rPr>
                  <w:color w:val="#410a8c"/>
                  <w:u w:val="single"/>
                </w:rPr>
                <w:t xml:space="preserve">Ashar Murdihastomo</w:t>
              </w:r>
            </w:hyperlink>
          </w:p>
          <w:p>
            <w:pPr/>
            <w:r>
              <w:rPr>
                <w:i w:val="1"/>
                <w:iCs w:val="1"/>
              </w:rPr>
              <w:t xml:space="preserve">Archipel</w:t>
            </w:r>
            <w:r>
              <w:rPr/>
              <w:t xml:space="preserve">, 2025, 109, pp.3-15. </w:t>
            </w:r>
            <w:hyperlink r:id="rId15" w:history="1">
              <w:r>
                <w:rPr>
                  <w:color w:val="#410a8c"/>
                  <w:u w:val="single"/>
                </w:rPr>
                <w:t xml:space="preserve">⟨10.4000/144x9⟩</w:t>
              </w:r>
            </w:hyperlink>
          </w:p>
          <w:p>
            <w:pPr/>
            <w:r>
              <w:rPr/>
              <w:t xml:space="preserve">Article dans une revue</w:t>
            </w:r>
          </w:p>
          <w:p>
            <w:pPr/>
            <w:hyperlink r:id="rId9" w:history="1">
              <w:r>
                <w:rPr>
                  <w:color w:val="#410a8c"/>
                  <w:u w:val="single"/>
                </w:rPr>
                <w:t xml:space="preserve">hal-05250889v1</w:t>
              </w:r>
            </w:hyperlink>
          </w:p>
        </w:tc>
      </w:tr>
      <w:tr>
        <w:trPr/>
        <w:tc>
          <w:tcPr>
            <w:noWrap/>
          </w:tcPr>
          <w:p>
            <w:pPr>
              <w:spacing w:after="200"/>
            </w:pPr>
            <w:hyperlink r:id="rId16" w:history="1">
              <w:r>
                <w:rPr>
                  <w:color w:val="1e198e"/>
                  <w:b w:val="1"/>
                  <w:bCs w:val="1"/>
                  <w:u w:val="single"/>
                </w:rPr>
                <w:t xml:space="preserve">Southeast Asia in Ruins: Art and Empire in the Early 19th Century by Sarah Tiffin (review)</w:t>
              </w:r>
            </w:hyperlink>
          </w:p>
          <w:p>
            <w:pPr/>
            <w:hyperlink r:id="rId17" w:history="1">
              <w:r>
                <w:rPr>
                  <w:color w:val="#410a8c"/>
                  <w:u w:val="single"/>
                </w:rPr>
                <w:t xml:space="preserve">Helene Njoto</w:t>
              </w:r>
            </w:hyperlink>
          </w:p>
          <w:p>
            <w:pPr/>
            <w:r>
              <w:rPr>
                <w:i w:val="1"/>
                <w:iCs w:val="1"/>
              </w:rPr>
              <w:t xml:space="preserve">Sojourn</w:t>
            </w:r>
            <w:r>
              <w:rPr/>
              <w:t xml:space="preserve">, 2019, 33 (3), pp.714-717</w:t>
            </w:r>
          </w:p>
          <w:p>
            <w:pPr/>
            <w:r>
              <w:rPr/>
              <w:t xml:space="preserve">Article dans une revue</w:t>
            </w:r>
            <w:r>
              <w:rPr/>
              <w:t xml:space="preserve"> (compte-rendu de lecture)</w:t>
            </w:r>
          </w:p>
          <w:p>
            <w:pPr/>
            <w:hyperlink r:id="rId16" w:history="1">
              <w:r>
                <w:rPr>
                  <w:color w:val="#410a8c"/>
                  <w:u w:val="single"/>
                </w:rPr>
                <w:t xml:space="preserve">hal-04925892v1</w:t>
              </w:r>
            </w:hyperlink>
          </w:p>
        </w:tc>
      </w:tr>
      <w:tr>
        <w:trPr/>
        <w:tc>
          <w:tcPr>
            <w:noWrap/>
          </w:tcPr>
          <w:p>
            <w:pPr>
              <w:spacing w:after="200"/>
            </w:pPr>
            <w:hyperlink r:id="rId18" w:history="1">
              <w:r>
                <w:rPr>
                  <w:color w:val="1e198e"/>
                  <w:b w:val="1"/>
                  <w:bCs w:val="1"/>
                  <w:u w:val="single"/>
                </w:rPr>
                <w:t xml:space="preserve">M.C. Ricklefs, Soul Catcher: Java’s Fiery Prince Mangkunagara I, 1726–95, Singapore: NUS Press, 2018. xx+439 pp.</w:t>
              </w:r>
            </w:hyperlink>
          </w:p>
          <w:p>
            <w:pPr/>
            <w:hyperlink r:id="rId11" w:history="1">
              <w:r>
                <w:rPr>
                  <w:color w:val="#410a8c"/>
                  <w:u w:val="single"/>
                </w:rPr>
                <w:t xml:space="preserve">Hélène Njoto</w:t>
              </w:r>
            </w:hyperlink>
          </w:p>
          <w:p>
            <w:pPr/>
            <w:r>
              <w:rPr>
                <w:i w:val="1"/>
                <w:iCs w:val="1"/>
              </w:rPr>
              <w:t xml:space="preserve">Archipel</w:t>
            </w:r>
            <w:r>
              <w:rPr/>
              <w:t xml:space="preserve">, 2019, 98, pp.247 - 249. </w:t>
            </w:r>
            <w:hyperlink r:id="rId19" w:history="1">
              <w:r>
                <w:rPr>
                  <w:color w:val="#410a8c"/>
                  <w:u w:val="single"/>
                </w:rPr>
                <w:t xml:space="preserve">⟨10.4000/archipel.1422⟩</w:t>
              </w:r>
            </w:hyperlink>
          </w:p>
          <w:p>
            <w:pPr/>
            <w:r>
              <w:rPr/>
              <w:t xml:space="preserve">Article dans une revue</w:t>
            </w:r>
            <w:r>
              <w:rPr/>
              <w:t xml:space="preserve"> (compte-rendu de lecture)</w:t>
            </w:r>
          </w:p>
          <w:p>
            <w:pPr/>
            <w:hyperlink r:id="rId18" w:history="1">
              <w:r>
                <w:rPr>
                  <w:color w:val="#410a8c"/>
                  <w:u w:val="single"/>
                </w:rPr>
                <w:t xml:space="preserve">hal-04925881v1</w:t>
              </w:r>
            </w:hyperlink>
          </w:p>
        </w:tc>
      </w:tr>
      <w:tr>
        <w:trPr/>
        <w:tc>
          <w:tcPr>
            <w:noWrap/>
          </w:tcPr>
          <w:p>
            <w:pPr>
              <w:spacing w:after="200"/>
            </w:pPr>
            <w:hyperlink r:id="rId20" w:history="1">
              <w:r>
                <w:rPr>
                  <w:color w:val="1e198e"/>
                  <w:b w:val="1"/>
                  <w:bCs w:val="1"/>
                  <w:u w:val="single"/>
                </w:rPr>
                <w:t xml:space="preserve">Bukit Kasita: A Burial Ground of Rajas and Site of Architectural Heritage</w:t>
              </w:r>
            </w:hyperlink>
          </w:p>
          <w:p>
            <w:pPr/>
            <w:hyperlink r:id="rId11" w:history="1">
              <w:r>
                <w:rPr>
                  <w:color w:val="#410a8c"/>
                  <w:u w:val="single"/>
                </w:rPr>
                <w:t xml:space="preserve">Hélène Njoto</w:t>
              </w:r>
            </w:hyperlink>
            <w:r>
              <w:rPr/>
              <w:t xml:space="preserve">,</w:t>
            </w:r>
            <w:hyperlink r:id="rId21" w:history="1">
              <w:r>
                <w:rPr>
                  <w:color w:val="#410a8c"/>
                  <w:u w:val="single"/>
                </w:rPr>
                <w:t xml:space="preserve">Terenjit Sevea</w:t>
              </w:r>
            </w:hyperlink>
          </w:p>
          <w:p>
            <w:pPr/>
            <w:r>
              <w:rPr>
                <w:i w:val="1"/>
                <w:iCs w:val="1"/>
              </w:rPr>
              <w:t xml:space="preserve">NSC Highlights</w:t>
            </w:r>
            <w:r>
              <w:rPr/>
              <w:t xml:space="preserve">, 2019, 11, pp.8-13</w:t>
            </w:r>
          </w:p>
          <w:p>
            <w:pPr/>
            <w:r>
              <w:rPr/>
              <w:t xml:space="preserve">Article dans une revue</w:t>
            </w:r>
          </w:p>
          <w:p>
            <w:pPr/>
            <w:hyperlink r:id="rId20" w:history="1">
              <w:r>
                <w:rPr>
                  <w:color w:val="#410a8c"/>
                  <w:u w:val="single"/>
                </w:rPr>
                <w:t xml:space="preserve">hal-04925853v1</w:t>
              </w:r>
            </w:hyperlink>
          </w:p>
        </w:tc>
      </w:tr>
      <w:tr>
        <w:trPr/>
        <w:tc>
          <w:tcPr>
            <w:noWrap/>
          </w:tcPr>
          <w:p>
            <w:pPr>
              <w:spacing w:after="200"/>
            </w:pPr>
            <w:hyperlink r:id="rId22" w:history="1">
              <w:r>
                <w:rPr>
                  <w:color w:val="1e198e"/>
                  <w:b w:val="1"/>
                  <w:bCs w:val="1"/>
                  <w:u w:val="single"/>
                </w:rPr>
                <w:t xml:space="preserve">ICAS 11th, Leiden, The Netherlands (July 16-19 2019)</w:t>
              </w:r>
            </w:hyperlink>
          </w:p>
          <w:p>
            <w:pPr/>
            <w:hyperlink r:id="rId11" w:history="1">
              <w:r>
                <w:rPr>
                  <w:color w:val="#410a8c"/>
                  <w:u w:val="single"/>
                </w:rPr>
                <w:t xml:space="preserve">Hélène Njoto</w:t>
              </w:r>
            </w:hyperlink>
          </w:p>
          <w:p>
            <w:pPr/>
            <w:r>
              <w:rPr>
                <w:i w:val="1"/>
                <w:iCs w:val="1"/>
              </w:rPr>
              <w:t xml:space="preserve">Archipel</w:t>
            </w:r>
            <w:r>
              <w:rPr/>
              <w:t xml:space="preserve">, 2019, 98, pp.11 - 16. </w:t>
            </w:r>
            <w:hyperlink r:id="rId23" w:history="1">
              <w:r>
                <w:rPr>
                  <w:color w:val="#410a8c"/>
                  <w:u w:val="single"/>
                </w:rPr>
                <w:t xml:space="preserve">⟨10.4000/archipel.1266⟩</w:t>
              </w:r>
            </w:hyperlink>
          </w:p>
          <w:p>
            <w:pPr/>
            <w:r>
              <w:rPr/>
              <w:t xml:space="preserve">Article dans une revue</w:t>
            </w:r>
          </w:p>
          <w:p>
            <w:pPr/>
            <w:hyperlink r:id="rId22" w:history="1">
              <w:r>
                <w:rPr>
                  <w:color w:val="#410a8c"/>
                  <w:u w:val="single"/>
                </w:rPr>
                <w:t xml:space="preserve">hal-04925888v1</w:t>
              </w:r>
            </w:hyperlink>
          </w:p>
        </w:tc>
      </w:tr>
      <w:tr>
        <w:trPr/>
        <w:tc>
          <w:tcPr>
            <w:noWrap/>
          </w:tcPr>
          <w:p>
            <w:pPr>
              <w:spacing w:after="200"/>
            </w:pPr>
            <w:hyperlink r:id="rId24" w:history="1">
              <w:r>
                <w:rPr>
                  <w:color w:val="1e198e"/>
                  <w:b w:val="1"/>
                  <w:bCs w:val="1"/>
                  <w:u w:val="single"/>
                </w:rPr>
                <w:t xml:space="preserve">What was Islamic about Javanese Art in the Early Islamic period (15-17th century)?</w:t>
              </w:r>
            </w:hyperlink>
          </w:p>
          <w:p>
            <w:pPr/>
            <w:hyperlink r:id="rId17" w:history="1">
              <w:r>
                <w:rPr>
                  <w:color w:val="#410a8c"/>
                  <w:u w:val="single"/>
                </w:rPr>
                <w:t xml:space="preserve">Helene Njoto</w:t>
              </w:r>
            </w:hyperlink>
          </w:p>
          <w:p>
            <w:pPr/>
            <w:r>
              <w:rPr>
                <w:i w:val="1"/>
                <w:iCs w:val="1"/>
              </w:rPr>
              <w:t xml:space="preserve">NSC Highlights</w:t>
            </w:r>
            <w:r>
              <w:rPr/>
              <w:t xml:space="preserve">, 2018, 7, pp.2-3</w:t>
            </w:r>
          </w:p>
          <w:p>
            <w:pPr/>
            <w:r>
              <w:rPr/>
              <w:t xml:space="preserve">Article dans une revue</w:t>
            </w:r>
          </w:p>
          <w:p>
            <w:pPr/>
            <w:hyperlink r:id="rId24" w:history="1">
              <w:r>
                <w:rPr>
                  <w:color w:val="#410a8c"/>
                  <w:u w:val="single"/>
                </w:rPr>
                <w:t xml:space="preserve">hal-04925855v1</w:t>
              </w:r>
            </w:hyperlink>
          </w:p>
        </w:tc>
      </w:tr>
      <w:tr>
        <w:trPr/>
        <w:tc>
          <w:tcPr>
            <w:noWrap/>
          </w:tcPr>
          <w:p>
            <w:pPr>
              <w:spacing w:after="200"/>
            </w:pPr>
            <w:hyperlink r:id="rId25" w:history="1">
              <w:r>
                <w:rPr>
                  <w:color w:val="1e198e"/>
                  <w:b w:val="1"/>
                  <w:bCs w:val="1"/>
                  <w:u w:val="single"/>
                </w:rPr>
                <w:t xml:space="preserve">Mythical Feline Figures in Java’s Early Islamisation Period (Fifteenth to the Early Seventeenth Centuries): Sinitic and Vietnamese Imprints in Pasisir Art</w:t>
              </w:r>
            </w:hyperlink>
          </w:p>
          <w:p>
            <w:pPr/>
            <w:hyperlink r:id="rId11" w:history="1">
              <w:r>
                <w:rPr>
                  <w:color w:val="#410a8c"/>
                  <w:u w:val="single"/>
                </w:rPr>
                <w:t xml:space="preserve">Hélène Njoto</w:t>
              </w:r>
            </w:hyperlink>
          </w:p>
          <w:p>
            <w:pPr/>
            <w:r>
              <w:rPr>
                <w:i w:val="1"/>
                <w:iCs w:val="1"/>
              </w:rPr>
              <w:t xml:space="preserve">Arts Asiatiques</w:t>
            </w:r>
            <w:r>
              <w:rPr/>
              <w:t xml:space="preserve">, 2018, 73 (1), pp.41-60. </w:t>
            </w:r>
            <w:hyperlink r:id="rId26" w:history="1">
              <w:r>
                <w:rPr>
                  <w:color w:val="#410a8c"/>
                  <w:u w:val="single"/>
                </w:rPr>
                <w:t xml:space="preserve">⟨10.3406/arasi.2018.1992⟩</w:t>
              </w:r>
            </w:hyperlink>
          </w:p>
          <w:p>
            <w:pPr/>
            <w:r>
              <w:rPr/>
              <w:t xml:space="preserve">Article dans une revue</w:t>
            </w:r>
          </w:p>
          <w:p>
            <w:pPr/>
            <w:hyperlink r:id="rId25" w:history="1">
              <w:r>
                <w:rPr>
                  <w:color w:val="#410a8c"/>
                  <w:u w:val="single"/>
                </w:rPr>
                <w:t xml:space="preserve">hal-04925308v1</w:t>
              </w:r>
            </w:hyperlink>
          </w:p>
        </w:tc>
      </w:tr>
      <w:tr>
        <w:trPr/>
        <w:tc>
          <w:tcPr>
            <w:noWrap/>
          </w:tcPr>
          <w:p>
            <w:pPr>
              <w:spacing w:after="200"/>
            </w:pPr>
            <w:hyperlink r:id="rId27" w:history="1">
              <w:r>
                <w:rPr>
                  <w:color w:val="1e198e"/>
                  <w:b w:val="1"/>
                  <w:bCs w:val="1"/>
                  <w:u w:val="single"/>
                </w:rPr>
                <w:t xml:space="preserve">Sinitic Trends in Early Islamic Java (15th to 17th century)</w:t>
              </w:r>
            </w:hyperlink>
          </w:p>
          <w:p>
            <w:pPr/>
            <w:hyperlink r:id="rId17" w:history="1">
              <w:r>
                <w:rPr>
                  <w:color w:val="#410a8c"/>
                  <w:u w:val="single"/>
                </w:rPr>
                <w:t xml:space="preserve">Helene Njoto</w:t>
              </w:r>
            </w:hyperlink>
          </w:p>
          <w:p>
            <w:pPr/>
            <w:r>
              <w:rPr>
                <w:i w:val="1"/>
                <w:iCs w:val="1"/>
              </w:rPr>
              <w:t xml:space="preserve">NSC Highlights</w:t>
            </w:r>
            <w:r>
              <w:rPr/>
              <w:t xml:space="preserve">, 2017, 4, pp.2-3</w:t>
            </w:r>
          </w:p>
          <w:p>
            <w:pPr/>
            <w:r>
              <w:rPr/>
              <w:t xml:space="preserve">Article dans une revue</w:t>
            </w:r>
          </w:p>
          <w:p>
            <w:pPr/>
            <w:hyperlink r:id="rId27" w:history="1">
              <w:r>
                <w:rPr>
                  <w:color w:val="#410a8c"/>
                  <w:u w:val="single"/>
                </w:rPr>
                <w:t xml:space="preserve">hal-04925856v1</w:t>
              </w:r>
            </w:hyperlink>
          </w:p>
        </w:tc>
      </w:tr>
      <w:tr>
        <w:trPr/>
        <w:tc>
          <w:tcPr>
            <w:noWrap/>
          </w:tcPr>
          <w:p>
            <w:pPr>
              <w:spacing w:after="200"/>
            </w:pPr>
            <w:hyperlink r:id="rId28" w:history="1">
              <w:r>
                <w:rPr>
                  <w:color w:val="1e198e"/>
                  <w:b w:val="1"/>
                  <w:bCs w:val="1"/>
                  <w:u w:val="single"/>
                </w:rPr>
                <w:t xml:space="preserve">Gaudenz Domenig, Religion and Architecture in Pre-Modern Indonesia: Studies in Spatial Anthropology, Leiden, Brill, 2014, 576 p.</w:t>
              </w:r>
            </w:hyperlink>
          </w:p>
          <w:p>
            <w:pPr/>
            <w:hyperlink r:id="rId11" w:history="1">
              <w:r>
                <w:rPr>
                  <w:color w:val="#410a8c"/>
                  <w:u w:val="single"/>
                </w:rPr>
                <w:t xml:space="preserve">Hélène Njoto</w:t>
              </w:r>
            </w:hyperlink>
          </w:p>
          <w:p>
            <w:pPr/>
            <w:r>
              <w:rPr>
                <w:i w:val="1"/>
                <w:iCs w:val="1"/>
              </w:rPr>
              <w:t xml:space="preserve">Bijdragen tot de Taal, -Land en Volkenkunde (BKI)</w:t>
            </w:r>
            <w:r>
              <w:rPr/>
              <w:t xml:space="preserve">, 2016, 172 (1), pp.384-386</w:t>
            </w:r>
          </w:p>
          <w:p>
            <w:pPr/>
            <w:r>
              <w:rPr/>
              <w:t xml:space="preserve">Article dans une revue</w:t>
            </w:r>
            <w:r>
              <w:rPr/>
              <w:t xml:space="preserve"> (compte-rendu de lecture)</w:t>
            </w:r>
          </w:p>
          <w:p>
            <w:pPr/>
            <w:hyperlink r:id="rId28" w:history="1">
              <w:r>
                <w:rPr>
                  <w:color w:val="#410a8c"/>
                  <w:u w:val="single"/>
                </w:rPr>
                <w:t xml:space="preserve">hal-04925927v1</w:t>
              </w:r>
            </w:hyperlink>
          </w:p>
        </w:tc>
      </w:tr>
      <w:tr>
        <w:trPr/>
        <w:tc>
          <w:tcPr>
            <w:noWrap/>
          </w:tcPr>
          <w:p>
            <w:pPr>
              <w:spacing w:after="200"/>
            </w:pPr>
            <w:hyperlink r:id="rId29" w:history="1">
              <w:r>
                <w:rPr>
                  <w:color w:val="1e198e"/>
                  <w:b w:val="1"/>
                  <w:bCs w:val="1"/>
                  <w:u w:val="single"/>
                </w:rPr>
                <w:t xml:space="preserve">On the origins of the Javanese mosque</w:t>
              </w:r>
            </w:hyperlink>
          </w:p>
          <w:p>
            <w:pPr/>
            <w:hyperlink r:id="rId11" w:history="1">
              <w:r>
                <w:rPr>
                  <w:color w:val="#410a8c"/>
                  <w:u w:val="single"/>
                </w:rPr>
                <w:t xml:space="preserve">Hélène Njoto</w:t>
              </w:r>
            </w:hyperlink>
          </w:p>
          <w:p>
            <w:pPr/>
            <w:r>
              <w:rPr>
                <w:i w:val="1"/>
                <w:iCs w:val="1"/>
              </w:rPr>
              <w:t xml:space="preserve">IIAS Newsletters</w:t>
            </w:r>
            <w:r>
              <w:rPr/>
              <w:t xml:space="preserve">, 2015, 72, pp.45</w:t>
            </w:r>
          </w:p>
          <w:p>
            <w:pPr/>
            <w:r>
              <w:rPr/>
              <w:t xml:space="preserve">Article dans une revue</w:t>
            </w:r>
          </w:p>
          <w:p>
            <w:pPr/>
            <w:hyperlink r:id="rId29" w:history="1">
              <w:r>
                <w:rPr>
                  <w:color w:val="#410a8c"/>
                  <w:u w:val="single"/>
                </w:rPr>
                <w:t xml:space="preserve">hal-04925862v1</w:t>
              </w:r>
            </w:hyperlink>
          </w:p>
        </w:tc>
      </w:tr>
      <w:tr>
        <w:trPr/>
        <w:tc>
          <w:tcPr>
            <w:noWrap/>
          </w:tcPr>
          <w:p>
            <w:pPr>
              <w:spacing w:after="200"/>
            </w:pPr>
            <w:hyperlink r:id="rId30" w:history="1">
              <w:r>
                <w:rPr>
                  <w:color w:val="1e198e"/>
                  <w:b w:val="1"/>
                  <w:bCs w:val="1"/>
                  <w:u w:val="single"/>
                </w:rPr>
                <w:t xml:space="preserve">À propos d’une pièce en bois sculptée de l’art du Pasisir (xve s.‑xviie s.) : le « kalpataru » du musée de Tuban à Java-Est</w:t>
              </w:r>
            </w:hyperlink>
          </w:p>
          <w:p>
            <w:pPr/>
            <w:hyperlink r:id="rId11" w:history="1">
              <w:r>
                <w:rPr>
                  <w:color w:val="#410a8c"/>
                  <w:u w:val="single"/>
                </w:rPr>
                <w:t xml:space="preserve">Hélène Njoto</w:t>
              </w:r>
            </w:hyperlink>
          </w:p>
          <w:p>
            <w:pPr/>
            <w:r>
              <w:rPr>
                <w:i w:val="1"/>
                <w:iCs w:val="1"/>
              </w:rPr>
              <w:t xml:space="preserve">Archipel</w:t>
            </w:r>
            <w:r>
              <w:rPr/>
              <w:t xml:space="preserve">, 2014, 88, pp.169 - 188. </w:t>
            </w:r>
            <w:hyperlink r:id="rId31" w:history="1">
              <w:r>
                <w:rPr>
                  <w:color w:val="#410a8c"/>
                  <w:u w:val="single"/>
                </w:rPr>
                <w:t xml:space="preserve">⟨10.4000/archipel.553⟩</w:t>
              </w:r>
            </w:hyperlink>
          </w:p>
          <w:p>
            <w:pPr/>
            <w:r>
              <w:rPr/>
              <w:t xml:space="preserve">Article dans une revue</w:t>
            </w:r>
          </w:p>
          <w:p>
            <w:pPr/>
            <w:hyperlink r:id="rId30" w:history="1">
              <w:r>
                <w:rPr>
                  <w:color w:val="#410a8c"/>
                  <w:u w:val="single"/>
                </w:rPr>
                <w:t xml:space="preserve">hal-04925437v1</w:t>
              </w:r>
            </w:hyperlink>
          </w:p>
        </w:tc>
      </w:tr>
      <w:tr>
        <w:trPr/>
        <w:tc>
          <w:tcPr>
            <w:noWrap/>
          </w:tcPr>
          <w:p>
            <w:pPr>
              <w:spacing w:after="200"/>
            </w:pPr>
            <w:hyperlink r:id="rId32" w:history="1">
              <w:r>
                <w:rPr>
                  <w:color w:val="1e198e"/>
                  <w:b w:val="1"/>
                  <w:bCs w:val="1"/>
                  <w:u w:val="single"/>
                </w:rPr>
                <w:t xml:space="preserve">International Symposium “Patterns of Early Asian Urbanism”, IIAS, Leiden (11-13 novembre 2013)</w:t>
              </w:r>
            </w:hyperlink>
          </w:p>
          <w:p>
            <w:pPr/>
            <w:hyperlink r:id="rId11" w:history="1">
              <w:r>
                <w:rPr>
                  <w:color w:val="#410a8c"/>
                  <w:u w:val="single"/>
                </w:rPr>
                <w:t xml:space="preserve">Hélène Njoto</w:t>
              </w:r>
            </w:hyperlink>
          </w:p>
          <w:p>
            <w:pPr/>
            <w:r>
              <w:rPr>
                <w:i w:val="1"/>
                <w:iCs w:val="1"/>
              </w:rPr>
              <w:t xml:space="preserve">Archipel</w:t>
            </w:r>
            <w:r>
              <w:rPr/>
              <w:t xml:space="preserve">, 2014, 88, pp.9-11</w:t>
            </w:r>
          </w:p>
          <w:p>
            <w:pPr/>
            <w:r>
              <w:rPr/>
              <w:t xml:space="preserve">Article dans une revue</w:t>
            </w:r>
          </w:p>
          <w:p>
            <w:pPr/>
            <w:hyperlink r:id="rId32" w:history="1">
              <w:r>
                <w:rPr>
                  <w:color w:val="#410a8c"/>
                  <w:u w:val="single"/>
                </w:rPr>
                <w:t xml:space="preserve">hal-04925914v1</w:t>
              </w:r>
            </w:hyperlink>
          </w:p>
        </w:tc>
      </w:tr>
      <w:tr>
        <w:trPr/>
        <w:tc>
          <w:tcPr>
            <w:noWrap/>
          </w:tcPr>
          <w:p>
            <w:pPr>
              <w:spacing w:after="200"/>
            </w:pPr>
            <w:hyperlink r:id="rId33" w:history="1">
              <w:r>
                <w:rPr>
                  <w:color w:val="1e198e"/>
                  <w:b w:val="1"/>
                  <w:bCs w:val="1"/>
                  <w:u w:val="single"/>
                </w:rPr>
                <w:t xml:space="preserve">À propos des origines de la mosquée javanaise</w:t>
              </w:r>
            </w:hyperlink>
          </w:p>
          <w:p>
            <w:pPr/>
            <w:hyperlink r:id="rId11" w:history="1">
              <w:r>
                <w:rPr>
                  <w:color w:val="#410a8c"/>
                  <w:u w:val="single"/>
                </w:rPr>
                <w:t xml:space="preserve">Hélène Njoto</w:t>
              </w:r>
            </w:hyperlink>
          </w:p>
          <w:p>
            <w:pPr/>
            <w:r>
              <w:rPr>
                <w:i w:val="1"/>
                <w:iCs w:val="1"/>
              </w:rPr>
              <w:t xml:space="preserve">Bulletin de l'Ecole française d'Extrême-Orient</w:t>
            </w:r>
            <w:r>
              <w:rPr/>
              <w:t xml:space="preserve">, 2014, 100, pp.11 - 37. </w:t>
            </w:r>
            <w:hyperlink r:id="rId34" w:history="1">
              <w:r>
                <w:rPr>
                  <w:color w:val="#410a8c"/>
                  <w:u w:val="single"/>
                </w:rPr>
                <w:t xml:space="preserve">⟨10.3406/befeo.2014.6166⟩</w:t>
              </w:r>
            </w:hyperlink>
          </w:p>
          <w:p>
            <w:pPr/>
            <w:r>
              <w:rPr/>
              <w:t xml:space="preserve">Article dans une revue</w:t>
            </w:r>
          </w:p>
          <w:p>
            <w:pPr/>
            <w:hyperlink r:id="rId33" w:history="1">
              <w:r>
                <w:rPr>
                  <w:color w:val="#410a8c"/>
                  <w:u w:val="single"/>
                </w:rPr>
                <w:t xml:space="preserve">hal-04925469v1</w:t>
              </w:r>
            </w:hyperlink>
          </w:p>
        </w:tc>
      </w:tr>
      <w:tr>
        <w:trPr/>
        <w:tc>
          <w:tcPr>
            <w:noWrap/>
          </w:tcPr>
          <w:p>
            <w:pPr>
              <w:spacing w:after="200"/>
            </w:pPr>
            <w:hyperlink r:id="rId35" w:history="1">
              <w:r>
                <w:rPr>
                  <w:color w:val="1e198e"/>
                  <w:b w:val="1"/>
                  <w:bCs w:val="1"/>
                  <w:u w:val="single"/>
                </w:rPr>
                <w:t xml:space="preserve">Uka Tjandrasasmita, Arkeologi Islam Nusantara. Jakarta, Kepustakaan Populer Gramedia, 2009, 369 p.</w:t>
              </w:r>
            </w:hyperlink>
          </w:p>
          <w:p>
            <w:pPr/>
            <w:hyperlink r:id="rId11" w:history="1">
              <w:r>
                <w:rPr>
                  <w:color w:val="#410a8c"/>
                  <w:u w:val="single"/>
                </w:rPr>
                <w:t xml:space="preserve">Hélène Njoto</w:t>
              </w:r>
            </w:hyperlink>
          </w:p>
          <w:p>
            <w:pPr/>
            <w:r>
              <w:rPr>
                <w:i w:val="1"/>
                <w:iCs w:val="1"/>
              </w:rPr>
              <w:t xml:space="preserve">Bijdragen tot de Taal, -Land en Volkenkunde (BKI)</w:t>
            </w:r>
            <w:r>
              <w:rPr/>
              <w:t xml:space="preserve">, 2011, 67 (2-3), pp.367-369</w:t>
            </w:r>
          </w:p>
          <w:p>
            <w:pPr/>
            <w:r>
              <w:rPr/>
              <w:t xml:space="preserve">Article dans une revue</w:t>
            </w:r>
            <w:r>
              <w:rPr/>
              <w:t xml:space="preserve"> (compte-rendu de lecture)</w:t>
            </w:r>
          </w:p>
          <w:p>
            <w:pPr/>
            <w:hyperlink r:id="rId35" w:history="1">
              <w:r>
                <w:rPr>
                  <w:color w:val="#410a8c"/>
                  <w:u w:val="single"/>
                </w:rPr>
                <w:t xml:space="preserve">hal-04925924v1</w:t>
              </w:r>
            </w:hyperlink>
          </w:p>
        </w:tc>
      </w:tr>
      <w:tr>
        <w:trPr/>
        <w:tc>
          <w:tcPr>
            <w:noWrap/>
          </w:tcPr>
          <w:p>
            <w:pPr>
              <w:spacing w:after="200"/>
            </w:pPr>
            <w:hyperlink r:id="rId36" w:history="1">
              <w:r>
                <w:rPr>
                  <w:color w:val="1e198e"/>
                  <w:b w:val="1"/>
                  <w:bCs w:val="1"/>
                  <w:u w:val="single"/>
                </w:rPr>
                <w:t xml:space="preserve">Les illustrations à figure de l’Insulinde dans l’Histoire générale des voyages de l’abbé Prévost (1746-1759): vérité et resemblance</w:t>
              </w:r>
            </w:hyperlink>
          </w:p>
          <w:p>
            <w:pPr/>
            <w:hyperlink r:id="rId11" w:history="1">
              <w:r>
                <w:rPr>
                  <w:color w:val="#410a8c"/>
                  <w:u w:val="single"/>
                </w:rPr>
                <w:t xml:space="preserve">Hélène Njoto</w:t>
              </w:r>
            </w:hyperlink>
          </w:p>
          <w:p>
            <w:pPr/>
            <w:r>
              <w:rPr>
                <w:i w:val="1"/>
                <w:iCs w:val="1"/>
              </w:rPr>
              <w:t xml:space="preserve">Revue Histoire de l'Art</w:t>
            </w:r>
            <w:r>
              <w:rPr/>
              <w:t xml:space="preserve">, 2002, 51, pp.73-86</w:t>
            </w:r>
          </w:p>
          <w:p>
            <w:pPr/>
            <w:r>
              <w:rPr/>
              <w:t xml:space="preserve">Article dans une revue</w:t>
            </w:r>
          </w:p>
          <w:p>
            <w:pPr/>
            <w:hyperlink r:id="rId36" w:history="1">
              <w:r>
                <w:rPr>
                  <w:color w:val="#410a8c"/>
                  <w:u w:val="single"/>
                </w:rPr>
                <w:t xml:space="preserve">hal-04925582v1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Notes sur l’identité des modèles architecturaux du Taman Sari de Yogyakarta (1758-1765)</w:t>
              </w:r>
            </w:hyperlink>
          </w:p>
          <w:p>
            <w:pPr/>
            <w:hyperlink r:id="rId11" w:history="1">
              <w:r>
                <w:rPr>
                  <w:color w:val="#410a8c"/>
                  <w:u w:val="single"/>
                </w:rPr>
                <w:t xml:space="preserve">Hélène Njoto</w:t>
              </w:r>
            </w:hyperlink>
          </w:p>
          <w:p>
            <w:pPr/>
            <w:r>
              <w:rPr>
                <w:i w:val="1"/>
                <w:iCs w:val="1"/>
              </w:rPr>
              <w:t xml:space="preserve">Premier Congrès du Réseau Asie</w:t>
            </w:r>
            <w:r>
              <w:rPr/>
              <w:t xml:space="preserve">, Réseau Asie, Dec 2003, Paris, France</w:t>
            </w:r>
          </w:p>
          <w:p>
            <w:pPr/>
            <w:r>
              <w:rPr/>
              <w:t xml:space="preserve">Communication dans un congrès</w:t>
            </w:r>
          </w:p>
          <w:p>
            <w:pPr/>
            <w:hyperlink r:id="rId37" w:history="1">
              <w:r>
                <w:rPr>
                  <w:color w:val="#410a8c"/>
                  <w:u w:val="single"/>
                </w:rPr>
                <w:t xml:space="preserve">hal-04925578v1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Sultans-bâtisseurs et innovations architecturales à Java au début de la période coloniale (XVIe - début XIXe siècle)</w:t>
              </w:r>
            </w:hyperlink>
          </w:p>
          <w:p>
            <w:pPr/>
            <w:hyperlink r:id="rId11" w:history="1">
              <w:r>
                <w:rPr>
                  <w:color w:val="#410a8c"/>
                  <w:u w:val="single"/>
                </w:rPr>
                <w:t xml:space="preserve">Hélène Njoto</w:t>
              </w:r>
            </w:hyperlink>
          </w:p>
          <w:p>
            <w:pPr/>
            <w:r>
              <w:rPr/>
              <w:t xml:space="preserve">EFEO Diffusion. 2024, Mémoires archéologiques, 9782855394299</w:t>
            </w:r>
          </w:p>
          <w:p>
            <w:pPr/>
            <w:r>
              <w:rPr/>
              <w:t xml:space="preserve">Ouvrages</w:t>
            </w:r>
          </w:p>
          <w:p>
            <w:pPr/>
            <w:hyperlink r:id="rId38" w:history="1">
              <w:r>
                <w:rPr>
                  <w:color w:val="#410a8c"/>
                  <w:u w:val="single"/>
                </w:rPr>
                <w:t xml:space="preserve">hal-04925448v1</w:t>
              </w:r>
            </w:hyperlink>
          </w:p>
        </w:tc>
      </w:tr>
      <w:tr>
        <w:trPr/>
        <w:tc>
          <w:tcPr>
            <w:noWrap/>
          </w:tcPr>
          <w:p>
            <w:pPr>
              <w:spacing w:after="200"/>
            </w:pPr>
            <w:hyperlink r:id="rId39" w:history="1">
              <w:r>
                <w:rPr>
                  <w:color w:val="1e198e"/>
                  <w:b w:val="1"/>
                  <w:bCs w:val="1"/>
                  <w:u w:val="single"/>
                </w:rPr>
                <w:t xml:space="preserve">Galeri Kaitetu</w:t>
              </w:r>
            </w:hyperlink>
          </w:p>
          <w:p>
            <w:pPr/>
            <w:hyperlink r:id="rId11" w:history="1">
              <w:r>
                <w:rPr>
                  <w:color w:val="#410a8c"/>
                  <w:u w:val="single"/>
                </w:rPr>
                <w:t xml:space="preserve">Hélène Njoto</w:t>
              </w:r>
            </w:hyperlink>
            <w:r>
              <w:rPr/>
              <w:t xml:space="preserve">,</w:t>
            </w:r>
            <w:hyperlink r:id="rId40" w:history="1">
              <w:r>
                <w:rPr>
                  <w:color w:val="#410a8c"/>
                  <w:u w:val="single"/>
                </w:rPr>
                <w:t xml:space="preserve">Wuri Handoko</w:t>
              </w:r>
            </w:hyperlink>
          </w:p>
          <w:p>
            <w:pPr/>
            <w:r>
              <w:rPr/>
              <w:t xml:space="preserve">EFEO. 2024</w:t>
            </w:r>
          </w:p>
          <w:p>
            <w:pPr/>
            <w:r>
              <w:rPr/>
              <w:t xml:space="preserve">Ouvrages</w:t>
            </w:r>
          </w:p>
          <w:p>
            <w:pPr/>
            <w:hyperlink r:id="rId39" w:history="1">
              <w:r>
                <w:rPr>
                  <w:color w:val="#410a8c"/>
                  <w:u w:val="single"/>
                </w:rPr>
                <w:t xml:space="preserve">hal-04925477v1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L’invention du patrimoine indonésien</w:t>
              </w:r>
            </w:hyperlink>
          </w:p>
          <w:p>
            <w:pPr/>
            <w:hyperlink r:id="rId11" w:history="1">
              <w:r>
                <w:rPr>
                  <w:color w:val="#410a8c"/>
                  <w:u w:val="single"/>
                </w:rPr>
                <w:t xml:space="preserve">Hélène Njoto</w:t>
              </w:r>
            </w:hyperlink>
          </w:p>
          <w:p>
            <w:pPr/>
            <w:r>
              <w:rPr/>
              <w:t xml:space="preserve">Madinier Rémy (dir.). </w:t>
            </w:r>
            <w:r>
              <w:rPr>
                <w:i w:val="1"/>
                <w:iCs w:val="1"/>
              </w:rPr>
              <w:t xml:space="preserve">Indonésie contemporaine, une révolution inachevée</w:t>
            </w:r>
            <w:r>
              <w:rPr/>
              <w:t xml:space="preserve">, IRASEC; Les Indes savantes, pp.423-445, 2016, collection Monographies nationales, 978-2-84654-441-2</w:t>
            </w:r>
          </w:p>
          <w:p>
            <w:pPr/>
            <w:r>
              <w:rPr/>
              <w:t xml:space="preserve">Chapitre d'ouvrage</w:t>
            </w:r>
          </w:p>
          <w:p>
            <w:pPr/>
            <w:hyperlink r:id="rId41" w:history="1">
              <w:r>
                <w:rPr>
                  <w:color w:val="#410a8c"/>
                  <w:u w:val="single"/>
                </w:rPr>
                <w:t xml:space="preserve">hal-04925560v1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Archaeology and Art History of Southeast Asia</w:t>
              </w:r>
            </w:hyperlink>
          </w:p>
          <w:p>
            <w:pPr/>
            <w:hyperlink r:id="rId11" w:history="1">
              <w:r>
                <w:rPr>
                  <w:color w:val="#410a8c"/>
                  <w:u w:val="single"/>
                </w:rPr>
                <w:t xml:space="preserve">Hélène Njoto</w:t>
              </w:r>
            </w:hyperlink>
            <w:r>
              <w:rPr/>
              <w:t xml:space="preserve">,</w:t>
            </w:r>
            <w:hyperlink r:id="rId43" w:history="1">
              <w:r>
                <w:rPr>
                  <w:color w:val="#410a8c"/>
                  <w:u w:val="single"/>
                </w:rPr>
                <w:t xml:space="preserve">Noel Hidalgo Tan</w:t>
              </w:r>
            </w:hyperlink>
          </w:p>
          <w:p>
            <w:pPr/>
            <w:r>
              <w:rPr>
                <w:i w:val="1"/>
                <w:iCs w:val="1"/>
              </w:rPr>
              <w:t xml:space="preserve">Archaeology and Art History of Southeast Asia: An introductory resource guide</w:t>
            </w:r>
            <w:r>
              <w:rPr/>
              <w:t xml:space="preserve">, 2025</w:t>
            </w:r>
          </w:p>
          <w:p>
            <w:pPr/>
            <w:r>
              <w:rPr/>
              <w:t xml:space="preserve">Autre publication scientifique</w:t>
            </w:r>
          </w:p>
          <w:p>
            <w:pPr/>
            <w:hyperlink r:id="rId42" w:history="1">
              <w:r>
                <w:rPr>
                  <w:color w:val="#410a8c"/>
                  <w:u w:val="single"/>
                </w:rPr>
                <w:t xml:space="preserve">hal-04925462v1</w:t>
              </w:r>
            </w:hyperlink>
          </w:p>
        </w:tc>
      </w:tr>
      <w:tr>
        <w:trPr/>
        <w:tc>
          <w:tcPr>
            <w:noWrap/>
          </w:tcPr>
          <w:p>
            <w:pPr>
              <w:spacing w:after="200"/>
            </w:pPr>
            <w:hyperlink r:id="rId44" w:history="1">
              <w:r>
                <w:rPr>
                  <w:color w:val="1e198e"/>
                  <w:b w:val="1"/>
                  <w:bCs w:val="1"/>
                  <w:u w:val="single"/>
                </w:rPr>
                <w:t xml:space="preserve">In Memoriam Jacques Dumarçay (1926-2020)</w:t>
              </w:r>
            </w:hyperlink>
          </w:p>
          <w:p>
            <w:pPr/>
            <w:hyperlink r:id="rId11" w:history="1">
              <w:r>
                <w:rPr>
                  <w:color w:val="#410a8c"/>
                  <w:u w:val="single"/>
                </w:rPr>
                <w:t xml:space="preserve">Hélène Njoto</w:t>
              </w:r>
            </w:hyperlink>
          </w:p>
          <w:p>
            <w:pPr/>
            <w:r>
              <w:rPr/>
              <w:t xml:space="preserve">2021, pp.3 - 10. </w:t>
            </w:r>
            <w:hyperlink r:id="rId45" w:history="1">
              <w:r>
                <w:rPr>
                  <w:color w:val="#410a8c"/>
                  <w:u w:val="single"/>
                </w:rPr>
                <w:t xml:space="preserve">⟨10.4000/archipel.2423⟩</w:t>
              </w:r>
            </w:hyperlink>
          </w:p>
          <w:p>
            <w:pPr/>
            <w:r>
              <w:rPr/>
              <w:t xml:space="preserve">Autre publication scientifique</w:t>
            </w:r>
          </w:p>
          <w:p>
            <w:pPr/>
            <w:hyperlink r:id="rId44" w:history="1">
              <w:r>
                <w:rPr>
                  <w:color w:val="#410a8c"/>
                  <w:u w:val="single"/>
                </w:rPr>
                <w:t xml:space="preserve">hal-04925863v1</w:t>
              </w:r>
            </w:hyperlink>
          </w:p>
        </w:tc>
      </w:tr>
      <w:tr>
        <w:trPr/>
        <w:tc>
          <w:tcPr>
            <w:noWrap/>
          </w:tcPr>
          <w:p>
            <w:pPr>
              <w:spacing w:after="200"/>
            </w:pPr>
            <w:hyperlink r:id="rId46" w:history="1">
              <w:r>
                <w:rPr>
                  <w:color w:val="1e198e"/>
                  <w:b w:val="1"/>
                  <w:bCs w:val="1"/>
                  <w:u w:val="single"/>
                </w:rPr>
                <w:t xml:space="preserve">In Memoriam Merle Calvin Ricklefs (1943-2019)</w:t>
              </w:r>
            </w:hyperlink>
          </w:p>
          <w:p>
            <w:pPr/>
            <w:hyperlink r:id="rId11" w:history="1">
              <w:r>
                <w:rPr>
                  <w:color w:val="#410a8c"/>
                  <w:u w:val="single"/>
                </w:rPr>
                <w:t xml:space="preserve">Hélène Njoto</w:t>
              </w:r>
            </w:hyperlink>
            <w:r>
              <w:rPr/>
              <w:t xml:space="preserve">,</w:t>
            </w:r>
            <w:hyperlink r:id="rId47" w:history="1">
              <w:r>
                <w:rPr>
                  <w:color w:val="#410a8c"/>
                  <w:u w:val="single"/>
                </w:rPr>
                <w:t xml:space="preserve">Andrée Feillard</w:t>
              </w:r>
            </w:hyperlink>
          </w:p>
          <w:p>
            <w:pPr/>
            <w:r>
              <w:rPr/>
              <w:t xml:space="preserve">2020, pp.5 - 11. </w:t>
            </w:r>
            <w:hyperlink r:id="rId48" w:history="1">
              <w:r>
                <w:rPr>
                  <w:color w:val="#410a8c"/>
                  <w:u w:val="single"/>
                </w:rPr>
                <w:t xml:space="preserve">⟨10.4000/archipel.1622⟩</w:t>
              </w:r>
            </w:hyperlink>
          </w:p>
          <w:p>
            <w:pPr/>
            <w:r>
              <w:rPr/>
              <w:t xml:space="preserve">Autre publication scientifique</w:t>
            </w:r>
          </w:p>
          <w:p>
            <w:pPr/>
            <w:hyperlink r:id="rId46" w:history="1">
              <w:r>
                <w:rPr>
                  <w:color w:val="#410a8c"/>
                  <w:u w:val="single"/>
                </w:rPr>
                <w:t xml:space="preserve">hal-04925864v1</w:t>
              </w:r>
            </w:hyperlink>
          </w:p>
        </w:tc>
      </w:tr>
      <w:tr>
        <w:trPr/>
        <w:tc>
          <w:tcPr>
            <w:noWrap/>
          </w:tcPr>
          <w:p>
            <w:pPr>
              <w:spacing w:after="200"/>
            </w:pPr>
            <w:hyperlink r:id="rId49" w:history="1">
              <w:r>
                <w:rPr>
                  <w:color w:val="1e198e"/>
                  <w:b w:val="1"/>
                  <w:bCs w:val="1"/>
                  <w:u w:val="single"/>
                </w:rPr>
                <w:t xml:space="preserve">National Imaginations in Southeast Asian Art</w:t>
              </w:r>
            </w:hyperlink>
          </w:p>
          <w:p>
            <w:pPr/>
            <w:hyperlink r:id="rId17" w:history="1">
              <w:r>
                <w:rPr>
                  <w:color w:val="#410a8c"/>
                  <w:u w:val="single"/>
                </w:rPr>
                <w:t xml:space="preserve">Helene Njoto</w:t>
              </w:r>
            </w:hyperlink>
          </w:p>
          <w:p>
            <w:pPr/>
            <w:r>
              <w:rPr/>
              <w:t xml:space="preserve">2017, pp.16</w:t>
            </w:r>
          </w:p>
          <w:p>
            <w:pPr/>
            <w:r>
              <w:rPr/>
              <w:t xml:space="preserve">Autre publication scientifique</w:t>
            </w:r>
          </w:p>
          <w:p>
            <w:pPr/>
            <w:hyperlink r:id="rId49" w:history="1">
              <w:r>
                <w:rPr>
                  <w:color w:val="#410a8c"/>
                  <w:u w:val="single"/>
                </w:rPr>
                <w:t xml:space="preserve">hal-04925860v1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B22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lene-njoto" TargetMode="External"/><Relationship Id="rId8" Type="http://schemas.openxmlformats.org/officeDocument/2006/relationships/hyperlink" Target="https://orcid.org/0000-0001-5226-1243" TargetMode="External"/><Relationship Id="rId9" Type="http://schemas.openxmlformats.org/officeDocument/2006/relationships/hyperlink" Target="https://hal.science/hal-05250889v1" TargetMode="External"/><Relationship Id="rId10" Type="http://schemas.openxmlformats.org/officeDocument/2006/relationships/hyperlink" Target="https://hal.science/search/index/?q=*&amp;authFullName_s=Zakariya Pamuji Aminullah" TargetMode="External"/><Relationship Id="rId11" Type="http://schemas.openxmlformats.org/officeDocument/2006/relationships/hyperlink" Target="https://hal.science/search/index/?q=*&amp;authFullName_s=H&#233;l&#232;ne Njoto" TargetMode="External"/><Relationship Id="rId12" Type="http://schemas.openxmlformats.org/officeDocument/2006/relationships/hyperlink" Target="https://hal.science/search/index/?q=*&amp;authFullName_s=Arlo Griffiths" TargetMode="External"/><Relationship Id="rId13" Type="http://schemas.openxmlformats.org/officeDocument/2006/relationships/hyperlink" Target="https://hal.science/search/index/?q=*&amp;authFullName_s=Dimas Seno Bismoko" TargetMode="External"/><Relationship Id="rId14" Type="http://schemas.openxmlformats.org/officeDocument/2006/relationships/hyperlink" Target="https://hal.science/search/index/?q=*&amp;authFullName_s=Ashar Murdihastomo" TargetMode="External"/><Relationship Id="rId15" Type="http://schemas.openxmlformats.org/officeDocument/2006/relationships/hyperlink" Target="https://dx.doi.org/10.4000/144x9" TargetMode="External"/><Relationship Id="rId16" Type="http://schemas.openxmlformats.org/officeDocument/2006/relationships/hyperlink" Target="https://hal.science/hal-04925892v1" TargetMode="External"/><Relationship Id="rId17" Type="http://schemas.openxmlformats.org/officeDocument/2006/relationships/hyperlink" Target="https://hal.science/search/index/?q=*&amp;authFullName_s=Helene Njoto" TargetMode="External"/><Relationship Id="rId18" Type="http://schemas.openxmlformats.org/officeDocument/2006/relationships/hyperlink" Target="https://hal.science/hal-04925881v1" TargetMode="External"/><Relationship Id="rId19" Type="http://schemas.openxmlformats.org/officeDocument/2006/relationships/hyperlink" Target="https://dx.doi.org/10.4000/archipel.1422" TargetMode="External"/><Relationship Id="rId20" Type="http://schemas.openxmlformats.org/officeDocument/2006/relationships/hyperlink" Target="https://hal.science/hal-04925853v1" TargetMode="External"/><Relationship Id="rId21" Type="http://schemas.openxmlformats.org/officeDocument/2006/relationships/hyperlink" Target="https://hal.science/search/index/?q=*&amp;authFullName_s=Terenjit Sevea" TargetMode="External"/><Relationship Id="rId22" Type="http://schemas.openxmlformats.org/officeDocument/2006/relationships/hyperlink" Target="https://hal.science/hal-04925888v1" TargetMode="External"/><Relationship Id="rId23" Type="http://schemas.openxmlformats.org/officeDocument/2006/relationships/hyperlink" Target="https://dx.doi.org/10.4000/archipel.1266" TargetMode="External"/><Relationship Id="rId24" Type="http://schemas.openxmlformats.org/officeDocument/2006/relationships/hyperlink" Target="https://hal.science/hal-04925855v1" TargetMode="External"/><Relationship Id="rId25" Type="http://schemas.openxmlformats.org/officeDocument/2006/relationships/hyperlink" Target="https://hal.science/hal-04925308v1" TargetMode="External"/><Relationship Id="rId26" Type="http://schemas.openxmlformats.org/officeDocument/2006/relationships/hyperlink" Target="https://dx.doi.org/10.3406/arasi.2018.1992" TargetMode="External"/><Relationship Id="rId27" Type="http://schemas.openxmlformats.org/officeDocument/2006/relationships/hyperlink" Target="https://hal.science/hal-04925856v1" TargetMode="External"/><Relationship Id="rId28" Type="http://schemas.openxmlformats.org/officeDocument/2006/relationships/hyperlink" Target="https://hal.science/hal-04925927v1" TargetMode="External"/><Relationship Id="rId29" Type="http://schemas.openxmlformats.org/officeDocument/2006/relationships/hyperlink" Target="https://hal.science/hal-04925862v1" TargetMode="External"/><Relationship Id="rId30" Type="http://schemas.openxmlformats.org/officeDocument/2006/relationships/hyperlink" Target="https://hal.science/hal-04925437v1" TargetMode="External"/><Relationship Id="rId31" Type="http://schemas.openxmlformats.org/officeDocument/2006/relationships/hyperlink" Target="https://dx.doi.org/10.4000/archipel.553" TargetMode="External"/><Relationship Id="rId32" Type="http://schemas.openxmlformats.org/officeDocument/2006/relationships/hyperlink" Target="https://hal.science/hal-04925914v1" TargetMode="External"/><Relationship Id="rId33" Type="http://schemas.openxmlformats.org/officeDocument/2006/relationships/hyperlink" Target="https://hal.science/hal-04925469v1" TargetMode="External"/><Relationship Id="rId34" Type="http://schemas.openxmlformats.org/officeDocument/2006/relationships/hyperlink" Target="https://dx.doi.org/10.3406/befeo.2014.6166" TargetMode="External"/><Relationship Id="rId35" Type="http://schemas.openxmlformats.org/officeDocument/2006/relationships/hyperlink" Target="https://hal.science/hal-04925924v1" TargetMode="External"/><Relationship Id="rId36" Type="http://schemas.openxmlformats.org/officeDocument/2006/relationships/hyperlink" Target="https://hal.science/hal-04925582v1" TargetMode="External"/><Relationship Id="rId37" Type="http://schemas.openxmlformats.org/officeDocument/2006/relationships/hyperlink" Target="https://hal.science/hal-04925578v1" TargetMode="External"/><Relationship Id="rId38" Type="http://schemas.openxmlformats.org/officeDocument/2006/relationships/hyperlink" Target="https://hal.science/hal-04925448v1" TargetMode="External"/><Relationship Id="rId39" Type="http://schemas.openxmlformats.org/officeDocument/2006/relationships/hyperlink" Target="https://hal.science/hal-04925477v1" TargetMode="External"/><Relationship Id="rId40" Type="http://schemas.openxmlformats.org/officeDocument/2006/relationships/hyperlink" Target="https://hal.science/search/index/?q=*&amp;authFullName_s=Wuri Handoko" TargetMode="External"/><Relationship Id="rId41" Type="http://schemas.openxmlformats.org/officeDocument/2006/relationships/hyperlink" Target="https://hal.science/hal-04925560v1" TargetMode="External"/><Relationship Id="rId42" Type="http://schemas.openxmlformats.org/officeDocument/2006/relationships/hyperlink" Target="https://hal.science/hal-04925462v1" TargetMode="External"/><Relationship Id="rId43" Type="http://schemas.openxmlformats.org/officeDocument/2006/relationships/hyperlink" Target="https://hal.science/search/index/?q=*&amp;authFullName_s=Noel Hidalgo Tan" TargetMode="External"/><Relationship Id="rId44" Type="http://schemas.openxmlformats.org/officeDocument/2006/relationships/hyperlink" Target="https://hal.science/hal-04925863v1" TargetMode="External"/><Relationship Id="rId45" Type="http://schemas.openxmlformats.org/officeDocument/2006/relationships/hyperlink" Target="https://dx.doi.org/10.4000/archipel.2423" TargetMode="External"/><Relationship Id="rId46" Type="http://schemas.openxmlformats.org/officeDocument/2006/relationships/hyperlink" Target="https://hal.science/hal-04925864v1" TargetMode="External"/><Relationship Id="rId47" Type="http://schemas.openxmlformats.org/officeDocument/2006/relationships/hyperlink" Target="https://hal.science/search/index/?q=*&amp;authFullName_s=Andr&#233;e Feillard" TargetMode="External"/><Relationship Id="rId48" Type="http://schemas.openxmlformats.org/officeDocument/2006/relationships/hyperlink" Target="https://dx.doi.org/10.4000/archipel.1622" TargetMode="External"/><Relationship Id="rId49" Type="http://schemas.openxmlformats.org/officeDocument/2006/relationships/hyperlink" Target="https://hal.science/hal-04925860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Njoto</dc:title>
  <dc:description>CV</dc:description>
  <dc:subject/>
  <cp:keywords/>
  <cp:category/>
  <cp:lastModifiedBy/>
  <dcterms:created xsi:type="dcterms:W3CDTF">2026-03-15T18:42:07+01:00</dcterms:created>
  <dcterms:modified xsi:type="dcterms:W3CDTF">2026-03-15T18:42:07+01:00</dcterms:modified>
</cp:coreProperties>
</file>

<file path=docProps/custom.xml><?xml version="1.0" encoding="utf-8"?>
<Properties xmlns="http://schemas.openxmlformats.org/officeDocument/2006/custom-properties" xmlns:vt="http://schemas.openxmlformats.org/officeDocument/2006/docPropsVTypes"/>
</file>