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WURMSER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Wurmser</w:t>
      </w:r>
    </w:p>
    <w:p>
      <w:pPr/>
      <w:r>
        <w:rPr/>
        <w:t xml:space="preserve">MCF HC Université Lumière Lyon 2</w:t>
      </w:r>
    </w:p>
    <w:p>
      <w:pPr/>
      <w:r>
        <w:rPr/>
        <w:t xml:space="preserve">Responsable IRAA-Lyon (UAR 3155)</w:t>
      </w:r>
    </w:p>
    <w:p>
      <w:pPr/>
      <w:r>
        <w:rPr/>
        <w:t xml:space="preserve">Maison de l’Orient et de la Méditerranée</w:t>
      </w:r>
    </w:p>
    <w:p>
      <w:pPr/>
      <w:hyperlink r:id="rId7" w:history="1">
        <w:r>
          <w:rPr>
            <w:color w:val="#410a8c"/>
            <w:u w:val="single"/>
          </w:rPr>
          <w:t xml:space="preserve">Helene.Wurmser@gmail.com</w:t>
        </w:r>
      </w:hyperlink>
    </w:p>
    <w:p>
      <w:pPr/>
      <w:r>
        <w:rPr>
          <w:b w:val="1"/>
          <w:bCs w:val="1"/>
        </w:rPr>
        <w:t xml:space="preserve">Position actuelle</w:t>
      </w:r>
    </w:p>
    <w:p>
      <w:pPr/>
      <w:r>
        <w:rPr/>
        <w:t xml:space="preserve">Depuis septembre 2010 : Maître de Conférences en Archéologie et Histoire de l’art grec, Université Lumière-Lyon 2. Hors Classe. Échelon 5 depuis septembre 2020.</w:t>
      </w:r>
    </w:p>
    <w:p>
      <w:pPr/>
      <w:r>
        <w:rPr/>
        <w:t xml:space="preserve">Depuis janvier 2014 : Responsable de l’Institut de Recherche en Architecture Antique – bureau de Lyon (IRAA USR 3155 CNRS ; Lyon 2, AMU, UPPA)</w:t>
      </w:r>
    </w:p>
    <w:p>
      <w:pPr/>
      <w:r>
        <w:rPr/>
        <w:t xml:space="preserve">Depuis juin 2021 : Responsable scientifique adjointe du Musée des Moulages de l’Université Lumière-Lyon 2</w:t>
      </w:r>
    </w:p>
    <w:p>
      <w:pPr/>
      <w:r>
        <w:rPr>
          <w:b w:val="1"/>
          <w:bCs w:val="1"/>
        </w:rPr>
        <w:t xml:space="preserve">Formation et Positions administratives</w:t>
      </w:r>
    </w:p>
    <w:p>
      <w:pPr/>
      <w:r>
        <w:rPr/>
        <w:t xml:space="preserve">2023-2024 En délégation à l'Ecole française d'Athènes pur l'année académique.</w:t>
      </w:r>
    </w:p>
    <w:p>
      <w:pPr/>
      <w:r>
        <w:rPr/>
        <w:t xml:space="preserve">2019-2020 En délégation à l’IRAA (USR 3155) pour l’année académique. Statut de chercheur-résident pour un mois obtenu auprès de l’École française d’Athènes</w:t>
      </w:r>
    </w:p>
    <w:p>
      <w:pPr/>
      <w:r>
        <w:rPr/>
        <w:t xml:space="preserve">2009-2010 ATER en Archéologie et Histoire de l’art grec à l’Université de Strasbourg</w:t>
      </w:r>
    </w:p>
    <w:p>
      <w:pPr/>
      <w:r>
        <w:rPr/>
        <w:t xml:space="preserve">2005-2009 Membre de l’École française d’Athènes</w:t>
      </w:r>
    </w:p>
    <w:p>
      <w:pPr/>
      <w:r>
        <w:rPr/>
        <w:t xml:space="preserve">2002-2008 Thèse de doctorat préparée sous la direction d’Alexandre Farnoux, Professeur à l’Université Paris IV-Sorbonne, et soutenue en novembre 2008. Sujet : « Étude d’architecture domestique : la maison en Grèce à l’époque impériale ». Thèse soutenue en novembre 2008. Mention très honorable avec les félicitations du jury</w:t>
      </w:r>
    </w:p>
    <w:p>
      <w:pPr/>
      <w:r>
        <w:rPr/>
        <w:t xml:space="preserve">2002  Agrégation de Lettres Classiques</w:t>
      </w:r>
    </w:p>
    <w:p>
      <w:pPr/>
      <w:r>
        <w:rPr>
          <w:b w:val="1"/>
          <w:bCs w:val="1"/>
        </w:rPr>
        <w:t xml:space="preserve">Responsabilités et collaborations scientifiques</w:t>
      </w:r>
    </w:p>
    <w:p>
      <w:pPr/>
      <w:r>
        <w:rPr/>
        <w:t xml:space="preserve">Responsable de l’étude et des fouilles de la Maison de Fourni à Délos (École française d’Athènes).</w:t>
      </w:r>
    </w:p>
    <w:p>
      <w:pPr/>
      <w:r>
        <w:rPr/>
        <w:t xml:space="preserve">Co-responsable de l’axe 3 du programme de recherche de l’IRAA (2024- ) : Architecture et Société</w:t>
      </w:r>
    </w:p>
    <w:p>
      <w:pPr/>
      <w:r>
        <w:rPr/>
        <w:t xml:space="preserve">Membre depuis 2012 du projet de recherche « Les mots de la ville dans l’</w:t>
      </w:r>
      <w:r>
        <w:rPr>
          <w:i w:val="1"/>
          <w:iCs w:val="1"/>
        </w:rPr>
        <w:t xml:space="preserve">Onomasticon</w:t>
      </w:r>
      <w:r>
        <w:rPr/>
        <w:t xml:space="preserve"> de Pollux » porté par l’IRAA-Lyon et labellisé par le Labex IMU. L’objectif en est de publier la traduction et le commentaire du livre IX.</w:t>
      </w:r>
    </w:p>
    <w:p>
      <w:pPr/>
      <w:r>
        <w:rPr/>
        <w:t xml:space="preserve">Responsable scientifique adjointe du Musée des moulages de l’Université Lyon 2 depuis 2021.</w:t>
      </w:r>
    </w:p>
    <w:p>
      <w:pPr/>
      <w:r>
        <w:rPr>
          <w:b w:val="1"/>
          <w:bCs w:val="1"/>
        </w:rPr>
        <w:t xml:space="preserve">Responsabilités administratives et pédagogiques</w:t>
      </w:r>
    </w:p>
    <w:p>
      <w:pPr/>
      <w:r>
        <w:rPr/>
        <w:t xml:space="preserve">Responsable du bureau lyonnais de l’IRAA (UAR 3155) depuis janvier 2014</w:t>
      </w:r>
    </w:p>
    <w:p>
      <w:pPr/>
      <w:r>
        <w:rPr/>
        <w:t xml:space="preserve">Membre élue de la commission Recherche de l’Université Lumière-Lyon 2 depuis décembre 2020</w:t>
      </w:r>
    </w:p>
    <w:p>
      <w:pPr/>
      <w:r>
        <w:rPr/>
        <w:t xml:space="preserve">Membre élue du Conseil académique de l’Université Lumière-Lyon 2 depuis décembre 2020</w:t>
      </w:r>
    </w:p>
    <w:p>
      <w:pPr/>
      <w:r>
        <w:rPr/>
        <w:t xml:space="preserve">Membre du Comité de direction de la Maison de l’Orient et de la Méditerranée depuis janvier 2014</w:t>
      </w:r>
    </w:p>
    <w:p>
      <w:pPr/>
      <w:r>
        <w:rPr/>
        <w:t xml:space="preserve">Membre du Conseil de Fédération de la Maison de l’Orient et de la Méditerranée depuis 2016</w:t>
      </w:r>
    </w:p>
    <w:p>
      <w:pPr/>
      <w:r>
        <w:rPr/>
        <w:t xml:space="preserve">Membre du Conseil scientifique de la Maison de l’Orient et de la Méditerranée depuis 2019</w:t>
      </w:r>
    </w:p>
    <w:p>
      <w:pPr/>
      <w:r>
        <w:rPr>
          <w:b w:val="1"/>
          <w:bCs w:val="1"/>
        </w:rPr>
        <w:t xml:space="preserve">Financements et prix</w:t>
      </w:r>
    </w:p>
    <w:p>
      <w:pPr/>
      <w:r>
        <w:rPr/>
        <w:t xml:space="preserve">2023-2026 Lauréate de la Fondation White-Levy pour le projet de publication de la Maison de Fourni à Délos</w:t>
      </w:r>
    </w:p>
    <w:p>
      <w:pPr/>
      <w:r>
        <w:rPr/>
        <w:t xml:space="preserve">2022 Financement de restaurations à la Maison de Fourni par la Fondation Arpamed (12 000 €) et la Fondation Khora</w:t>
      </w:r>
    </w:p>
    <w:p>
      <w:pPr/>
      <w:r>
        <w:rPr/>
        <w:t xml:space="preserve">2021 Lauréate de l’appel à projets interne de la Maison de l’Orient et de la Méditerranée (8 900 €)</w:t>
      </w:r>
    </w:p>
    <w:p>
      <w:pPr/>
      <w:r>
        <w:rPr/>
        <w:t xml:space="preserve">2020 Fellowship Loeb Classical Library Foundation (15 000 $)</w:t>
      </w:r>
    </w:p>
    <w:p>
      <w:pPr/>
      <w:r>
        <w:rPr/>
        <w:t xml:space="preserve">2018 Prix spécial du Jury de la Fondation Clio (2 250 €)</w:t>
      </w:r>
    </w:p>
    <w:p>
      <w:pPr/>
      <w:r>
        <w:rPr/>
        <w:t xml:space="preserve">2009-2012 Financement de la Banque Postale de Grèce pour la stabilisation et la conservation des mosaïques de la Maison de Fourni à Délos (140 000 €)</w:t>
      </w:r>
    </w:p>
    <w:p>
      <w:pPr/>
      <w:r>
        <w:rPr/>
        <w:t xml:space="preserve">Membre de la Société française d’archéologie classique (SFAC) et membre de son comité depuis 2022</w:t>
      </w:r>
    </w:p>
    <w:p>
      <w:pPr/>
      <w:r>
        <w:rPr/>
        <w:t xml:space="preserve">Membre de l’Association des membres et anciens membres de l’EfA (AMEFA)</w:t>
      </w:r>
    </w:p>
    <w:p>
      <w:pPr/>
      <w:r>
        <w:rPr/>
        <w:t xml:space="preserve">Membre de l’Association des professeurs d’archéologie et d’histoire de l’art des universités (APAHAU)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Eleuthéria au musée des Moulages de Lyon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pp.111-122.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⟨10.47245/archimede.0012.ds2.05⟩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resserre domestique au stockage dans les maisons : méthode, vocabulaire et étude de cas dans les maisons déliennes de l’époque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2025, 147 (1), pp.193-259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Fourni on Delos: an interdisciplinary approach on a multi-functional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2024, 9, pp.374-386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et hospitalité dans la maison grecque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24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grecque de Charles Garnier à l’Exposition Universelle de 1889 : une fantaisie savante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Grèce(s), 86,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topographiques à Latô II (2005-2007) : étude de morphologie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⟨10.4000/bch.926⟩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chez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Anick Coudart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pp.86-93.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Maison de Fourni à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Bulletin de la Société française d'Archéologie Classique (XLVIII, 2016-2017), 65-1, p. 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familial urbain en Grèce et en Italie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Guilhembet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Edith Parmentier, Michèle Coltelloni-Tranoy (coord.) Famille et société dans le monde grec, en Italie et à Rome du Ve au IIe siècle avant J.-C., Hors-série 2, p. 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139-140.2, pp.851-858.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⟨10.4000/bch.450⟩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dans les Cyclades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pp.309-323.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⟨10.3406/topoi.2014.2540⟩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topographiques à Latô I (2005-2007) : analyse critique du plan de J. Demargne et V. Seyk (1901), BCH 131 2007 2 Études et rapports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Stavroula Apostolakou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pp.889-924.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⟨10.3406/bch.2007.7474⟩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à la transparence ? Caractéristiques et évolution des systèmes de circulation de la maison grecque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de la maison dans l’antiquité 2015</w:t>
            </w:r>
            <w:r>
              <w:rPr/>
              <w:t xml:space="preserve">, Nov 2015, Amiens, France. p. 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Living in the Aegean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Städtisches Wohnen im östlichen Mittelmeerraum 4. Jh. v. Chr. – 1. Jh. n. Chr.</w:t>
            </w:r>
            <w:r>
              <w:rPr/>
              <w:t xml:space="preserve">, Oct 2007, Wien, Austria. p. 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and archaeological investigations in Mirambello, North-East Crete (Greece) : preliminary results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Belgium-France-Italy-Romania Geomorphological Meeting, “Landscape Evolution and Geoarchaeology”</w:t>
            </w:r>
            <w:r>
              <w:rPr/>
              <w:t xml:space="preserve">, Jun 2008, Porto Héli,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(Retour à la Liberté) 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Lyon; MOM Editions.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! Retour à la liberté. Découvrir et transmettre l’Antiquité depuis la révolution grecque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Presses universitaires de Lyon; MOM'Editions. , 2021, 9782729712549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halshs-03590645v1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/>
              <w:t xml:space="preserve">Bruno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p. 768-776,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halshs-02560934v1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ene.Wurmser@gmail.com" TargetMode="External"/><Relationship Id="rId8" Type="http://schemas.openxmlformats.org/officeDocument/2006/relationships/hyperlink" Target="https://hal.science/hal-05477651v1" TargetMode="External"/><Relationship Id="rId9" Type="http://schemas.openxmlformats.org/officeDocument/2006/relationships/hyperlink" Target="https://hal.science/search/index/?q=*&amp;authFullName_s=H&#233;l&#232;ne Wurmser" TargetMode="External"/><Relationship Id="rId10" Type="http://schemas.openxmlformats.org/officeDocument/2006/relationships/hyperlink" Target="https://dx.doi.org/10.47245/archimede.0012.ds2.05" TargetMode="External"/><Relationship Id="rId11" Type="http://schemas.openxmlformats.org/officeDocument/2006/relationships/hyperlink" Target="https://hal.science/hal-05412329v1" TargetMode="External"/><Relationship Id="rId12" Type="http://schemas.openxmlformats.org/officeDocument/2006/relationships/hyperlink" Target="https://hal.science/hal-04896147v1" TargetMode="External"/><Relationship Id="rId13" Type="http://schemas.openxmlformats.org/officeDocument/2006/relationships/hyperlink" Target="https://hal.science/search/index/?q=*&amp;authFullName_s=Anne-Sophie Martz" TargetMode="External"/><Relationship Id="rId14" Type="http://schemas.openxmlformats.org/officeDocument/2006/relationships/hyperlink" Target="https://hal.science/hal-04486731v1" TargetMode="External"/><Relationship Id="rId15" Type="http://schemas.openxmlformats.org/officeDocument/2006/relationships/hyperlink" Target="https://shs.hal.science/halshs-02560966v1" TargetMode="External"/><Relationship Id="rId16" Type="http://schemas.openxmlformats.org/officeDocument/2006/relationships/hyperlink" Target="https://hal.science/hal-03618951v1" TargetMode="External"/><Relationship Id="rId17" Type="http://schemas.openxmlformats.org/officeDocument/2006/relationships/hyperlink" Target="https://dx.doi.org/10.4000/bch.926" TargetMode="External"/><Relationship Id="rId18" Type="http://schemas.openxmlformats.org/officeDocument/2006/relationships/hyperlink" Target="https://api.istex.fr/ark:/67375/G14-4CR8DJ0M-4/fulltext.pdf?sid=hal" TargetMode="External"/><Relationship Id="rId19" Type="http://schemas.openxmlformats.org/officeDocument/2006/relationships/hyperlink" Target="https://inrap.hal.science/hal-02466355v1" TargetMode="External"/><Relationship Id="rId20" Type="http://schemas.openxmlformats.org/officeDocument/2006/relationships/hyperlink" Target="https://hal.science/search/index/?q=*&amp;authFullName_s=Anick Coudart" TargetMode="External"/><Relationship Id="rId21" Type="http://schemas.openxmlformats.org/officeDocument/2006/relationships/hyperlink" Target="https://hal.science/search/index/?q=*&amp;authFullName_s=Laurent Schneider" TargetMode="External"/><Relationship Id="rId22" Type="http://schemas.openxmlformats.org/officeDocument/2006/relationships/hyperlink" Target="https://dx.doi.org/10.4000/archeopages.4487" TargetMode="External"/><Relationship Id="rId23" Type="http://schemas.openxmlformats.org/officeDocument/2006/relationships/hyperlink" Target="https://shs.hal.science/halshs-02560926v1" TargetMode="External"/><Relationship Id="rId24" Type="http://schemas.openxmlformats.org/officeDocument/2006/relationships/hyperlink" Target="https://shs.hal.science/halshs-02560950v1" TargetMode="External"/><Relationship Id="rId25" Type="http://schemas.openxmlformats.org/officeDocument/2006/relationships/hyperlink" Target="https://hal.science/search/index/?q=*&amp;authFullName_s=Jean-Pierre Guilhembet" TargetMode="External"/><Relationship Id="rId26" Type="http://schemas.openxmlformats.org/officeDocument/2006/relationships/hyperlink" Target="https://shs.hal.science/halshs-02469159v1" TargetMode="External"/><Relationship Id="rId27" Type="http://schemas.openxmlformats.org/officeDocument/2006/relationships/hyperlink" Target="https://dx.doi.org/10.4000/bch.450" TargetMode="External"/><Relationship Id="rId28" Type="http://schemas.openxmlformats.org/officeDocument/2006/relationships/hyperlink" Target="https://shs.hal.science/halshs-02469099v1" TargetMode="External"/><Relationship Id="rId29" Type="http://schemas.openxmlformats.org/officeDocument/2006/relationships/hyperlink" Target="https://dx.doi.org/10.3406/topoi.2014.2540" TargetMode="External"/><Relationship Id="rId30" Type="http://schemas.openxmlformats.org/officeDocument/2006/relationships/hyperlink" Target="https://shs.hal.science/halshs-02469169v1" TargetMode="External"/><Relationship Id="rId31" Type="http://schemas.openxmlformats.org/officeDocument/2006/relationships/hyperlink" Target="https://hal.science/search/index/?q=*&amp;authFullName_s=St&#233;phanie Zugmeyer" TargetMode="External"/><Relationship Id="rId32" Type="http://schemas.openxmlformats.org/officeDocument/2006/relationships/hyperlink" Target="https://dx.doi.org/10.3406/bch.2012.7993" TargetMode="External"/><Relationship Id="rId33" Type="http://schemas.openxmlformats.org/officeDocument/2006/relationships/hyperlink" Target="https://shs.hal.science/halshs-02469155v1" TargetMode="External"/><Relationship Id="rId34" Type="http://schemas.openxmlformats.org/officeDocument/2006/relationships/hyperlink" Target="https://hal.science/search/index/?q=*&amp;authFullName_s=A. Konstantatos" TargetMode="External"/><Relationship Id="rId35" Type="http://schemas.openxmlformats.org/officeDocument/2006/relationships/hyperlink" Target="https://hal.science/search/index/?q=*&amp;authFullName_s=Marie-Laure Courboul&#232;s" TargetMode="External"/><Relationship Id="rId36" Type="http://schemas.openxmlformats.org/officeDocument/2006/relationships/hyperlink" Target="https://dx.doi.org/10.3406/bch.2011.7899" TargetMode="External"/><Relationship Id="rId37" Type="http://schemas.openxmlformats.org/officeDocument/2006/relationships/hyperlink" Target="https://shs.hal.science/halshs-02469151v1" TargetMode="External"/><Relationship Id="rId38" Type="http://schemas.openxmlformats.org/officeDocument/2006/relationships/hyperlink" Target="https://dx.doi.org/10.3406/bch.2010.7725" TargetMode="External"/><Relationship Id="rId39" Type="http://schemas.openxmlformats.org/officeDocument/2006/relationships/hyperlink" Target="https://shs.hal.science/halshs-02469128v1" TargetMode="External"/><Relationship Id="rId40" Type="http://schemas.openxmlformats.org/officeDocument/2006/relationships/hyperlink" Target="https://hal.science/search/index/?q=*&amp;authFullName_s=Alexandre Farnoux" TargetMode="External"/><Relationship Id="rId41" Type="http://schemas.openxmlformats.org/officeDocument/2006/relationships/hyperlink" Target="https://hal.science/search/index/?q=*&amp;authFullName_s=Lionel Fadin" TargetMode="External"/><Relationship Id="rId42" Type="http://schemas.openxmlformats.org/officeDocument/2006/relationships/hyperlink" Target="https://hal.science/search/index/?q=*&amp;authFullName_s=Stavroula Apostolakou" TargetMode="External"/><Relationship Id="rId43" Type="http://schemas.openxmlformats.org/officeDocument/2006/relationships/hyperlink" Target="https://dx.doi.org/10.3406/bch.2007.7474" TargetMode="External"/><Relationship Id="rId44" Type="http://schemas.openxmlformats.org/officeDocument/2006/relationships/hyperlink" Target="https://shs.hal.science/halshs-03015490v1" TargetMode="External"/><Relationship Id="rId45" Type="http://schemas.openxmlformats.org/officeDocument/2006/relationships/hyperlink" Target="https://shs.hal.science/halshs-02560981v1" TargetMode="External"/><Relationship Id="rId46" Type="http://schemas.openxmlformats.org/officeDocument/2006/relationships/hyperlink" Target="https://paris1.hal.science/hal-00346004v1" TargetMode="External"/><Relationship Id="rId47" Type="http://schemas.openxmlformats.org/officeDocument/2006/relationships/hyperlink" Target="https://hal.science/search/index/?q=*&amp;authFullName_s=Matthieu Ghilardi" TargetMode="External"/><Relationship Id="rId48" Type="http://schemas.openxmlformats.org/officeDocument/2006/relationships/hyperlink" Target="https://hal.science/hal-04934835v1" TargetMode="External"/><Relationship Id="rId49" Type="http://schemas.openxmlformats.org/officeDocument/2006/relationships/hyperlink" Target="https://hal.science/search/index/?q=*&amp;authFullName_s=Sarah Betite" TargetMode="External"/><Relationship Id="rId50" Type="http://schemas.openxmlformats.org/officeDocument/2006/relationships/hyperlink" Target="https://hal.science/search/index/?q=*&amp;authFullName_s=Fanny Gru&#233;" TargetMode="External"/><Relationship Id="rId51" Type="http://schemas.openxmlformats.org/officeDocument/2006/relationships/hyperlink" Target="https://hal.science/search/index/?q=*&amp;authFullName_s=Jillian Akharraz" TargetMode="External"/><Relationship Id="rId52" Type="http://schemas.openxmlformats.org/officeDocument/2006/relationships/hyperlink" Target="https://hal.science/search/index/?q=*&amp;authFullName_s=Lina Roy" TargetMode="External"/><Relationship Id="rId53" Type="http://schemas.openxmlformats.org/officeDocument/2006/relationships/hyperlink" Target="https://shs.hal.science/halshs-03590645v1" TargetMode="External"/><Relationship Id="rId54" Type="http://schemas.openxmlformats.org/officeDocument/2006/relationships/hyperlink" Target="https://shs.hal.science/halshs-0256093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WURMSER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