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Lecomte </w:t>
      </w:r>
      <w:r>
        <w:rPr>
          <w:color w:val="641e6e"/>
        </w:rPr>
        <w:t xml:space="preserve">Maîtresse de Conférences en Littérature britannique, UFR d'Etudes Anglophones, Sorbonne Université  (VALE)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0000-0002-3904-8883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  <w:r>
        <w:rPr/>
        <w:t xml:space="preserve"> Maîtresse de conférences à Sorbonne Université (France), attachée à VALE (EA 4085) depuis 2025.</w:t>
      </w:r>
    </w:p>
    <w:p>
      <w:pPr/>
      <w:r>
        <w:rPr>
          <w:b w:val="1"/>
          <w:bCs w:val="1"/>
        </w:rPr>
        <w:t xml:space="preserve">EXPERIENCE PROFESSIONNELLE</w:t>
      </w:r>
      <w:r>
        <w:rPr>
          <w:b w:val="1"/>
          <w:bCs w:val="1"/>
        </w:rPr>
        <w:t xml:space="preserve">2025</w:t>
      </w:r>
      <w:r>
        <w:rPr/>
        <w:t xml:space="preserve">- Maîtresse de conférences en Littérature britannique (Sorbonne Université)</w:t>
      </w:r>
      <w:r>
        <w:rPr>
          <w:b w:val="1"/>
          <w:bCs w:val="1"/>
        </w:rPr>
        <w:t xml:space="preserve">2022-25</w:t>
      </w:r>
      <w:r>
        <w:rPr/>
        <w:t xml:space="preserve"> PRAG en Etudes anglophones pour non spécialistes, Centre de Langues et Cursus Pluridisciplinaire d'Etudes Supérieures (École Normale Supérieure de Lyon)</w:t>
      </w:r>
      <w:r>
        <w:rPr>
          <w:b w:val="1"/>
          <w:bCs w:val="1"/>
        </w:rPr>
        <w:t xml:space="preserve">2020-22</w:t>
      </w:r>
      <w:r>
        <w:rPr/>
        <w:t xml:space="preserve"> ATER en Etudes anglophones pour non spécialistes, Classes Préparatoires à l'Enseignement Supérieur (École Normale Supérieure de Lyon)</w:t>
      </w:r>
      <w:r>
        <w:rPr>
          <w:b w:val="1"/>
          <w:bCs w:val="1"/>
        </w:rPr>
        <w:t xml:space="preserve">2017-20</w:t>
      </w:r>
      <w:r>
        <w:rPr/>
        <w:t xml:space="preserve"> Allocataire monitrice chargée d'enseignement dans la Section d'Etudes Anglophones (École Normale Supérieure de Lyon)</w:t>
      </w:r>
      <w:r>
        <w:rPr>
          <w:b w:val="1"/>
          <w:bCs w:val="1"/>
        </w:rPr>
        <w:t xml:space="preserve">2015-17</w:t>
      </w:r>
      <w:r>
        <w:rPr/>
        <w:t xml:space="preserve"> Lectrice de Français à Selwyn College et Enseignante dans la Faculty of Modern and Medieval Languages, Cambridge University</w:t>
      </w:r>
    </w:p>
    <w:p>
      <w:pPr/>
      <w:r>
        <w:rPr>
          <w:b w:val="1"/>
          <w:bCs w:val="1"/>
        </w:rPr>
        <w:t xml:space="preserve">EDUCATION</w:t>
      </w:r>
      <w:r>
        <w:rPr>
          <w:b w:val="1"/>
          <w:bCs w:val="1"/>
        </w:rPr>
        <w:t xml:space="preserve">2017-21</w:t>
      </w:r>
      <w:r>
        <w:rPr/>
        <w:t xml:space="preserve"> Doctorat en Etudes anglophones, (École Normale Supérieure de Lyon), direction Vanessa Guignery</w:t>
      </w:r>
      <w:r>
        <w:rPr>
          <w:b w:val="1"/>
          <w:bCs w:val="1"/>
        </w:rPr>
        <w:t xml:space="preserve">2016</w:t>
      </w:r>
      <w:r>
        <w:rPr/>
        <w:t xml:space="preserve"> Master d'études anglophones (Ecole Normale Supérieure, Lyon)</w:t>
      </w:r>
      <w:r>
        <w:rPr>
          <w:b w:val="1"/>
          <w:bCs w:val="1"/>
        </w:rPr>
        <w:t xml:space="preserve">2015</w:t>
      </w:r>
      <w:r>
        <w:rPr/>
        <w:t xml:space="preserve"> - Agrégation d'anglais</w:t>
      </w:r>
      <w:r>
        <w:rPr>
          <w:b w:val="1"/>
          <w:bCs w:val="1"/>
        </w:rPr>
        <w:t xml:space="preserve">2012</w:t>
      </w:r>
      <w:r>
        <w:rPr/>
        <w:t xml:space="preserve"> -Admission à l'Ecole Normale Supérieure de Lyon 2006 - équivalence de double Licence (Université Sorbonne-Nouvelle) en Etudes anglophones et Lettres modernes</w:t>
      </w:r>
    </w:p>
    <w:p>
      <w:pPr/>
      <w:r>
        <w:rPr>
          <w:b w:val="1"/>
          <w:bCs w:val="1"/>
        </w:rPr>
        <w:t xml:space="preserve">ENSEIGNEMENTS</w:t>
      </w:r>
      <w:r>
        <w:rPr>
          <w:b w:val="1"/>
          <w:bCs w:val="1"/>
        </w:rPr>
        <w:t xml:space="preserve">Depuis 2025 à Sorbonne Université</w:t>
      </w:r>
      <w:r>
        <w:rPr/>
        <w:t xml:space="preserve">:Cours de Licence: -Cours (TD) de Littérature britannique, première et troisième année de licence, Cours (TD) de thème, L1 et L3, Cours de préparation aux concours: CM et colles: Kathleen Raine</w:t>
      </w:r>
    </w:p>
    <w:p>
      <w:pPr/>
      <w:r>
        <w:rPr>
          <w:b w:val="1"/>
          <w:bCs w:val="1"/>
        </w:rPr>
        <w:t xml:space="preserve">2020-2025 à l'École Normale Supérieure de Lyon</w:t>
      </w:r>
      <w:r>
        <w:rPr/>
        <w:t xml:space="preserve">Cours pour non spécialistes: B2 Grammar Through Stories, C1/C1+: Invisibility in Words and Images, B2+/C1: Serving a Vision: Sports in the Anglophone World, C1: An Overview of British Literature, 20th-21st Centuries, B2: Masculinities and Social Constructions of Gender, C1: Higher Education</w:t>
      </w:r>
    </w:p>
    <w:p>
      <w:pPr/>
      <w:r>
        <w:rPr>
          <w:b w:val="1"/>
          <w:bCs w:val="1"/>
        </w:rPr>
        <w:t xml:space="preserve">2017-2020 à l'École Normale Supérieure de Lyon</w:t>
      </w:r>
      <w:r>
        <w:rPr/>
        <w:t xml:space="preserve">CM de littérature britannique 20e-21e (L3-M1), CM de théorie critique (L3-M1), TD de Compréhension-Restitution, Colles d'EHP</w:t>
      </w:r>
    </w:p>
    <w:p>
      <w:pPr/>
      <w:r>
        <w:rPr>
          <w:b w:val="1"/>
          <w:bCs w:val="1"/>
        </w:rPr>
        <w:t xml:space="preserve">ORGANISATION DE COLLOQUES ET SEMINAIRES</w:t>
      </w:r>
      <w:r>
        <w:rPr>
          <w:b w:val="1"/>
          <w:bCs w:val="1"/>
        </w:rPr>
        <w:t xml:space="preserve">April 2026</w:t>
      </w:r>
      <w:r>
        <w:rPr/>
        <w:t xml:space="preserve">: &amp;quot;Cultures of In/Visibility and In/Audibility&amp;quot; (University of Amsterdam) with Alice Borrego (EMMA), Gero Guttzeit (LMU Munich) and Esther Peeren (University of Amsterdam)</w:t>
      </w:r>
      <w:r>
        <w:rPr>
          <w:b w:val="1"/>
          <w:bCs w:val="1"/>
        </w:rPr>
        <w:t xml:space="preserve">April 2025</w:t>
      </w:r>
      <w:r>
        <w:rPr/>
        <w:t xml:space="preserve">: &amp;quot;Ecological Grief and Mourning in the Literature and the Arts of the Anglophone World, 19th-21st Centuries&amp;quot; (Université Paris Cité) with Estelle Murail (ICP) and Laura Ouillon (Université Paris Cité)</w:t>
      </w:r>
      <w:r>
        <w:rPr>
          <w:b w:val="1"/>
          <w:bCs w:val="1"/>
        </w:rPr>
        <w:t xml:space="preserve">April 2023</w:t>
      </w:r>
      <w:r>
        <w:rPr/>
        <w:t xml:space="preserve">: &amp;quot;Consolation in Contemporary British and Postcolonial Literatures&amp;quot; (ENS de Lyon) with Vanessa Guignery (ENS de Lyon, IHRIM) and Diane Gagneret (ENS de Lyon, IHRIM)</w:t>
      </w:r>
      <w:r>
        <w:rPr>
          <w:b w:val="1"/>
          <w:bCs w:val="1"/>
        </w:rPr>
        <w:t xml:space="preserve">2021-</w:t>
      </w:r>
      <w:r>
        <w:rPr/>
        <w:t xml:space="preserve">: In charge of the &amp;quot;Invisible Lives Silent Voices&amp;quot; reseach seminar with Alice Borrego (EMMA), Gero Guttzeit (LMU Munich) and Esther Peeren (University of Amsterdam), </w:t>
      </w:r>
      <w:hyperlink r:id="rId10" w:history="1">
        <w:r>
          <w:rPr>
            <w:color w:val="#410a8c"/>
            <w:u w:val="single"/>
          </w:rPr>
          <w:t xml:space="preserve">https://invisibilitysilence.wordpress.com</w:t>
        </w:r>
      </w:hyperlink>
      <w:r>
        <w:rPr>
          <w:b w:val="1"/>
          <w:bCs w:val="1"/>
        </w:rPr>
        <w:t xml:space="preserve">October 2020</w:t>
      </w:r>
      <w:r>
        <w:rPr/>
        <w:t xml:space="preserve">: &amp;quot;Invisible Lives Silent Voices in the British Literature, Arts and Culture of the 20th and 21st Centuries&amp;quot; with Alice Borrego (Université Paul Valéry Montpellier 3, EMMA)2017-19 In charge of the PACT research seminar 'Chantiers', with VALE (EA 4085)</w:t>
      </w:r>
    </w:p>
    <w:p>
      <w:pPr>
        <w:pStyle w:val="Heading3"/>
      </w:pPr>
    </w:p>
    <w:p>
      <w:pPr>
        <w:pStyle w:val="Heading3"/>
      </w:pPr>
      <w:r>
        <w:rPr/>
        <w:t xml:space="preserve">SOCIÉTÉS SAVANTES</w:t>
      </w:r>
    </w:p>
    <w:p>
      <w:pPr/>
      <w:r>
        <w:rPr/>
        <w:t xml:space="preserve">Membre de la Société des Anglicistes de l'Enseignement Supérieur (SAES)</w:t>
      </w:r>
    </w:p>
    <w:p>
      <w:pPr/>
      <w:r>
        <w:rPr/>
        <w:t xml:space="preserve">Membre de la Société d'Etudes Anglaises Contemporaines (SEAC)</w:t>
      </w:r>
    </w:p>
    <w:p>
      <w:pPr/>
      <w:r>
        <w:rPr/>
        <w:t xml:space="preserve">Membre de la Société Française d'Etudes Irlandaises (SOFEIR)</w:t>
      </w:r>
    </w:p>
    <w:p>
      <w:pPr/>
      <w:r>
        <w:rPr/>
        <w:t xml:space="preserve">Membre du Laboratoire Ouvert sur l’Œuvre Poétique (LOOP)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a Dearly Departed Ghost in the Poem. “The Unquiet Grave” and Ali Smith’s Artful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Poisoned Pond: Jan Carson’s Embodied Poetics and Politics of Ecosickness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Borders: Ghosts of the Troubles in Jan Carson’s The Fire Starters (2019) and The Last Resort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⟨10.4000/141gf⟩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 of Consolation: Ghost-Writing Death’s Tales in Salena Godden’s Mrs Death Misses Death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⟨10.4000/11r4p⟩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Art of Dis/Consolation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22.1,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⟨10.4000/12xgp⟩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Sherlocking One’s Way into Empathetic and Generic (Re)birth: (In)quests of Mourning in Penelope Lively’s The Photograph (2003)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⟨10.4000/ebc.11958⟩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 Visual Elegy? S/cenographies of Loss and Recovery in Ian McEwan’s The Child in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2022,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“Curiously mundane hallucinations”: Monstrous Nightmares and Spectral Fears in John Banville’s The Sea (2005) and Anne Enright’s The Gathering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EPURE, Editions et Presses Universitaires de Reims</w:t>
            </w:r>
            <w:r>
              <w:rPr/>
              <w:t xml:space="preserve">, 2021,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⟨10.34929/imaginaires.vi23.28⟩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Invisible Lives, Silent Voices in the British Literature, Arts and Culture of the 20th and 21st Centuries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Borrego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⟨10.4000/ebc.10903⟩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“dead saint” to “lyreless Orpheus”: post-traumatic narrativization of myths and fairy tales in John Banville’s The Sea and Anne Enright’s The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2021, 16, pp.153-164.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⟨10.24162/EI2021-9981⟩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Hapax of Mourning: Ali Smith’s Aesthetics of Exception in Artful (2012)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Life Writing Today</w:t>
            </w:r>
            <w:r>
              <w:rPr/>
              <w:t xml:space="preserve">, 2025, 9781350529922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(Dis)enchanted, (Dis)enchanting Narratives: Mythological and Fairy-tale Palimpsests in Contemporary British and Irish Fiction-Elegies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Fairy Tale in Contemporary Fiction</w:t>
            </w:r>
            <w:r>
              <w:rPr/>
              <w:t xml:space="preserve">, 2023, 1-5275-9132-8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‘Phantom Growth’: Post-traumatic Healing in Ian McEwan’s The Child in Time (1987) and Julian Farino’s T.V. Adaptation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 The Fall and the Rise After the Event</w:t>
            </w:r>
            <w:r>
              <w:rPr/>
              <w:t xml:space="preserve">, 2021, 9788323347187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‘Over the Edge’: Orpheus and Eurydice, Myth and Solace in Ali Smith’s Artful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‘All we are is Eyes’: The Literary Art of Ali Smith</w:t>
            </w:r>
            <w:r>
              <w:rPr/>
              <w:t xml:space="preserve">, 2019, 9783631811412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Tombs: The Poetics of Intimate Mourning in Contemporary British and Irish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/>
              <w:t xml:space="preserve">Humanities and Social Sciences. ENS de Lyon,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2021LYSEN059⟩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tel-03936471v1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D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lecomte" TargetMode="External"/><Relationship Id="rId9" Type="http://schemas.openxmlformats.org/officeDocument/2006/relationships/hyperlink" Target="https://orcid.org/0000-0002-3904-8883" TargetMode="External"/><Relationship Id="rId10" Type="http://schemas.openxmlformats.org/officeDocument/2006/relationships/hyperlink" Target="https://invisibilitysilence.wordpress.com" TargetMode="External"/><Relationship Id="rId11" Type="http://schemas.openxmlformats.org/officeDocument/2006/relationships/hyperlink" Target="https://hal.science/hal-05298197v1" TargetMode="External"/><Relationship Id="rId12" Type="http://schemas.openxmlformats.org/officeDocument/2006/relationships/hyperlink" Target="https://hal.science/search/index/?q=*&amp;authFullName_s=H&#233;lo&#239;se Lecomte" TargetMode="External"/><Relationship Id="rId13" Type="http://schemas.openxmlformats.org/officeDocument/2006/relationships/hyperlink" Target="https://dx.doi.org/10.4000/14bw1" TargetMode="External"/><Relationship Id="rId14" Type="http://schemas.openxmlformats.org/officeDocument/2006/relationships/hyperlink" Target="https://hal.science/hal-05401921v1" TargetMode="External"/><Relationship Id="rId15" Type="http://schemas.openxmlformats.org/officeDocument/2006/relationships/hyperlink" Target="https://dx.doi.org/10.4000/158kk" TargetMode="External"/><Relationship Id="rId16" Type="http://schemas.openxmlformats.org/officeDocument/2006/relationships/hyperlink" Target="https://hal.science/hal-05297986v1" TargetMode="External"/><Relationship Id="rId17" Type="http://schemas.openxmlformats.org/officeDocument/2006/relationships/hyperlink" Target="https://dx.doi.org/10.4000/141gf" TargetMode="External"/><Relationship Id="rId18" Type="http://schemas.openxmlformats.org/officeDocument/2006/relationships/hyperlink" Target="https://hal.science/hal-05010517v1" TargetMode="External"/><Relationship Id="rId19" Type="http://schemas.openxmlformats.org/officeDocument/2006/relationships/hyperlink" Target="https://dx.doi.org/10.4000/11r4p" TargetMode="External"/><Relationship Id="rId20" Type="http://schemas.openxmlformats.org/officeDocument/2006/relationships/hyperlink" Target="https://hal.science/hal-04849676v1" TargetMode="External"/><Relationship Id="rId21" Type="http://schemas.openxmlformats.org/officeDocument/2006/relationships/hyperlink" Target="https://hal.science/search/index/?q=*&amp;authFullName_s=Vanessa Guignery" TargetMode="External"/><Relationship Id="rId22" Type="http://schemas.openxmlformats.org/officeDocument/2006/relationships/hyperlink" Target="https://dx.doi.org/10.4000/12xgp" TargetMode="External"/><Relationship Id="rId23" Type="http://schemas.openxmlformats.org/officeDocument/2006/relationships/hyperlink" Target="https://hal.science/hal-03936433v1" TargetMode="External"/><Relationship Id="rId24" Type="http://schemas.openxmlformats.org/officeDocument/2006/relationships/hyperlink" Target="https://dx.doi.org/10.4000/ebc.11958" TargetMode="External"/><Relationship Id="rId25" Type="http://schemas.openxmlformats.org/officeDocument/2006/relationships/hyperlink" Target="https://hal.science/hal-03936422v1" TargetMode="External"/><Relationship Id="rId26" Type="http://schemas.openxmlformats.org/officeDocument/2006/relationships/hyperlink" Target="https://dx.doi.org/10.4000/polysemes.9969" TargetMode="External"/><Relationship Id="rId27" Type="http://schemas.openxmlformats.org/officeDocument/2006/relationships/hyperlink" Target="https://hal.science/hal-05010547v1" TargetMode="External"/><Relationship Id="rId28" Type="http://schemas.openxmlformats.org/officeDocument/2006/relationships/hyperlink" Target="https://dx.doi.org/10.34929/imaginaires.vi23.28" TargetMode="External"/><Relationship Id="rId29" Type="http://schemas.openxmlformats.org/officeDocument/2006/relationships/hyperlink" Target="https://hal.science/hal-03936439v1" TargetMode="External"/><Relationship Id="rId30" Type="http://schemas.openxmlformats.org/officeDocument/2006/relationships/hyperlink" Target="https://hal.science/search/index/?q=*&amp;authFullName_s=Alice Borrego" TargetMode="External"/><Relationship Id="rId31" Type="http://schemas.openxmlformats.org/officeDocument/2006/relationships/hyperlink" Target="https://dx.doi.org/10.4000/ebc.10903" TargetMode="External"/><Relationship Id="rId32" Type="http://schemas.openxmlformats.org/officeDocument/2006/relationships/hyperlink" Target="https://hal.science/hal-03939580v1" TargetMode="External"/><Relationship Id="rId33" Type="http://schemas.openxmlformats.org/officeDocument/2006/relationships/hyperlink" Target="https://dx.doi.org/10.24162/EI2021-9981" TargetMode="External"/><Relationship Id="rId34" Type="http://schemas.openxmlformats.org/officeDocument/2006/relationships/hyperlink" Target="https://hal.science/hal-03936450v1" TargetMode="External"/><Relationship Id="rId35" Type="http://schemas.openxmlformats.org/officeDocument/2006/relationships/hyperlink" Target="https://dx.doi.org/10.4000/ebc.8201" TargetMode="External"/><Relationship Id="rId36" Type="http://schemas.openxmlformats.org/officeDocument/2006/relationships/hyperlink" Target="https://hal.science/hal-05401926v1" TargetMode="External"/><Relationship Id="rId37" Type="http://schemas.openxmlformats.org/officeDocument/2006/relationships/hyperlink" Target="https://hal.science/hal-05010558v1" TargetMode="External"/><Relationship Id="rId38" Type="http://schemas.openxmlformats.org/officeDocument/2006/relationships/hyperlink" Target="https://hal.science/hal-05010568v1" TargetMode="External"/><Relationship Id="rId39" Type="http://schemas.openxmlformats.org/officeDocument/2006/relationships/hyperlink" Target="https://hal.science/hal-05010563v1" TargetMode="External"/><Relationship Id="rId40" Type="http://schemas.openxmlformats.org/officeDocument/2006/relationships/hyperlink" Target="https://hal.science/tel-03936471v1" TargetMode="External"/><Relationship Id="rId41" Type="http://schemas.openxmlformats.org/officeDocument/2006/relationships/hyperlink" Target="https://www.theses.fr/2021LYSEN0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Lecomte</dc:title>
  <dc:description>CV</dc:description>
  <dc:subject/>
  <cp:keywords/>
  <cp:category/>
  <cp:lastModifiedBy/>
  <dcterms:created xsi:type="dcterms:W3CDTF">2026-04-30T09:49:15+02:00</dcterms:created>
  <dcterms:modified xsi:type="dcterms:W3CDTF">2026-04-30T09:49:15+02:00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