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Bazan </w:t>
      </w:r>
      <w:r>
        <w:rPr>
          <w:color w:val="641e6e"/>
        </w:rPr>
        <w:t xml:space="preserve">Doctorant en histoire contemporaine à l'École nationale des chartes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doctorant à l'École nationale des chartes sur la conservation et la valorisation des collection jeu vidéo dans les grandes institutions culturelles (BnF, Computerspielemuseum et Ritsumeikan Center for Game Studies).</w:t>
      </w:r>
    </w:p>
    <w:p>
      <w:pPr/>
      <w:r>
        <w:rPr/>
        <w:t xml:space="preserve">Avant cela, j'ai travaillé en master d'histoire contemporaine sur les représentations spatiales de la Seconde Guerre mondiale dans les FPS, et enseigné deux ans en collège entre 2023 et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espaces de la Seconde Guerre mondiale dans les FPS : des cadres inadaptés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2025, N° Spécial (2025), https://ojs.kinephanos.ca/index.php/revue/issue/view/2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hal-05380073v1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073v1" TargetMode="External"/><Relationship Id="rId8" Type="http://schemas.openxmlformats.org/officeDocument/2006/relationships/hyperlink" Target="https://hal.science/search/index/?q=*&amp;authFullName_s=Henri Baza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Bazan</dc:title>
  <dc:description>CV</dc:description>
  <dc:subject/>
  <cp:keywords/>
  <cp:category/>
  <cp:lastModifiedBy/>
  <dcterms:created xsi:type="dcterms:W3CDTF">2026-04-12T18:06:35+02:00</dcterms:created>
  <dcterms:modified xsi:type="dcterms:W3CDTF">2026-04-12T18:06:35+02:00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