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Hervé Bismuth </w:t></w:r></w:p><w:p><w:pPr><w:spacing w:before="600"/></w:pPr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/><w:hyperlink r:id="rId7" w:history="1"><w:r><w:rPr><w:color w:val="#410a8c"/><w:u w:val="single"/></w:rPr><w:t xml:space="preserve"></w:t></w:r></w:hyperlink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(27)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" w:history="1"><w:r><w:rPr><w:color w:val="1e198e"/><w:b w:val="1"/><w:bCs w:val="1"/><w:u w:val="single"/></w:rPr><w:t xml:space="preserve">Le dit d’amour au couteau du vers libre : l’incipit d’Elsa (Aragon, 1959)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Les Carnets de l'ÉRITA</w:t></w:r><w:r><w:rPr/><w:t xml:space="preserve">, 2026, Les Carnets de l'ÉRITA, n°4-2026, n°4, 2026, https://louisaragon-elsatriolet.fr/2026/02/12/carnets-de-lerita-n4-annee-2026/</w:t></w:r></w:p><w:p><w:pPr/><w:r><w:rPr/><w:t xml:space="preserve">Article dans une revue</w:t></w:r></w:p><w:p><w:pPr/><w:hyperlink r:id="rId8" w:history="1"><w:r><w:rPr><w:color w:val="#410a8c"/><w:u w:val="single"/></w:rPr><w:t xml:space="preserve">halshs-05538832v1</w:t></w:r></w:hyperlink></w:p></w:tc></w:tr><w:tr><w:trPr/><w:tc><w:tcPr><w:noWrap/></w:tcPr><w:p><w:pPr><w:spacing w:after="200"/></w:pPr><w:hyperlink r:id="rId10" w:history="1"><w:r><w:rPr><w:color w:val="1e198e"/><w:b w:val="1"/><w:bCs w:val="1"/><w:u w:val="single"/></w:rPr><w:t xml:space="preserve">Olivier Barbarant, François Eychart, Dominique Massonnaud, « J’entends l’histoire de moi-même ». Trois visages d’Aragon, Les éditions de la Fondation Gabriel-Péri, août 2021</w:t></w:r></w:hyperlink></w:p><w:p><w:pPr/><w:hyperlink r:id="rId9" w:history="1"><w:r><w:rPr><w:color w:val="#410a8c"/><w:u w:val="single"/></w:rPr><w:t xml:space="preserve">Hervé Bismuth</w:t></w:r></w:hyperlink></w:p><w:p><w:pPr/><w:r><w:rPr/><w:t xml:space="preserve">2022, http://www.louisaragon-elsatriolet.org/spip.php?article851</w:t></w:r></w:p><w:p><w:pPr/><w:r><w:rPr/><w:t xml:space="preserve">Article dans une revue</w:t></w:r><w:r><w:rPr/><w:t xml:space="preserve"> (compte-rendu de lecture)</w:t></w:r></w:p><w:p><w:pPr/><w:hyperlink r:id="rId10" w:history="1"><w:r><w:rPr><w:color w:val="#410a8c"/><w:u w:val="single"/></w:rPr><w:t xml:space="preserve">halshs-03510959v1</w:t></w:r></w:hyperlink></w:p></w:tc></w:tr><w:tr><w:trPr/><w:tc><w:tcPr><w:noWrap/></w:tcPr><w:p><w:pPr><w:spacing w:after="200"/></w:pPr><w:hyperlink r:id="rId11" w:history="1"><w:r><w:rPr><w:color w:val="1e198e"/><w:b w:val="1"/><w:bCs w:val="1"/><w:u w:val="single"/></w:rPr><w:t xml:space="preserve">Françoise Lavocat, Les Personnages rêvent aussi. Paris : Hermann, « Essais », « Fictions pensantes », 2020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2021, https://preo.u-bourgogne.fr/textesetcontextes/index.php?id=3222</w:t></w:r></w:p><w:p><w:pPr/><w:r><w:rPr/><w:t xml:space="preserve">Article dans une revue</w:t></w:r><w:r><w:rPr/><w:t xml:space="preserve"> (compte-rendu de lecture)</w:t></w:r></w:p><w:p><w:pPr/><w:hyperlink r:id="rId11" w:history="1"><w:r><w:rPr><w:color w:val="#410a8c"/><w:u w:val="single"/></w:rPr><w:t xml:space="preserve">halshs-03456401v1</w:t></w:r></w:hyperlink></w:p></w:tc></w:tr><w:tr><w:trPr/><w:tc><w:tcPr><w:noWrap/></w:tcPr><w:p><w:pPr><w:spacing w:after="200"/></w:pPr><w:hyperlink r:id="rId12" w:history="1"><w:r><w:rPr><w:color w:val="1e198e"/><w:b w:val="1"/><w:bCs w:val="1"/><w:u w:val="single"/></w:rPr><w:t xml:space="preserve">Marianne Delranc Gaudric. Elsa Triolet, naissance d’une écrivaine, L’Harmattan, « Critiques littéraires », octobre 2020</w:t></w:r></w:hyperlink></w:p><w:p><w:pPr/><w:hyperlink r:id="rId9" w:history="1"><w:r><w:rPr><w:color w:val="#410a8c"/><w:u w:val="single"/></w:rPr><w:t xml:space="preserve">Hervé Bismuth</w:t></w:r></w:hyperlink></w:p><w:p><w:pPr/><w:r><w:rPr/><w:t xml:space="preserve">2021, http://www.louisaragon-elsatriolet.org/spip.php?article824</w:t></w:r></w:p><w:p><w:pPr/><w:r><w:rPr/><w:t xml:space="preserve">Article dans une revue</w:t></w:r><w:r><w:rPr/><w:t xml:space="preserve"> (compte-rendu de lecture)</w:t></w:r></w:p><w:p><w:pPr/><w:hyperlink r:id="rId12" w:history="1"><w:r><w:rPr><w:color w:val="#410a8c"/><w:u w:val="single"/></w:rPr><w:t xml:space="preserve">halshs-03464446v1</w:t></w:r></w:hyperlink></w:p></w:tc></w:tr><w:tr><w:trPr/><w:tc><w:tcPr><w:noWrap/></w:tcPr><w:p><w:pPr><w:spacing w:after="200"/></w:pPr><w:hyperlink r:id="rId13" w:history="1"><w:r><w:rPr><w:color w:val="1e198e"/><w:b w:val="1"/><w:bCs w:val="1"/><w:u w:val="single"/></w:rPr><w:t xml:space="preserve">Adrien Cavallaro (dir.), Aragon polémiste, Revue des Sciences humaines, 2021</w:t></w:r></w:hyperlink></w:p><w:p><w:pPr/><w:hyperlink r:id="rId9" w:history="1"><w:r><w:rPr><w:color w:val="#410a8c"/><w:u w:val="single"/></w:rPr><w:t xml:space="preserve">Hervé Bismuth</w:t></w:r></w:hyperlink></w:p><w:p><w:pPr/><w:r><w:rPr/><w:t xml:space="preserve">2021, http://www.louisaragon-elsatriolet.org/spip.php?article849</w:t></w:r></w:p><w:p><w:pPr/><w:r><w:rPr/><w:t xml:space="preserve">Article dans une revue</w:t></w:r><w:r><w:rPr/><w:t xml:space="preserve"> (compte-rendu de lecture)</w:t></w:r></w:p><w:p><w:pPr/><w:hyperlink r:id="rId13" w:history="1"><w:r><w:rPr><w:color w:val="#410a8c"/><w:u w:val="single"/></w:rPr><w:t xml:space="preserve">halshs-03482501v1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Maxime Decout, Éloge du mauvais lecteur, Paris : Les Éditions de Minuit, « Paradoxe », 2020.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2021, http://preo.u-bourgogne.fr/textesetcontextes/index.php?id=3220</w:t></w:r></w:p><w:p><w:pPr/><w:r><w:rPr/><w:t xml:space="preserve">Article dans une revue</w:t></w:r><w:r><w:rPr/><w:t xml:space="preserve"> (compte-rendu de lecture)</w:t></w:r></w:p><w:p><w:pPr/><w:hyperlink r:id="rId14" w:history="1"><w:r><w:rPr><w:color w:val="#410a8c"/><w:u w:val="single"/></w:rPr><w:t xml:space="preserve">halshs-03456397v1</w:t></w:r></w:hyperlink></w:p></w:tc></w:tr><w:tr><w:trPr/><w:tc><w:tcPr><w:noWrap/></w:tcPr><w:p><w:pPr><w:spacing w:after="200"/></w:pPr><w:hyperlink r:id="rId15" w:history="1"><w:r><w:rPr><w:color w:val="1e198e"/><w:b w:val="1"/><w:bCs w:val="1"/><w:u w:val="single"/></w:rPr><w:t xml:space="preserve">La chanson dans Le Roman inachevé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2020, 15-1</w:t></w:r></w:p><w:p><w:pPr/><w:r><w:rPr/><w:t xml:space="preserve">Article dans une revue</w:t></w:r></w:p><w:p><w:pPr/><w:hyperlink r:id="rId15" w:history="1"><w:r><w:rPr><w:color w:val="#410a8c"/><w:u w:val="single"/></w:rPr><w:t xml:space="preserve">hal-02958364v1</w:t></w:r></w:hyperlink></w:p></w:tc></w:tr><w:tr><w:trPr/><w:tc><w:tcPr><w:noWrap/></w:tcPr><w:p><w:pPr><w:spacing w:after="200"/></w:pPr><w:hyperlink r:id="rId16" w:history="1"><w:r><w:rPr><w:color w:val="1e198e"/><w:b w:val="1"/><w:bCs w:val="1"/><w:u w:val="single"/></w:rPr><w:t xml:space="preserve">Guillaume Bridet, Rabindranath Tagore. Quand l’Inde devient monde. Dijon : Éditions universitaires de Dijon, « Essais », 2020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2020, https://preo.u-bourgogne.fr/textesetcontextes/index.php?id=2954•</w:t></w:r></w:p><w:p><w:pPr/><w:r><w:rPr/><w:t xml:space="preserve">Article dans une revue</w:t></w:r><w:r><w:rPr/><w:t xml:space="preserve"> (compte-rendu de lecture)</w:t></w:r></w:p><w:p><w:pPr/><w:hyperlink r:id="rId16" w:history="1"><w:r><w:rPr><w:color w:val="#410a8c"/><w:u w:val="single"/></w:rPr><w:t xml:space="preserve">halshs-03456406v1</w:t></w:r></w:hyperlink></w:p></w:tc></w:tr><w:tr><w:trPr/><w:tc><w:tcPr><w:noWrap/></w:tcPr><w:p><w:pPr><w:spacing w:after="200"/></w:pPr><w:hyperlink r:id="rId17" w:history="1"><w:r><w:rPr><w:color w:val="1e198e"/><w:b w:val="1"/><w:bCs w:val="1"/><w:u w:val="single"/></w:rPr><w:t xml:space="preserve">Valérie Mirarchi, Gary-Ajar, un génie à double face. Dijon : Éditions universitaires de Dijon, « Essais », 2020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2020, https://preo.u-bourgogne.fr/textesetcontextes/index.php?id=2729</w:t></w:r></w:p><w:p><w:pPr/><w:r><w:rPr/><w:t xml:space="preserve">Article dans une revue</w:t></w:r><w:r><w:rPr/><w:t xml:space="preserve"> (compte-rendu de lecture)</w:t></w:r></w:p><w:p><w:pPr/><w:hyperlink r:id="rId17" w:history="1"><w:r><w:rPr><w:color w:val="#410a8c"/><w:u w:val="single"/></w:rPr><w:t xml:space="preserve">halshs-03456415v1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[Introduction]</w:t></w:r></w:hyperlink></w:p><w:p><w:pPr/><w:hyperlink r:id="rId9" w:history="1"><w:r><w:rPr><w:color w:val="#410a8c"/><w:u w:val="single"/></w:rPr><w:t xml:space="preserve">Hervé Bismuth</w:t></w:r></w:hyperlink><w:r><w:rPr/><w:t xml:space="preserve">,</w:t></w:r><w:hyperlink r:id="rId19" w:history="1"><w:r><w:rPr><w:color w:val="#410a8c"/><w:u w:val="single"/></w:rPr><w:t xml:space="preserve">Henri Garric</w:t></w:r></w:hyperlink></w:p><w:p><w:pPr/><w:r><w:rPr><w:i w:val="1"/><w:iCs w:val="1"/></w:rPr><w:t xml:space="preserve">Textes &amp; Contextes</w:t></w:r><w:r><w:rPr/><w:t xml:space="preserve">, 2020, Aragon et la chanson, 15-1</w:t></w:r></w:p><w:p><w:pPr/><w:r><w:rPr/><w:t xml:space="preserve">Article dans une revue</w:t></w:r></w:p><w:p><w:pPr/><w:hyperlink r:id="rId18" w:history="1"><w:r><w:rPr><w:color w:val="#410a8c"/><w:u w:val="single"/></w:rPr><w:t xml:space="preserve">hal-02958361v1</w:t></w:r></w:hyperlink></w:p></w:tc></w:tr><w:tr><w:trPr/><w:tc><w:tcPr><w:noWrap/></w:tcPr><w:p><w:pPr><w:spacing w:after="200"/></w:pPr><w:hyperlink r:id="rId20" w:history="1"><w:r><w:rPr><w:color w:val="1e198e"/><w:b w:val="1"/><w:bCs w:val="1"/><w:u w:val="single"/></w:rPr><w:t xml:space="preserve">Aragon n’est pas un dactylographe ! Les vers faux d’Aragon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Carnets de l'ERITA</w:t></w:r><w:r><w:rPr/><w:t xml:space="preserve">, 2020, n°1, p. 20-33</w:t></w:r></w:p><w:p><w:pPr/><w:r><w:rPr/><w:t xml:space="preserve">Article dans une revue</w:t></w:r></w:p><w:p><w:pPr/><w:hyperlink r:id="rId20" w:history="1"><w:r><w:rPr><w:color w:val="#410a8c"/><w:u w:val="single"/></w:rPr><w:t xml:space="preserve">halshs-03107397v1</w:t></w:r></w:hyperlink></w:p></w:tc></w:tr><w:tr><w:trPr/><w:tc><w:tcPr><w:noWrap/></w:tcPr><w:p><w:pPr><w:spacing w:after="200"/></w:pPr><w:hyperlink r:id="rId21" w:history="1"><w:r><w:rPr><w:color w:val="1e198e"/><w:b w:val="1"/><w:bCs w:val="1"/><w:u w:val="single"/></w:rPr><w:t xml:space="preserve">Aragon et la chanson</w:t></w:r></w:hyperlink></w:p><w:p><w:pPr/><w:hyperlink r:id="rId9" w:history="1"><w:r><w:rPr><w:color w:val="#410a8c"/><w:u w:val="single"/></w:rPr><w:t xml:space="preserve">Hervé Bismuth</w:t></w:r></w:hyperlink><w:r><w:rPr/><w:t xml:space="preserve">,</w:t></w:r><w:hyperlink r:id="rId19" w:history="1"><w:r><w:rPr><w:color w:val="#410a8c"/><w:u w:val="single"/></w:rPr><w:t xml:space="preserve">Henri Garric</w:t></w:r></w:hyperlink></w:p><w:p><w:pPr/><w:r><w:rPr><w:i w:val="1"/><w:iCs w:val="1"/></w:rPr><w:t xml:space="preserve">Textes &amp; Contextes</w:t></w:r><w:r><w:rPr/><w:t xml:space="preserve">, 2020, Des histoires de la musique : perspectives intersémiotiques et cognitives – Aragon et la chanson, sous la direction de Nathalie Vincent-Arnaud et Frédéric Sounac, 15-1</w:t></w:r></w:p><w:p><w:pPr/><w:r><w:rPr/><w:t xml:space="preserve">Article dans une revue</w:t></w:r></w:p><w:p><w:pPr/><w:hyperlink r:id="rId21" w:history="1"><w:r><w:rPr><w:color w:val="#410a8c"/><w:u w:val="single"/></w:rPr><w:t xml:space="preserve">hal-02958353v1</w:t></w:r></w:hyperlink></w:p></w:tc></w:tr><w:tr><w:trPr/><w:tc><w:tcPr><w:noWrap/></w:tcPr><w:p><w:pPr><w:spacing w:after="200"/></w:pPr><w:hyperlink r:id="rId22" w:history="1"><w:r><w:rPr><w:color w:val="1e198e"/><w:b w:val="1"/><w:bCs w:val="1"/><w:u w:val="single"/></w:rPr><w:t xml:space="preserve">Bernard Vasseur, Aragon stalinien ? Mythe et réalité, HD, « Université permanente », septembre 2019</w:t></w:r></w:hyperlink></w:p><w:p><w:pPr/><w:hyperlink r:id="rId9" w:history="1"><w:r><w:rPr><w:color w:val="#410a8c"/><w:u w:val="single"/></w:rPr><w:t xml:space="preserve">Hervé Bismuth</w:t></w:r></w:hyperlink></w:p><w:p><w:pPr/><w:r><w:rPr/><w:t xml:space="preserve">2020, http://www.louisaragon-elsatriolet.org/spip.php?article797</w:t></w:r></w:p><w:p><w:pPr/><w:r><w:rPr/><w:t xml:space="preserve">Article dans une revue</w:t></w:r><w:r><w:rPr/><w:t xml:space="preserve"> (compte-rendu de lecture)</w:t></w:r></w:p><w:p><w:pPr/><w:hyperlink r:id="rId22" w:history="1"><w:r><w:rPr><w:color w:val="#410a8c"/><w:u w:val="single"/></w:rPr><w:t xml:space="preserve">halshs-03456430v1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Sylvie Patron (dir.), Small Stories. Un nouveau paradigme pour les recherches sur le récit. Paris : Hermann, « Cahier Textuel », 2020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2020, https://preo.u-bourgogne.fr/textesetcontextes/index.php?id=2728</w:t></w:r></w:p><w:p><w:pPr/><w:r><w:rPr/><w:t xml:space="preserve">Article dans une revue</w:t></w:r><w:r><w:rPr/><w:t xml:space="preserve"> (compte-rendu de lecture)</w:t></w:r></w:p><w:p><w:pPr/><w:hyperlink r:id="rId23" w:history="1"><w:r><w:rPr><w:color w:val="#410a8c"/><w:u w:val="single"/></w:rPr><w:t xml:space="preserve">halshs-03456423v1</w:t></w:r></w:hyperlink></w:p></w:tc></w:tr><w:tr><w:trPr/><w:tc><w:tcPr><w:noWrap/></w:tcPr><w:p><w:pPr><w:spacing w:after="200"/></w:pPr><w:hyperlink r:id="rId24" w:history="1"><w:r><w:rPr><w:color w:val="1e198e"/><w:b w:val="1"/><w:bCs w:val="1"/><w:u w:val="single"/></w:rPr><w:t xml:space="preserve">Fabio Montale, le sens de la famille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2020, Textes &amp; Contextes, 15-02 (15.2)</w:t></w:r></w:p><w:p><w:pPr/><w:r><w:rPr/><w:t xml:space="preserve">Article dans une revue</w:t></w:r></w:p><w:p><w:pPr/><w:hyperlink r:id="rId24" w:history="1"><w:r><w:rPr><w:color w:val="#410a8c"/><w:u w:val="single"/></w:rPr><w:t xml:space="preserve">halshs-03107139v1</w:t></w:r></w:hyperlink></w:p></w:tc></w:tr><w:tr><w:trPr/><w:tc><w:tcPr><w:noWrap/></w:tcPr><w:p><w:pPr><w:spacing w:after="200"/></w:pPr><w:hyperlink r:id="rId25" w:history="1"><w:r><w:rPr><w:color w:val="1e198e"/><w:b w:val="1"/><w:bCs w:val="1"/><w:u w:val="single"/></w:rPr><w:t xml:space="preserve">Alain Badiou, Radar poésie. Essai sur Aragon, Gallimard, « NRF », 2020</w:t></w:r></w:hyperlink></w:p><w:p><w:pPr/><w:hyperlink r:id="rId9" w:history="1"><w:r><w:rPr><w:color w:val="#410a8c"/><w:u w:val="single"/></w:rPr><w:t xml:space="preserve">Hervé Bismuth</w:t></w:r></w:hyperlink></w:p><w:p><w:pPr/><w:r><w:rPr/><w:t xml:space="preserve">2020, http://www.louisaragon-elsatriolet.org/spip.php?article818</w:t></w:r></w:p><w:p><w:pPr/><w:r><w:rPr/><w:t xml:space="preserve">Article dans une revue</w:t></w:r><w:r><w:rPr/><w:t xml:space="preserve"> (compte-rendu de lecture)</w:t></w:r></w:p><w:p><w:pPr/><w:hyperlink r:id="rId25" w:history="1"><w:r><w:rPr><w:color w:val="#410a8c"/><w:u w:val="single"/></w:rPr><w:t xml:space="preserve">halshs-03456412v1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Guillaume Roubaud-Quashie (dir.) : Les Lettres françaises, 59 ans d’aventures culturelles. Anthologie, Hermann, 2019</w:t></w:r></w:hyperlink></w:p><w:p><w:pPr/><w:hyperlink r:id="rId9" w:history="1"><w:r><w:rPr><w:color w:val="#410a8c"/><w:u w:val="single"/></w:rPr><w:t xml:space="preserve">Hervé Bismuth</w:t></w:r></w:hyperlink></w:p><w:p><w:pPr/><w:r><w:rPr/><w:t xml:space="preserve">2019, http://www.louisaragon-elsatriolet.org/spip.php?article793</w:t></w:r></w:p><w:p><w:pPr/><w:r><w:rPr/><w:t xml:space="preserve">Article dans une revue</w:t></w:r><w:r><w:rPr/><w:t xml:space="preserve"> (compte-rendu de lecture)</w:t></w:r></w:p><w:p><w:pPr/><w:hyperlink r:id="rId26" w:history="1"><w:r><w:rPr><w:color w:val="#410a8c"/><w:u w:val="single"/></w:rPr><w:t xml:space="preserve">halshs-03456438v1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San-Antonio, les femmes et quelques tantes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Temps Noir</w:t></w:r><w:r><w:rPr/><w:t xml:space="preserve">, 2019, Le roman policier sous l'Occupation (21), pp.4-33</w:t></w:r></w:p><w:p><w:pPr/><w:r><w:rPr/><w:t xml:space="preserve">Article dans une revue</w:t></w:r></w:p><w:p><w:pPr/><w:hyperlink r:id="rId27" w:history="1"><w:r><w:rPr><w:color w:val="#410a8c"/><w:u w:val="single"/></w:rPr><w:t xml:space="preserve">halshs-02062667v1</w:t></w:r></w:hyperlink></w:p></w:tc></w:tr><w:tr><w:trPr/><w:tc><w:tcPr><w:noWrap/></w:tcPr><w:p><w:pPr><w:spacing w:after="200"/></w:pPr><w:hyperlink r:id="rId28" w:history="1"><w:r><w:rPr><w:color w:val="1e198e"/><w:b w:val="1"/><w:bCs w:val="1"/><w:u w:val="single"/></w:rPr><w:t xml:space="preserve">Textuel. Une anthologie 1976-2016. Textes réunis par Yannick Séité et Sylvie Patron, Hermann, 2019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2019, https://preo.u-bourgogne.fr/textesetcontextes/index.php?id=2538</w:t></w:r></w:p><w:p><w:pPr/><w:r><w:rPr/><w:t xml:space="preserve">Article dans une revue</w:t></w:r><w:r><w:rPr/><w:t xml:space="preserve"> (compte-rendu de lecture)</w:t></w:r></w:p><w:p><w:pPr/><w:hyperlink r:id="rId28" w:history="1"><w:r><w:rPr><w:color w:val="#410a8c"/><w:u w:val="single"/></w:rPr><w:t xml:space="preserve">halshs-03456434v1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Christine Machiels, Les Féminismes et la prostitution (1860-1960)Presses Universitaires de Rennes, 2016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2017, https://preo.u-bourgogne.fr/textesetcontextes/index.php?id=888#quotation</w:t></w:r></w:p><w:p><w:pPr/><w:r><w:rPr/><w:t xml:space="preserve">Article dans une revue</w:t></w:r><w:r><w:rPr/><w:t xml:space="preserve"> (compte-rendu de lecture)</w:t></w:r></w:p><w:p><w:pPr/><w:hyperlink r:id="rId29" w:history="1"><w:r><w:rPr><w:color w:val="#410a8c"/><w:u w:val="single"/></w:rPr><w:t xml:space="preserve">halshs-03456457v1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David Martens dir., Le Pseudonyme dans la Littérature française, de François Rabelais à Éric Chevillard, Presses Universitaires de Rennes, « La Licorne », n°123, 2017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2017, https://preo.u-bourgogne.fr/textesetcontextes/index.php?id=1419</w:t></w:r></w:p><w:p><w:pPr/><w:r><w:rPr/><w:t xml:space="preserve">Article dans une revue</w:t></w:r><w:r><w:rPr/><w:t xml:space="preserve"> (compte-rendu de lecture)</w:t></w:r></w:p><w:p><w:pPr/><w:hyperlink r:id="rId30" w:history="1"><w:r><w:rPr><w:color w:val="#410a8c"/><w:u w:val="single"/></w:rPr><w:t xml:space="preserve">halshs-03456444v1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Olivier Bara & Jean-Claude Yon dir., Eugène Scribe. Un maître de la scène théâtrale et lyrique au XIXe siècle, Presses Universitaires de Rennes, « Le Spectaculaire », 2016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2017, https://preo.u-bourgogne.fr/textesetcontextes/index.php?id=1418</w:t></w:r></w:p><w:p><w:pPr/><w:r><w:rPr/><w:t xml:space="preserve">Article dans une revue</w:t></w:r><w:r><w:rPr/><w:t xml:space="preserve"> (compte-rendu de lecture)</w:t></w:r></w:p><w:p><w:pPr/><w:hyperlink r:id="rId31" w:history="1"><w:r><w:rPr><w:color w:val="#410a8c"/><w:u w:val="single"/></w:rPr><w:t xml:space="preserve">halshs-03456450v1</w:t></w:r></w:hyperlink></w:p></w:tc></w:tr><w:tr><w:trPr/><w:tc><w:tcPr><w:noWrap/></w:tcPr><w:p><w:pPr><w:spacing w:after="200"/></w:pPr><w:hyperlink r:id="rId32" w:history="1"><w:r><w:rPr><w:color w:val="1e198e"/><w:b w:val="1"/><w:bCs w:val="1"/><w:u w:val="single"/></w:rPr><w:t xml:space="preserve">Pierre Chiron & Charles Guérin dir., L’Infraction stylistique et ses usages rhétoriques de l’Antiquité à nos joursPresses Universitaires de Rennes, 2016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COnTEXTES. Revue de sociologie de la littérature </w:t></w:r><w:r><w:rPr/><w:t xml:space="preserve">, 2017, https://preo.u-bourgogne.fr/textesetcontextes/index.php?id=889#quotation</w:t></w:r></w:p><w:p><w:pPr/><w:r><w:rPr/><w:t xml:space="preserve">Article dans une revue</w:t></w:r><w:r><w:rPr/><w:t xml:space="preserve"> (compte-rendu de lecture)</w:t></w:r></w:p><w:p><w:pPr/><w:hyperlink r:id="rId32" w:history="1"><w:r><w:rPr><w:color w:val="#410a8c"/><w:u w:val="single"/></w:rPr><w:t xml:space="preserve">halshs-03456459v1</w:t></w:r></w:hyperlink></w:p></w:tc></w:tr><w:tr><w:trPr/><w:tc><w:tcPr><w:noWrap/></w:tcPr><w:p><w:pPr><w:spacing w:after="200"/></w:pPr><w:hyperlink r:id="rId33" w:history="1"><w:r><w:rPr><w:color w:val="1e198e"/><w:b w:val="1"/><w:bCs w:val="1"/><w:u w:val="single"/></w:rPr><w:t xml:space="preserve">Aragon et le choix du Sud dans les années quarante : enjeux nationaux et littéraires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2015, Arts, Erudition, Croyances, 10, http://preo.u-bourgogne.fr/textesetcontextes/index.php?id=1103</w:t></w:r></w:p><w:p><w:pPr/><w:r><w:rPr/><w:t xml:space="preserve">Article dans une revue</w:t></w:r></w:p><w:p><w:pPr/><w:hyperlink r:id="rId33" w:history="1"><w:r><w:rPr><w:color w:val="#410a8c"/><w:u w:val="single"/></w:rPr><w:t xml:space="preserve">halshs-01664617v1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Aragon résistant : la construction d'un discours national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Textes &amp; Contextes</w:t></w:r><w:r><w:rPr/><w:t xml:space="preserve">, 2014, Le Temps guérit toutes les blessures : La Résistance à l'autorité de l'Histoire dans les concepts de nation et de nationalisme, 9</w:t></w:r></w:p><w:p><w:pPr/><w:r><w:rPr/><w:t xml:space="preserve">Article dans une revue</w:t></w:r></w:p><w:p><w:pPr/><w:hyperlink r:id="rId34" w:history="1"><w:r><w:rPr><w:color w:val="#410a8c"/><w:u w:val="single"/></w:rPr><w:t xml:space="preserve">halshs-01240038v1</w:t></w:r></w:hyperlink></w:p></w:tc></w:tr><w:tr><w:trPr/><w:tc><w:tcPr><w:noWrap/></w:tcPr><w:p><w:pPr><w:spacing w:after="200"/></w:pPr><w:hyperlink r:id="rId35" w:history="1"><w:r><w:rPr><w:color w:val="1e198e"/><w:b w:val="1"/><w:bCs w:val="1"/><w:u w:val="single"/></w:rPr><w:t xml:space="preserve">Aragon le fidèle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Médium : Transmettre pour Innover</w:t></w:r><w:r><w:rPr/><w:t xml:space="preserve">, 2010, 22 (1), pp.82-95. </w:t></w:r><w:hyperlink r:id="rId36" w:history="1"><w:r><w:rPr><w:color w:val="#410a8c"/><w:u w:val="single"/></w:rPr><w:t xml:space="preserve">⟨10.3917/mediu.022.0082⟩</w:t></w:r></w:hyperlink></w:p><w:p><w:pPr/><w:r><w:rPr/><w:t xml:space="preserve">Article dans une revue</w:t></w:r></w:p><w:p><w:pPr/><w:hyperlink r:id="rId35" w:history="1"><w:r><w:rPr><w:color w:val="#410a8c"/><w:u w:val="single"/></w:rPr><w:t xml:space="preserve">halshs-01278095v1</w:t></w:r></w:hyperlink></w:p></w:tc></w:tr><w:tr><w:trPr/><w:tc><w:tcPr><w:noWrap/></w:tcPr><w:p><w:pPr><w:spacing w:after="200"/></w:pPr><w:hyperlink r:id="rId37" w:history="1"><w:r><w:rPr><w:color w:val="1e198e"/><w:b w:val="1"/><w:bCs w:val="1"/><w:u w:val="single"/></w:rPr><w:t xml:space="preserve">Une pratique intertextuelle d'Aragon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Babel : Littératures plurielles</w:t></w:r><w:r><w:rPr/><w:t xml:space="preserve">, 1999, Écritures hétérogènes, 3, pp.57-69. </w:t></w:r><w:hyperlink r:id="rId38" w:history="1"><w:r><w:rPr><w:color w:val="#410a8c"/><w:u w:val="single"/></w:rPr><w:t xml:space="preserve">⟨10.4000/babel.1488⟩</w:t></w:r></w:hyperlink></w:p><w:p><w:pPr/><w:r><w:rPr/><w:t xml:space="preserve">Article dans une revue</w:t></w:r></w:p><w:p><w:pPr/><w:hyperlink r:id="rId37" w:history="1"><w:r><w:rPr><w:color w:val="#410a8c"/><w:u w:val="single"/></w:rPr><w:t xml:space="preserve">hal-01329645v1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9" w:history="1"><w:r><w:rPr><w:color w:val="1e198e"/><w:b w:val="1"/><w:bCs w:val="1"/><w:u w:val="single"/></w:rPr><w:t xml:space="preserve">« Le dit d'amour au couteau du vers libre. L’incipit d’Elsa (Aragon, 1959) »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Séminaire Émotions nouvelles, émotions disparues. Approches interdisciplinaires (Antiquité-XXIe s.)</w:t></w:r><w:r><w:rPr/><w:t xml:space="preserve">, Martine Clouzot, Brigitte Denker-Bercoff, Hervé Mazurel, Apr 2023, Dijon, France</w:t></w:r></w:p><w:p><w:pPr/><w:r><w:rPr/><w:t xml:space="preserve">Communication dans un congrès</w:t></w:r></w:p><w:p><w:pPr/><w:hyperlink r:id="rId39" w:history="1"><w:r><w:rPr><w:color w:val="#410a8c"/><w:u w:val="single"/></w:rPr><w:t xml:space="preserve">halshs-04081713v1</w:t></w:r></w:hyperlink></w:p></w:tc></w:tr><w:tr><w:trPr/><w:tc><w:tcPr><w:noWrap/></w:tcPr><w:p><w:pPr><w:spacing w:after="200"/></w:pPr><w:hyperlink r:id="rId40" w:history="1"><w:r><w:rPr><w:color w:val="1e198e"/><w:b w:val="1"/><w:bCs w:val="1"/><w:u w:val="single"/></w:rPr><w:t xml:space="preserve">Topiques du serment dans le théâtre classique français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Colloque international Le serment, de l’âge du Prince à l’ère des peuples</w:t></w:r><w:r><w:rPr/><w:t xml:space="preserve">, Hervé Bismuth &amp; Fritz Taubert, Oct 2018, Mayence, Allemagne</w:t></w:r></w:p><w:p><w:pPr/><w:r><w:rPr/><w:t xml:space="preserve">Communication dans un congrès</w:t></w:r></w:p><w:p><w:pPr/><w:hyperlink r:id="rId40" w:history="1"><w:r><w:rPr><w:color w:val="#410a8c"/><w:u w:val="single"/></w:rPr><w:t xml:space="preserve">halshs-02062340v1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Fabio Montale et le sens de la famille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Journée d’étude Le détective en famille</w:t></w:r><w:r><w:rPr/><w:t xml:space="preserve">, Sylvie Crinquand &amp; Mélanie Joseph-Vilain, Nov 2018, Dijon, France</w:t></w:r></w:p><w:p><w:pPr/><w:r><w:rPr/><w:t xml:space="preserve">Communication dans un congrès</w:t></w:r></w:p><w:p><w:pPr/><w:hyperlink r:id="rId41" w:history="1"><w:r><w:rPr><w:color w:val="#410a8c"/><w:u w:val="single"/></w:rPr><w:t xml:space="preserve">halshs-02062470v1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Aragon lecteur de Musset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Colloque international La lecture des créateurs</w:t></w:r><w:r><w:rPr/><w:t xml:space="preserve">, Saadia Yahia Khabou, Mar 2017, Hammamet, Tunisie</w:t></w:r></w:p><w:p><w:pPr/><w:r><w:rPr/><w:t xml:space="preserve">Communication dans un congrès</w:t></w:r></w:p><w:p><w:pPr/><w:hyperlink r:id="rId42" w:history="1"><w:r><w:rPr><w:color w:val="#410a8c"/><w:u w:val="single"/></w:rPr><w:t xml:space="preserve">halshs-02062333v1</w:t></w:r></w:hyperlink></w:p></w:tc></w:tr><w:tr><w:trPr/><w:tc><w:tcPr><w:noWrap/></w:tcPr><w:p><w:pPr><w:spacing w:after="200"/></w:pPr><w:hyperlink r:id="rId43" w:history="1"><w:r><w:rPr><w:color w:val="1e198e"/><w:b w:val="1"/><w:bCs w:val="1"/><w:u w:val="single"/></w:rPr><w:t xml:space="preserve">Samuel Beckett, vers une esthétique de la brièveté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Colloque international La brièveté</w:t></w:r><w:r><w:rPr/><w:t xml:space="preserve">, Pierre Garrigues &amp; Mustapha Trabelsi, Nov 2017, Sfax, Tunisie</w:t></w:r></w:p><w:p><w:pPr/><w:r><w:rPr/><w:t xml:space="preserve">Communication dans un congrès</w:t></w:r></w:p><w:p><w:pPr/><w:hyperlink r:id="rId43" w:history="1"><w:r><w:rPr><w:color w:val="#410a8c"/><w:u w:val="single"/></w:rPr><w:t xml:space="preserve">halshs-02062337v1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Inflexions idéologiques dans l’œuvre de San-Antonio : l’exemple des discours xénophobes et racistes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Séminaire Le détective récurrent : entre intime et société</w:t></w:r><w:r><w:rPr/><w:t xml:space="preserve">, Mélanie Joseph-Vilain &amp; Sylvie Crinquand, Mar 2016, Dijon, France</w:t></w:r></w:p><w:p><w:pPr/><w:r><w:rPr/><w:t xml:space="preserve">Communication dans un congrès</w:t></w:r></w:p><w:p><w:pPr/><w:hyperlink r:id="rId44" w:history="1"><w:r><w:rPr><w:color w:val="#410a8c"/><w:u w:val="single"/></w:rPr><w:t xml:space="preserve">halshs-02062311v1</w:t></w:r></w:hyperlink></w:p></w:tc></w:tr></w:tbl><w:p><w:pPr><w:spacing w:before="200"/></w:pPr></w:p><w:p><w:pPr><w:pStyle w:val="Heading2"/></w:pPr><w:r><w:rPr><w:color w:val="1e198e"/><w:b w:val="1"/><w:bCs w:val="1"/></w:rPr><w:t xml:space="preserve">Ouvrages (12)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5" w:history="1"><w:r><w:rPr><w:color w:val="1e198e"/><w:b w:val="1"/><w:bCs w:val="1"/><w:u w:val="single"/></w:rPr><w:t xml:space="preserve">LA GUERRE D'ESPAGNE. REGARDS D'AILLEURS SUR UN CONFLIT NATIONAL (1939-2019)</w:t></w:r></w:hyperlink></w:p><w:p><w:pPr/><w:hyperlink r:id="rId9" w:history="1"><w:r><w:rPr><w:color w:val="#410a8c"/><w:u w:val="single"/></w:rPr><w:t xml:space="preserve">Hervé Bismuth</w:t></w:r></w:hyperlink><w:r><w:rPr/><w:t xml:space="preserve">,</w:t></w:r><w:hyperlink r:id="rId46" w:history="1"><w:r><w:rPr><w:color w:val="#410a8c"/><w:u w:val="single"/></w:rPr><w:t xml:space="preserve">Pierre-Paul Grégorio</w:t></w:r></w:hyperlink><w:r><w:rPr/><w:t xml:space="preserve">,</w:t></w:r><w:hyperlink r:id="rId47" w:history="1"><w:r><w:rPr><w:color w:val="#410a8c"/><w:u w:val="single"/></w:rPr><w:t xml:space="preserve">Véronique Liard</w:t></w:r></w:hyperlink><w:r><w:rPr/><w:t xml:space="preserve">,</w:t></w:r><w:hyperlink r:id="rId48" w:history="1"><w:r><w:rPr><w:color w:val="#410a8c"/><w:u w:val="single"/></w:rPr><w:t xml:space="preserve">Fritz Taubert</w:t></w:r></w:hyperlink><w:r><w:rPr/><w:t xml:space="preserve">,</w:t></w:r><w:hyperlink r:id="rId49" w:history="1"><w:r><w:rPr><w:color w:val="#410a8c"/><w:u w:val="single"/></w:rPr><w:t xml:space="preserve">Nicolas Bonnet</w:t></w:r></w:hyperlink></w:p><w:p><w:pPr/><w:hyperlink r:id="rId50" w:history="1"><w:r><w:rPr><w:color w:val="#410a8c"/><w:u w:val="single"/></w:rPr><w:t xml:space="preserve">ORBIS TERTIUS</w:t></w:r></w:hyperlink><w:r><w:rPr/><w:t xml:space="preserve">, 2022, Universitas, 978-2-36783-206-7</w:t></w:r></w:p><w:p><w:pPr/><w:r><w:rPr/><w:t xml:space="preserve">Ouvrages</w:t></w:r></w:p><w:p><w:pPr/><w:hyperlink r:id="rId45" w:history="1"><w:r><w:rPr><w:color w:val="#410a8c"/><w:u w:val="single"/></w:rPr><w:t xml:space="preserve">halshs-03969962v1</w:t></w:r></w:hyperlink></w:p></w:tc></w:tr><w:tr><w:trPr/><w:tc><w:tcPr><w:noWrap/></w:tcPr><w:p><w:pPr><w:spacing w:after="200"/></w:pPr><w:hyperlink r:id="rId51" w:history="1"><w:r><w:rPr><w:color w:val="1e198e"/><w:b w:val="1"/><w:bCs w:val="1"/><w:u w:val="single"/></w:rPr><w:t xml:space="preserve">Apprendre du théâtre</w:t></w:r></w:hyperlink></w:p><w:p><w:pPr/><w:hyperlink r:id="rId9" w:history="1"><w:r><w:rPr><w:color w:val="#410a8c"/><w:u w:val="single"/></w:rPr><w:t xml:space="preserve">Hervé Bismuth</w:t></w:r></w:hyperlink><w:r><w:rPr/><w:t xml:space="preserve">,</w:t></w:r><w:hyperlink r:id="rId52" w:history="1"><w:r><w:rPr><w:color w:val="#410a8c"/><w:u w:val="single"/></w:rPr><w:t xml:space="preserve">Martine Jacques</w:t></w:r></w:hyperlink></w:p><w:p><w:pPr/><w:r><w:rPr/><w:t xml:space="preserve">Hervé Bismuth et Martine Jacques. </w:t></w:r><w:hyperlink r:id="rId53" w:history="1"><w:r><w:rPr><w:color w:val="#410a8c"/><w:u w:val="single"/></w:rPr><w:t xml:space="preserve">Éditions Universitaires de Dijon</w:t></w:r></w:hyperlink><w:r><w:rPr/><w:t xml:space="preserve">, 2021, 978-2-36441-397-9</w:t></w:r></w:p><w:p><w:pPr/><w:r><w:rPr/><w:t xml:space="preserve">Ouvrages</w:t></w:r></w:p><w:p><w:pPr/><w:hyperlink r:id="rId51" w:history="1"><w:r><w:rPr><w:color w:val="#410a8c"/><w:u w:val="single"/></w:rPr><w:t xml:space="preserve">halshs-03192202v1</w:t></w:r></w:hyperlink></w:p></w:tc></w:tr><w:tr><w:trPr/><w:tc><w:tcPr><w:noWrap/></w:tcPr><w:p><w:pPr><w:spacing w:after="200"/></w:pPr><w:hyperlink r:id="rId54" w:history="1"><w:r><w:rPr><w:color w:val="1e198e"/><w:b w:val="1"/><w:bCs w:val="1"/><w:u w:val="single"/></w:rPr><w:t xml:space="preserve">Le Serment / Der Eid</w:t></w:r></w:hyperlink></w:p><w:p><w:pPr/><w:hyperlink r:id="rId9" w:history="1"><w:r><w:rPr><w:color w:val="#410a8c"/><w:u w:val="single"/></w:rPr><w:t xml:space="preserve">Hervé Bismuth</w:t></w:r></w:hyperlink><w:r><w:rPr/><w:t xml:space="preserve">,</w:t></w:r><w:hyperlink r:id="rId48" w:history="1"><w:r><w:rPr><w:color w:val="#410a8c"/><w:u w:val="single"/></w:rPr><w:t xml:space="preserve">Fritz Taubert</w:t></w:r></w:hyperlink></w:p><w:p><w:pPr/><w:r><w:rPr/><w:t xml:space="preserve">Hervé Bismuth &amp; Fritz Taubert. Peter Lang B, 2020, </w:t></w:r><w:hyperlink r:id="rId55" w:history="1"><w:r><w:rPr><w:color w:val="#410a8c"/><w:u w:val="single"/></w:rPr><w:t xml:space="preserve">⟨10.3726/b17177⟩</w:t></w:r></w:hyperlink></w:p><w:p><w:pPr/><w:r><w:rPr/><w:t xml:space="preserve">Ouvrages</w:t></w:r></w:p><w:p><w:pPr/><w:hyperlink r:id="rId54" w:history="1"><w:r><w:rPr><w:color w:val="#410a8c"/><w:u w:val="single"/></w:rPr><w:t xml:space="preserve">halshs-02982949v1</w:t></w:r></w:hyperlink></w:p></w:tc></w:tr><w:tr><w:trPr/><w:tc><w:tcPr><w:noWrap/></w:tcPr><w:p><w:pPr><w:spacing w:after="200"/></w:pPr><w:hyperlink r:id="rId56" w:history="1"><w:r><w:rPr><w:color w:val="1e198e"/><w:b w:val="1"/><w:bCs w:val="1"/><w:u w:val="single"/></w:rPr><w:t xml:space="preserve">Khâgnes 2019</w:t></w:r></w:hyperlink></w:p><w:p><w:pPr/><w:hyperlink r:id="rId9" w:history="1"><w:r><w:rPr><w:color w:val="#410a8c"/><w:u w:val="single"/></w:rPr><w:t xml:space="preserve">Hervé Bismuth</w:t></w:r></w:hyperlink><w:r><w:rPr/><w:t xml:space="preserve">,</w:t></w:r><w:hyperlink r:id="rId57" w:history="1"><w:r><w:rPr><w:color w:val="#410a8c"/><w:u w:val="single"/></w:rPr><w:t xml:space="preserve">François-Ronan Dubois</w:t></w:r></w:hyperlink><w:r><w:rPr/><w:t xml:space="preserve">,</w:t></w:r><w:hyperlink r:id="rId58" w:history="1"><w:r><w:rPr><w:color w:val="#410a8c"/><w:u w:val="single"/></w:rPr><w:t xml:space="preserve">Marie-Aude de Langenhagen</w:t></w:r></w:hyperlink><w:r><w:rPr/><w:t xml:space="preserve">,</w:t></w:r><w:hyperlink r:id="rId59" w:history="1"><w:r><w:rPr><w:color w:val="#410a8c"/><w:u w:val="single"/></w:rPr><w:t xml:space="preserve">Victor Toubert</w:t></w:r></w:hyperlink></w:p><w:p><w:pPr/><w:hyperlink r:id="rId60" w:history="1"><w:r><w:rPr><w:color w:val="#410a8c"/><w:u w:val="single"/></w:rPr><w:t xml:space="preserve">Atlande</w:t></w:r></w:hyperlink><w:r><w:rPr/><w:t xml:space="preserve">, 2018, Clés Concours Khâgnes-Littérature, 978-2350305134</w:t></w:r></w:p><w:p><w:pPr/><w:r><w:rPr/><w:t xml:space="preserve">Ouvrages</w:t></w:r></w:p><w:p><w:pPr/><w:hyperlink r:id="rId56" w:history="1"><w:r><w:rPr><w:color w:val="#410a8c"/><w:u w:val="single"/></w:rPr><w:t xml:space="preserve">halshs-02423822v1</w:t></w:r></w:hyperlink></w:p></w:tc></w:tr><w:tr><w:trPr/><w:tc><w:tcPr><w:noWrap/></w:tcPr><w:p><w:pPr><w:spacing w:after="200"/></w:pPr><w:hyperlink r:id="rId61" w:history="1"><w:r><w:rPr><w:color w:val="1e198e"/><w:b w:val="1"/><w:bCs w:val="1"/><w:u w:val="single"/></w:rPr><w:t xml:space="preserve">La Guerre d’Algérie et le Monde communiste</w:t></w:r></w:hyperlink></w:p><w:p><w:pPr/><w:hyperlink r:id="rId48" w:history="1"><w:r><w:rPr><w:color w:val="#410a8c"/><w:u w:val="single"/></w:rPr><w:t xml:space="preserve">Fritz Taubert</w:t></w:r></w:hyperlink><w:r><w:rPr/><w:t xml:space="preserve">,</w:t></w:r><w:hyperlink r:id="rId9" w:history="1"><w:r><w:rPr><w:color w:val="#410a8c"/><w:u w:val="single"/></w:rPr><w:t xml:space="preserve">Hervé Bismuth</w:t></w:r></w:hyperlink></w:p><w:p><w:pPr/><w:r><w:rPr/><w:t xml:space="preserve">EUD. 2014</w:t></w:r></w:p><w:p><w:pPr/><w:r><w:rPr/><w:t xml:space="preserve">Ouvrages</w:t></w:r></w:p><w:p><w:pPr/><w:hyperlink r:id="rId61" w:history="1"><w:r><w:rPr><w:color w:val="#410a8c"/><w:u w:val="single"/></w:rPr><w:t xml:space="preserve">halshs-01663927v1</w:t></w:r></w:hyperlink></w:p></w:tc></w:tr><w:tr><w:trPr/><w:tc><w:tcPr><w:noWrap/></w:tcPr><w:p><w:pPr><w:spacing w:after="200"/></w:pPr><w:hyperlink r:id="rId62" w:history="1"><w:r><w:rPr><w:color w:val="1e198e"/><w:b w:val="1"/><w:bCs w:val="1"/><w:u w:val="single"/></w:rPr><w:t xml:space="preserve">La Maîtrise de l'écrit dans les études supérieures</w:t></w:r></w:hyperlink></w:p><w:p><w:pPr/><w:hyperlink r:id="rId9" w:history="1"><w:r><w:rPr><w:color w:val="#410a8c"/><w:u w:val="single"/></w:rPr><w:t xml:space="preserve">Hervé Bismuth</w:t></w:r></w:hyperlink></w:p><w:p><w:pPr/><w:hyperlink r:id="rId63" w:history="1"><w:r><w:rPr><w:color w:val="#410a8c"/><w:u w:val="single"/></w:rPr><w:t xml:space="preserve">Éditions Universitaires de Dijon</w:t></w:r></w:hyperlink><w:r><w:rPr/><w:t xml:space="preserve">, 2013, 978-2-36441-058-9</w:t></w:r></w:p><w:p><w:pPr/><w:r><w:rPr/><w:t xml:space="preserve">Ouvrages</w:t></w:r></w:p><w:p><w:pPr/><w:hyperlink r:id="rId62" w:history="1"><w:r><w:rPr><w:color w:val="#410a8c"/><w:u w:val="single"/></w:rPr><w:t xml:space="preserve">halshs-02423823v1</w:t></w:r></w:hyperlink></w:p></w:tc></w:tr><w:tr><w:trPr/><w:tc><w:tcPr><w:noWrap/></w:tcPr><w:p><w:pPr><w:spacing w:after="200"/></w:pPr><w:hyperlink r:id="rId64" w:history="1"><w:r><w:rPr><w:color w:val="1e198e"/><w:b w:val="1"/><w:bCs w:val="1"/><w:u w:val="single"/></w:rPr><w:t xml:space="preserve">La dissertation littéraire et ses enjeux: parcours méthodologique</w:t></w:r></w:hyperlink></w:p><w:p><w:pPr/><w:hyperlink r:id="rId9" w:history="1"><w:r><w:rPr><w:color w:val="#410a8c"/><w:u w:val="single"/></w:rPr><w:t xml:space="preserve">Hervé Bismuth</w:t></w:r></w:hyperlink><w:r><w:rPr/><w:t xml:space="preserve">,</w:t></w:r><w:hyperlink r:id="rId52" w:history="1"><w:r><w:rPr><w:color w:val="#410a8c"/><w:u w:val="single"/></w:rPr><w:t xml:space="preserve">Martine Jacques</w:t></w:r></w:hyperlink><w:r><w:rPr/><w:t xml:space="preserve">,</w:t></w:r><w:hyperlink r:id="rId65" w:history="1"><w:r><w:rPr><w:color w:val="#410a8c"/><w:u w:val="single"/></w:rPr><w:t xml:space="preserve">Hélène Monnot</w:t></w:r></w:hyperlink></w:p><w:p><w:pPr/><w:r><w:rPr/><w:t xml:space="preserve">Editions universitaires de Dijon, 2011, Collection U21 (ISSN 1624-2289), 978-2-915611-96-0</w:t></w:r></w:p><w:p><w:pPr/><w:r><w:rPr/><w:t xml:space="preserve">Ouvrages</w:t></w:r></w:p><w:p><w:pPr/><w:hyperlink r:id="rId64" w:history="1"><w:r><w:rPr><w:color w:val="#410a8c"/><w:u w:val="single"/></w:rPr><w:t xml:space="preserve">hal-01298722v1</w:t></w:r></w:hyperlink></w:p></w:tc></w:tr><w:tr><w:trPr/><w:tc><w:tcPr><w:noWrap/></w:tcPr><w:p><w:pPr><w:spacing w:after="200"/></w:pPr><w:hyperlink r:id="rId66" w:history="1"><w:r><w:rPr><w:color w:val="1e198e"/><w:b w:val="1"/><w:bCs w:val="1"/><w:u w:val="single"/></w:rPr><w:t xml:space="preserve">La lettre et la scène : linguistique du texte de théâtre</w:t></w:r></w:hyperlink></w:p><w:p><w:pPr/><w:hyperlink r:id="rId9" w:history="1"><w:r><w:rPr><w:color w:val="#410a8c"/><w:u w:val="single"/></w:rPr><w:t xml:space="preserve">Hervé Bismuth</w:t></w:r></w:hyperlink></w:p><w:p><w:pPr/><w:r><w:rPr/><w:t xml:space="preserve">DESPIERRES Claire, BISMUTH Hervé, KRAZEM Mustapha, NARJOUX Cécile. </w:t></w:r><w:hyperlink r:id="rId67" w:history="1"><w:r><w:rPr><w:color w:val="#410a8c"/><w:u w:val="single"/></w:rPr><w:t xml:space="preserve">Éditions universitaires de Dijon</w:t></w:r></w:hyperlink><w:r><w:rPr/><w:t xml:space="preserve">, 2009</w:t></w:r></w:p><w:p><w:pPr/><w:r><w:rPr/><w:t xml:space="preserve">Ouvrages</w:t></w:r></w:p><w:p><w:pPr/><w:hyperlink r:id="rId66" w:history="1"><w:r><w:rPr><w:color w:val="#410a8c"/><w:u w:val="single"/></w:rPr><w:t xml:space="preserve">halshs-02423824v1</w:t></w:r></w:hyperlink></w:p></w:tc></w:tr><w:tr><w:trPr/><w:tc><w:tcPr><w:noWrap/></w:tcPr><w:p><w:pPr><w:spacing w:after="200"/></w:pPr><w:hyperlink r:id="rId68" w:history="1"><w:r><w:rPr><w:color w:val="1e198e"/><w:b w:val="1"/><w:bCs w:val="1"/><w:u w:val="single"/></w:rPr><w:t xml:space="preserve">Le Fou d'Elsa d'Aragon : Métissages linguistiques et discursifs</w:t></w:r></w:hyperlink></w:p><w:p><w:pPr/><w:hyperlink r:id="rId9" w:history="1"><w:r><w:rPr><w:color w:val="#410a8c"/><w:u w:val="single"/></w:rPr><w:t xml:space="preserve">Hervé Bismuth</w:t></w:r></w:hyperlink></w:p><w:p><w:pPr/><w:r><w:rPr/><w:t xml:space="preserve">Éditions Universitaires de Dijon, 2007, 978-2915552683</w:t></w:r></w:p><w:p><w:pPr/><w:r><w:rPr/><w:t xml:space="preserve">Ouvrages</w:t></w:r></w:p><w:p><w:pPr/><w:hyperlink r:id="rId68" w:history="1"><w:r><w:rPr><w:color w:val="#410a8c"/><w:u w:val="single"/></w:rPr><w:t xml:space="preserve">halshs-01278972v1</w:t></w:r></w:hyperlink></w:p></w:tc></w:tr><w:tr><w:trPr/><w:tc><w:tcPr><w:noWrap/></w:tcPr><w:p><w:pPr><w:spacing w:after="200"/></w:pPr><w:hyperlink r:id="rId69" w:history="1"><w:r><w:rPr><w:color w:val="1e198e"/><w:b w:val="1"/><w:bCs w:val="1"/><w:u w:val="single"/></w:rPr><w:t xml:space="preserve">Histoire du théâtre européen</w:t></w:r></w:hyperlink></w:p><w:p><w:pPr/><w:hyperlink r:id="rId9" w:history="1"><w:r><w:rPr><w:color w:val="#410a8c"/><w:u w:val="single"/></w:rPr><w:t xml:space="preserve">Hervé Bismuth</w:t></w:r></w:hyperlink></w:p><w:p><w:pPr/><w:r><w:rPr/><w:t xml:space="preserve">Champion, 2005, Unichamp-Essentiel, 2745312618</w:t></w:r></w:p><w:p><w:pPr/><w:r><w:rPr/><w:t xml:space="preserve">Ouvrages</w:t></w:r></w:p><w:p><w:pPr/><w:hyperlink r:id="rId69" w:history="1"><w:r><w:rPr><w:color w:val="#410a8c"/><w:u w:val="single"/></w:rPr><w:t xml:space="preserve">halshs-02423826v1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Aragon, Le Fou d'Elsa, un poème à thèses</w:t></w:r></w:hyperlink></w:p><w:p><w:pPr/><w:hyperlink r:id="rId9" w:history="1"><w:r><w:rPr><w:color w:val="#410a8c"/><w:u w:val="single"/></w:rPr><w:t xml:space="preserve">Hervé Bismuth</w:t></w:r></w:hyperlink></w:p><w:p><w:pPr/><w:r><w:rPr/><w:t xml:space="preserve">ENS-LSH Éditions 2004, Jean-Marie Gleize, 978-2847880465</w:t></w:r></w:p><w:p><w:pPr/><w:r><w:rPr/><w:t xml:space="preserve">Ouvrages</w:t></w:r></w:p><w:p><w:pPr/><w:hyperlink r:id="rId70" w:history="1"><w:r><w:rPr><w:color w:val="#410a8c"/><w:u w:val="single"/></w:rPr><w:t xml:space="preserve">halshs-01278966v1</w:t></w:r></w:hyperlink></w:p></w:tc></w:tr><w:tr><w:trPr/><w:tc><w:tcPr><w:noWrap/></w:tcPr><w:p><w:pPr><w:spacing w:after="200"/></w:pPr><w:hyperlink r:id="rId71" w:history="1"><w:r><w:rPr><w:color w:val="1e198e"/><w:b w:val="1"/><w:bCs w:val="1"/><w:u w:val="single"/></w:rPr><w:t xml:space="preserve">En attendant Godot, Fin de partie de Samuel Beckett</w:t></w:r></w:hyperlink></w:p><w:p><w:pPr/><w:hyperlink r:id="rId72" w:history="1"><w:r><w:rPr><w:color w:val="#410a8c"/><w:u w:val="single"/></w:rPr><w:t xml:space="preserve">Christine Lombez</w:t></w:r></w:hyperlink><w:r><w:rPr/><w:t xml:space="preserve">,</w:t></w:r><w:hyperlink r:id="rId9" w:history="1"><w:r><w:rPr><w:color w:val="#410a8c"/><w:u w:val="single"/></w:rPr><w:t xml:space="preserve">Hervé Bismuth</w:t></w:r></w:hyperlink><w:r><w:rPr/><w:t xml:space="preserve">,</w:t></w:r><w:hyperlink r:id="rId73" w:history="1"><w:r><w:rPr><w:color w:val="#410a8c"/><w:u w:val="single"/></w:rPr><w:t xml:space="preserve">Cirian Ross</w:t></w:r></w:hyperlink></w:p><w:p><w:pPr/><w:r><w:rPr/><w:t xml:space="preserve">EdItions du temps, 160 p., 1998, Lectures d'une oeuvre, 9782842740498</w:t></w:r></w:p><w:p><w:pPr/><w:r><w:rPr/><w:t xml:space="preserve">Ouvrages</w:t></w:r></w:p><w:p><w:pPr/><w:hyperlink r:id="rId71" w:history="1"><w:r><w:rPr><w:color w:val="#410a8c"/><w:u w:val="single"/></w:rPr><w:t xml:space="preserve">hal-03882636v1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(20)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4" w:history="1"><w:r><w:rPr><w:color w:val="1e198e"/><w:b w:val="1"/><w:bCs w:val="1"/><w:u w:val="single"/></w:rPr><w:t xml:space="preserve">Aragon et la culture allemande : une relation passionnelle</w:t></w:r></w:hyperlink></w:p><w:p><w:pPr/><w:hyperlink r:id="rId9" w:history="1"><w:r><w:rPr><w:color w:val="#410a8c"/><w:u w:val="single"/></w:rPr><w:t xml:space="preserve">Hervé Bismuth</w:t></w:r></w:hyperlink></w:p><w:p><w:pPr/><w:r><w:rPr/><w:t xml:space="preserve">Winfried Eckel &amp; Gregor Wedekind. </w:t></w:r><w:r><w:rPr><w:i w:val="1"/><w:iCs w:val="1"/></w:rPr><w:t xml:space="preserve">Grenzgänger. Figuren des Deutsch-Französischen Kulturtransfers</w:t></w:r><w:r><w:rPr/><w:t xml:space="preserve">, Walter de Gruyter GmbH, p. 153-64, 2024, 978-3-11-132119-6</w:t></w:r></w:p><w:p><w:pPr/><w:r><w:rPr/><w:t xml:space="preserve">Chapitre d'ouvrage</w:t></w:r></w:p><w:p><w:pPr/><w:hyperlink r:id="rId74" w:history="1"><w:r><w:rPr><w:color w:val="#410a8c"/><w:u w:val="single"/></w:rPr><w:t xml:space="preserve">hal-04606956v1</w:t></w:r></w:hyperlink></w:p></w:tc></w:tr><w:tr><w:trPr/><w:tc><w:tcPr><w:noWrap/></w:tcPr><w:p><w:pPr><w:spacing w:after="200"/></w:pPr><w:hyperlink r:id="rId75" w:history="1"><w:r><w:rPr><w:color w:val="1e198e"/><w:b w:val="1"/><w:bCs w:val="1"/><w:u w:val="single"/></w:rPr><w:t xml:space="preserve">Samuel Beckett, vers une esthétique de la brièveté</w:t></w:r></w:hyperlink></w:p><w:p><w:pPr/><w:hyperlink r:id="rId9" w:history="1"><w:r><w:rPr><w:color w:val="#410a8c"/><w:u w:val="single"/></w:rPr><w:t xml:space="preserve">Hervé Bismuth</w:t></w:r></w:hyperlink></w:p><w:p><w:pPr/><w:r><w:rPr/><w:t xml:space="preserve">Mustapha Trabelsi &amp; Sonia Meziou. </w:t></w:r><w:r><w:rPr><w:i w:val="1"/><w:iCs w:val="1"/></w:rPr><w:t xml:space="preserve">La Brièveté, actes du colloque international de Sfax (décembre 2017)</w:t></w:r><w:r><w:rPr/><w:t xml:space="preserve">, imprimerie Contact, collection "Laridiame", Sfax, p. 109-117, 2021, La Brièveté</w:t></w:r></w:p><w:p><w:pPr/><w:r><w:rPr/><w:t xml:space="preserve">Chapitre d'ouvrage</w:t></w:r></w:p><w:p><w:pPr/><w:hyperlink r:id="rId75" w:history="1"><w:r><w:rPr><w:color w:val="#410a8c"/><w:u w:val="single"/></w:rPr><w:t xml:space="preserve">halshs-03464470v1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Une aventure conjointe</w:t></w:r></w:hyperlink></w:p><w:p><w:pPr/><w:hyperlink r:id="rId9" w:history="1"><w:r><w:rPr><w:color w:val="#410a8c"/><w:u w:val="single"/></w:rPr><w:t xml:space="preserve">Hervé Bismuth</w:t></w:r></w:hyperlink><w:r><w:rPr/><w:t xml:space="preserve">,</w:t></w:r><w:hyperlink r:id="rId52" w:history="1"><w:r><w:rPr><w:color w:val="#410a8c"/><w:u w:val="single"/></w:rPr><w:t xml:space="preserve">Martine Jacques</w:t></w:r></w:hyperlink></w:p><w:p><w:pPr/><w:r><w:rPr/><w:t xml:space="preserve">Hervé Bismuth &amp; Martine Jacques. </w:t></w:r><w:r><w:rPr><w:i w:val="1"/><w:iCs w:val="1"/></w:rPr><w:t xml:space="preserve">Apprendre du théâtre</w:t></w:r><w:r><w:rPr/><w:t xml:space="preserve">, </w:t></w:r><w:hyperlink r:id="rId53" w:history="1"><w:r><w:rPr><w:color w:val="#410a8c"/><w:u w:val="single"/></w:rPr><w:t xml:space="preserve">Éditions Universitaires de Dijon</w:t></w:r></w:hyperlink><w:r><w:rPr/><w:t xml:space="preserve">, pp.5-18, 2021</w:t></w:r></w:p><w:p><w:pPr/><w:r><w:rPr/><w:t xml:space="preserve">Chapitre d'ouvrage</w:t></w:r></w:p><w:p><w:pPr/><w:hyperlink r:id="rId76" w:history="1"><w:r><w:rPr><w:color w:val="#410a8c"/><w:u w:val="single"/></w:rPr><w:t xml:space="preserve">halshs-03192211v1</w:t></w:r></w:hyperlink></w:p></w:tc></w:tr><w:tr><w:trPr/><w:tc><w:tcPr><w:noWrap/></w:tcPr><w:p><w:pPr><w:spacing w:after="200"/></w:pPr><w:hyperlink r:id="rId77" w:history="1"><w:r><w:rPr><w:color w:val="1e198e"/><w:b w:val="1"/><w:bCs w:val="1"/><w:u w:val="single"/></w:rPr><w:t xml:space="preserve">La notion de baroque dans le théâtre de Louis Calaferte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Éléments (in Coffret théâtre Louis Calaferte)</w:t></w:r><w:r><w:rPr/><w:t xml:space="preserve">, </w:t></w:r><w:hyperlink r:id="rId78" w:history="1"><w:r><w:rPr><w:color w:val="#410a8c"/><w:u w:val="single"/></w:rPr><w:t xml:space="preserve">Éditions Tarabuste</w:t></w:r></w:hyperlink><w:r><w:rPr/><w:t xml:space="preserve">, pp.11-27, 2021</w:t></w:r></w:p><w:p><w:pPr/><w:r><w:rPr/><w:t xml:space="preserve">Chapitre d'ouvrage</w:t></w:r></w:p><w:p><w:pPr/><w:hyperlink r:id="rId77" w:history="1"><w:r><w:rPr><w:color w:val="#410a8c"/><w:u w:val="single"/></w:rPr><w:t xml:space="preserve">halshs-03243281v1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Einleitung / Introduction</w:t></w:r></w:hyperlink></w:p><w:p><w:pPr/><w:hyperlink r:id="rId9" w:history="1"><w:r><w:rPr><w:color w:val="#410a8c"/><w:u w:val="single"/></w:rPr><w:t xml:space="preserve">Hervé Bismuth</w:t></w:r></w:hyperlink><w:r><w:rPr/><w:t xml:space="preserve">,</w:t></w:r><w:hyperlink r:id="rId48" w:history="1"><w:r><w:rPr><w:color w:val="#410a8c"/><w:u w:val="single"/></w:rPr><w:t xml:space="preserve">Fritz Taubert</w:t></w:r></w:hyperlink></w:p><w:p><w:pPr/><w:r><w:rPr/><w:t xml:space="preserve">Hervé Bismuth &amp; Fritz Taubert. </w:t></w:r><w:r><w:rPr><w:i w:val="1"/><w:iCs w:val="1"/></w:rPr><w:t xml:space="preserve">Le Serment / Der Eid. De l'âge du Prince à l'ère des nations</w:t></w:r><w:r><w:rPr/><w:t xml:space="preserve">, Peter Lang, p. 11-29, 2020</w:t></w:r></w:p><w:p><w:pPr/><w:r><w:rPr/><w:t xml:space="preserve">Chapitre d'ouvrage</w:t></w:r></w:p><w:p><w:pPr/><w:hyperlink r:id="rId79" w:history="1"><w:r><w:rPr><w:color w:val="#410a8c"/><w:u w:val="single"/></w:rPr><w:t xml:space="preserve">halshs-02983011v1</w:t></w:r></w:hyperlink></w:p></w:tc></w:tr><w:tr><w:trPr/><w:tc><w:tcPr><w:noWrap/></w:tcPr><w:p><w:pPr><w:spacing w:after="200"/></w:pPr><w:hyperlink r:id="rId80" w:history="1"><w:r><w:rPr><w:color w:val="1e198e"/><w:b w:val="1"/><w:bCs w:val="1"/><w:u w:val="single"/></w:rPr><w:t xml:space="preserve">Topiques du serment dans le théâtre classique français</w:t></w:r></w:hyperlink></w:p><w:p><w:pPr/><w:hyperlink r:id="rId9" w:history="1"><w:r><w:rPr><w:color w:val="#410a8c"/><w:u w:val="single"/></w:rPr><w:t xml:space="preserve">Hervé Bismuth</w:t></w:r></w:hyperlink></w:p><w:p><w:pPr/><w:r><w:rPr/><w:t xml:space="preserve">Hervé Bismuth &amp; Fritz Taubert. </w:t></w:r><w:r><w:rPr><w:i w:val="1"/><w:iCs w:val="1"/></w:rPr><w:t xml:space="preserve">Le Serment / Die Eid</w:t></w:r><w:r><w:rPr/><w:t xml:space="preserve">, </w:t></w:r><w:hyperlink r:id="rId81" w:history="1"><w:r><w:rPr><w:color w:val="#410a8c"/><w:u w:val="single"/></w:rPr><w:t xml:space="preserve">Peter Lang B</w:t></w:r></w:hyperlink><w:r><w:rPr/><w:t xml:space="preserve">, 2020, 978-2-8076-1583-0</w:t></w:r></w:p><w:p><w:pPr/><w:r><w:rPr/><w:t xml:space="preserve">Chapitre d'ouvrage</w:t></w:r></w:p><w:p><w:pPr/><w:hyperlink r:id="rId80" w:history="1"><w:r><w:rPr><w:color w:val="#410a8c"/><w:u w:val="single"/></w:rPr><w:t xml:space="preserve">halshs-02983056v1</w:t></w:r></w:hyperlink></w:p></w:tc></w:tr><w:tr><w:trPr/><w:tc><w:tcPr><w:noWrap/></w:tcPr><w:p><w:pPr><w:spacing w:after="200"/></w:pPr><w:hyperlink r:id="rId82" w:history="1"><w:r><w:rPr><w:color w:val="1e198e"/><w:b w:val="1"/><w:bCs w:val="1"/><w:u w:val="single"/></w:rPr><w:t xml:space="preserve">Niquer la mort (sur Source Code de Duncan Jones)</w:t></w:r></w:hyperlink></w:p><w:p><w:pPr/><w:hyperlink r:id="rId9" w:history="1"><w:r><w:rPr><w:color w:val="#410a8c"/><w:u w:val="single"/></w:rPr><w:t xml:space="preserve">Hervé Bismuth</w:t></w:r></w:hyperlink></w:p><w:p><w:pPr/><w:r><w:rPr/><w:t xml:space="preserve">Guy Astic. </w:t></w:r><w:r><w:rPr><w:i w:val="1"/><w:iCs w:val="1"/></w:rPr><w:t xml:space="preserve">Le Cent de Rouge profond</w:t></w:r><w:r><w:rPr/><w:t xml:space="preserve">, </w:t></w:r><w:hyperlink r:id="rId83" w:history="1"><w:r><w:rPr><w:color w:val="#410a8c"/><w:u w:val="single"/></w:rPr><w:t xml:space="preserve">Rouge profond</w:t></w:r></w:hyperlink><w:r><w:rPr/><w:t xml:space="preserve">, p. 188-89, 2019</w:t></w:r></w:p><w:p><w:pPr/><w:r><w:rPr/><w:t xml:space="preserve">Chapitre d'ouvrage</w:t></w:r></w:p><w:p><w:pPr/><w:hyperlink r:id="rId82" w:history="1"><w:r><w:rPr><w:color w:val="#410a8c"/><w:u w:val="single"/></w:rPr><w:t xml:space="preserve">halshs-02421018v1</w:t></w:r></w:hyperlink></w:p></w:tc></w:tr><w:tr><w:trPr/><w:tc><w:tcPr><w:noWrap/></w:tcPr><w:p><w:pPr><w:spacing w:after="200"/></w:pPr><w:hyperlink r:id="rId84" w:history="1"><w:r><w:rPr><w:color w:val="1e198e"/><w:b w:val="1"/><w:bCs w:val="1"/><w:u w:val="single"/></w:rPr><w:t xml:space="preserve">Inflexions idéologiques dans l’œuvre de San-Antonio : l’exemple des discours xénophobes et racistes</w:t></w:r></w:hyperlink></w:p><w:p><w:pPr/><w:hyperlink r:id="rId9" w:history="1"><w:r><w:rPr><w:color w:val="#410a8c"/><w:u w:val="single"/></w:rPr><w:t xml:space="preserve">Hervé Bismuth</w:t></w:r></w:hyperlink></w:p><w:p><w:pPr/><w:r><w:rPr/><w:t xml:space="preserve">Hugues Galli. </w:t></w:r><w:r><w:rPr><w:i w:val="1"/><w:iCs w:val="1"/></w:rPr><w:t xml:space="preserve">Les Cahiers Frédéric Dard n°3</w:t></w:r><w:r><w:rPr/><w:t xml:space="preserve">, n°3, </w:t></w:r><w:hyperlink r:id="rId85" w:history="1"><w:r><w:rPr><w:color w:val="#410a8c"/><w:u w:val="single"/></w:rPr><w:t xml:space="preserve">Éditions Universitaires de Dijon</w:t></w:r></w:hyperlink><w:r><w:rPr/><w:t xml:space="preserve">, p. 161-75, 2019</w:t></w:r></w:p><w:p><w:pPr/><w:r><w:rPr/><w:t xml:space="preserve">Chapitre d'ouvrage</w:t></w:r></w:p><w:p><w:pPr/><w:hyperlink r:id="rId84" w:history="1"><w:r><w:rPr><w:color w:val="#410a8c"/><w:u w:val="single"/></w:rPr><w:t xml:space="preserve">halshs-02420999v1</w:t></w:r></w:hyperlink></w:p></w:tc></w:tr><w:tr><w:trPr/><w:tc><w:tcPr><w:noWrap/></w:tcPr><w:p><w:pPr><w:spacing w:after="200"/></w:pPr><w:hyperlink r:id="rId86" w:history="1"><w:r><w:rPr><w:color w:val="1e198e"/><w:b w:val="1"/><w:bCs w:val="1"/><w:u w:val="single"/></w:rPr><w:t xml:space="preserve">Aragon -Dessins inédits (1915)</w:t></w:r></w:hyperlink></w:p><w:p><w:pPr/><w:hyperlink r:id="rId9" w:history="1"><w:r><w:rPr><w:color w:val="#410a8c"/><w:u w:val="single"/></w:rPr><w:t xml:space="preserve">Hervé Bismuth</w:t></w:r></w:hyperlink><w:r><w:rPr/><w:t xml:space="preserve">,</w:t></w:r><w:hyperlink r:id="rId87" w:history="1"><w:r><w:rPr><w:color w:val="#410a8c"/><w:u w:val="single"/></w:rPr><w:t xml:space="preserve">Erwan Caulet</w:t></w:r></w:hyperlink></w:p><w:p><w:pPr/><w:r><w:rPr/><w:t xml:space="preserve">Erwan Caulet, Corinne Grenouillet, Patricia Principalli. </w:t></w:r><w:r><w:rPr><w:i w:val="1"/><w:iCs w:val="1"/></w:rPr><w:t xml:space="preserve">Le Rayonnement international d’Aragon : un premier état des lieux</w:t></w:r><w:r><w:rPr/><w:t xml:space="preserve">, N°16, </w:t></w:r><w:hyperlink r:id="rId88" w:history="1"><w:r><w:rPr><w:color w:val="#410a8c"/><w:u w:val="single"/></w:rPr><w:t xml:space="preserve">Presses Universitaires de Strasbourg</w:t></w:r></w:hyperlink><w:r><w:rPr/><w:t xml:space="preserve">, p. 227-242., 2019, Recherches croisées Aragon / Elsa Triolet : Le rayonnement international d'Aragon : un premier état des lieux</w:t></w:r></w:p><w:p><w:pPr/><w:r><w:rPr/><w:t xml:space="preserve">Chapitre d'ouvrage</w:t></w:r></w:p><w:p><w:pPr/><w:hyperlink r:id="rId86" w:history="1"><w:r><w:rPr><w:color w:val="#410a8c"/><w:u w:val="single"/></w:rPr><w:t xml:space="preserve">halshs-02059811v1</w:t></w:r></w:hyperlink></w:p></w:tc></w:tr><w:tr><w:trPr/><w:tc><w:tcPr><w:noWrap/></w:tcPr><w:p><w:pPr><w:spacing w:after="200"/></w:pPr><w:hyperlink r:id="rId89" w:history="1"><w:r><w:rPr><w:color w:val="1e198e"/><w:b w:val="1"/><w:bCs w:val="1"/><w:u w:val="single"/></w:rPr><w:t xml:space="preserve">Aragon lecteur de Musset</w:t></w:r></w:hyperlink></w:p><w:p><w:pPr/><w:hyperlink r:id="rId9" w:history="1"><w:r><w:rPr><w:color w:val="#410a8c"/><w:u w:val="single"/></w:rPr><w:t xml:space="preserve">Hervé Bismuth</w:t></w:r></w:hyperlink></w:p><w:p><w:pPr/><w:r><w:rPr/><w:t xml:space="preserve">Saadia Yahia Khabou. </w:t></w:r><w:r><w:rPr><w:i w:val="1"/><w:iCs w:val="1"/></w:rPr><w:t xml:space="preserve">La Lecture des créateurs,</w:t></w:r><w:r><w:rPr/><w:t xml:space="preserve">, Éditions Alaeddine, p. 56-64, 2018</w:t></w:r></w:p><w:p><w:pPr/><w:r><w:rPr/><w:t xml:space="preserve">Chapitre d'ouvrage</w:t></w:r></w:p><w:p><w:pPr/><w:hyperlink r:id="rId89" w:history="1"><w:r><w:rPr><w:color w:val="#410a8c"/><w:u w:val="single"/></w:rPr><w:t xml:space="preserve">halshs-02421011v1</w:t></w:r></w:hyperlink></w:p></w:tc></w:tr><w:tr><w:trPr/><w:tc><w:tcPr><w:noWrap/></w:tcPr><w:p><w:pPr><w:spacing w:after="200"/></w:pPr><w:hyperlink r:id="rId90" w:history="1"><w:r><w:rPr><w:color w:val="1e198e"/><w:b w:val="1"/><w:bCs w:val="1"/><w:u w:val="single"/></w:rPr><w:t xml:space="preserve">Aragon et Castille : les Madrid d'Aragon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Madrid Ciudad-Iman (Madrid on my mind)</w:t></w:r><w:r><w:rPr/><w:t xml:space="preserve">, Université de Bourgogne, Orbis Tertius, pp.101-117, 2015, Hispanística XX</w:t></w:r></w:p><w:p><w:pPr/><w:r><w:rPr/><w:t xml:space="preserve">Chapitre d'ouvrage</w:t></w:r></w:p><w:p><w:pPr/><w:hyperlink r:id="rId90" w:history="1"><w:r><w:rPr><w:color w:val="#410a8c"/><w:u w:val="single"/></w:rPr><w:t xml:space="preserve">halshs-01664628v1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La notion de baroque dans le théâtre de Calaferte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Autour de Calaferte, Actes du colloque de Dijon des 16-17 octobre 2014</w:t></w:r><w:r><w:rPr/><w:t xml:space="preserve">, Éditions Tarabuste, pp.6-21, 2015</w:t></w:r></w:p><w:p><w:pPr/><w:r><w:rPr/><w:t xml:space="preserve">Chapitre d'ouvrage</w:t></w:r></w:p><w:p><w:pPr/><w:hyperlink r:id="rId91" w:history="1"><w:r><w:rPr><w:color w:val="#410a8c"/><w:u w:val="single"/></w:rPr><w:t xml:space="preserve">halshs-02059864v1</w:t></w:r></w:hyperlink></w:p></w:tc></w:tr><w:tr><w:trPr/><w:tc><w:tcPr><w:noWrap/></w:tcPr><w:p><w:pPr><w:spacing w:after="200"/></w:pPr><w:hyperlink r:id="rId92" w:history="1"><w:r><w:rPr><w:color w:val="1e198e"/><w:b w:val="1"/><w:bCs w:val="1"/><w:u w:val="single"/></w:rPr><w:t xml:space="preserve">La Marguerite d’Aragon, muse, mère et Sainte Vierge</w:t></w:r></w:hyperlink></w:p><w:p><w:pPr/><w:hyperlink r:id="rId9" w:history="1"><w:r><w:rPr><w:color w:val="#410a8c"/><w:u w:val="single"/></w:rPr><w:t xml:space="preserve">Hervé Bismuth</w:t></w:r></w:hyperlink></w:p><w:p><w:pPr/><w:r><w:rPr/><w:t xml:space="preserve">Nicolas Bonnet et Véronique Liard. </w:t></w:r><w:r><w:rPr><w:i w:val="1"/><w:iCs w:val="1"/></w:rPr><w:t xml:space="preserve">Le créateur et ses figures parentales</w:t></w:r><w:r><w:rPr/><w:t xml:space="preserve">, 3, Université de Bourgogne, https://preo.u-bourgogne.fr/filiations/index.php?id=135, 2014, Filiations, </w:t></w:r><w:hyperlink r:id="rId93" w:history="1"><w:r><w:rPr><w:color w:val="#410a8c"/><w:u w:val="single"/></w:rPr><w:t xml:space="preserve">⟨10.58335/filiations.135⟩</w:t></w:r></w:hyperlink></w:p><w:p><w:pPr/><w:r><w:rPr/><w:t xml:space="preserve">Chapitre d'ouvrage</w:t></w:r></w:p><w:p><w:pPr/><w:hyperlink r:id="rId92" w:history="1"><w:r><w:rPr><w:color w:val="#410a8c"/><w:u w:val="single"/></w:rPr><w:t xml:space="preserve">hal-01334115v1</w:t></w:r></w:hyperlink></w:p></w:tc></w:tr><w:tr><w:trPr/><w:tc><w:tcPr><w:noWrap/></w:tcPr><w:p><w:pPr><w:spacing w:after="200"/></w:pPr><w:hyperlink r:id="rId94" w:history="1"><w:r><w:rPr><w:color w:val="1e198e"/><w:b w:val="1"/><w:bCs w:val="1"/><w:u w:val="single"/></w:rPr><w:t xml:space="preserve">Un prescriptum d’Aragon : le discours liminaire du Fou d’Elsa (1963)</w:t></w:r></w:hyperlink></w:p><w:p><w:pPr/><w:hyperlink r:id="rId9" w:history="1"><w:r><w:rPr><w:color w:val="#410a8c"/><w:u w:val="single"/></w:rPr><w:t xml:space="preserve">Hervé Bismuth</w:t></w:r></w:hyperlink></w:p><w:p><w:pPr/><w:r><w:rPr/><w:t xml:space="preserve">Sylvie Crinquand, Christelle Serée-Chaussinand. </w:t></w:r><w:r><w:rPr><w:i w:val="1"/><w:iCs w:val="1"/></w:rPr><w:t xml:space="preserve">Le Post-scriptum ou la rhétorique de l’ajout</w:t></w:r><w:r><w:rPr/><w:t xml:space="preserve">, Merry World, pp.185-202, 2014</w:t></w:r></w:p><w:p><w:pPr/><w:r><w:rPr/><w:t xml:space="preserve">Chapitre d'ouvrage</w:t></w:r></w:p><w:p><w:pPr/><w:hyperlink r:id="rId94" w:history="1"><w:r><w:rPr><w:color w:val="#410a8c"/><w:u w:val="single"/></w:rPr><w:t xml:space="preserve">halshs-02062566v1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Aragon, roman familial, romans en famille</w:t></w:r></w:hyperlink></w:p><w:p><w:pPr/><w:hyperlink r:id="rId9" w:history="1"><w:r><w:rPr><w:color w:val="#410a8c"/><w:u w:val="single"/></w:rPr><w:t xml:space="preserve">Hervé Bismuth</w:t></w:r></w:hyperlink></w:p><w:p><w:pPr/><w:r><w:rPr/><w:t xml:space="preserve">Martine Jacques; Caroline Raulet-Marcel. </w:t></w:r><w:r><w:rPr><w:i w:val="1"/><w:iCs w:val="1"/></w:rPr><w:t xml:space="preserve">Inventions de l'écriture</w:t></w:r><w:r><w:rPr/><w:t xml:space="preserve">, </w:t></w:r><w:hyperlink r:id="rId96" w:history="1"><w:r><w:rPr><w:color w:val="#410a8c"/><w:u w:val="single"/></w:rPr><w:t xml:space="preserve">Éd. universitaires de Dijon</w:t></w:r></w:hyperlink><w:r><w:rPr/><w:t xml:space="preserve">, pp.177-185, 2014, Sociétés (ISSN 1628-5409), 978-2-36441-102-9</w:t></w:r></w:p><w:p><w:pPr/><w:r><w:rPr/><w:t xml:space="preserve">Chapitre d'ouvrage</w:t></w:r></w:p><w:p><w:pPr/><w:hyperlink r:id="rId95" w:history="1"><w:r><w:rPr><w:color w:val="#410a8c"/><w:u w:val="single"/></w:rPr><w:t xml:space="preserve">hal-01334116v1</w:t></w:r></w:hyperlink></w:p></w:tc></w:tr><w:tr><w:trPr/><w:tc><w:tcPr><w:noWrap/></w:tcPr><w:p><w:pPr><w:spacing w:after="200"/></w:pPr><w:hyperlink r:id="rId97" w:history="1"><w:r><w:rPr><w:color w:val="1e198e"/><w:b w:val="1"/><w:bCs w:val="1"/><w:u w:val="single"/></w:rPr><w:t xml:space="preserve">Aragon et Robert Alexandre</w:t></w:r></w:hyperlink></w:p><w:p><w:pPr/><w:hyperlink r:id="rId9" w:history="1"><w:r><w:rPr><w:color w:val="#410a8c"/><w:u w:val="single"/></w:rPr><w:t xml:space="preserve">Hervé Bismuth</w:t></w:r></w:hyperlink></w:p><w:p><w:pPr/><w:r><w:rPr/><w:t xml:space="preserve">Patricia Principalli, Erwan Caulet, Corinne Grenouillet. </w:t></w:r><w:r><w:rPr><w:i w:val="1"/><w:iCs w:val="1"/></w:rPr><w:t xml:space="preserve">Aragon, trente ans après</w:t></w:r><w:r><w:rPr/><w:t xml:space="preserve">, 15, </w:t></w:r><w:hyperlink r:id="rId88" w:history="1"><w:r><w:rPr><w:color w:val="#410a8c"/><w:u w:val="single"/></w:rPr><w:t xml:space="preserve">Presses universitaires de Strasbourg</w:t></w:r></w:hyperlink><w:r><w:rPr/><w:t xml:space="preserve">, pp.231-63, 2014, Recherches croisées Aragon/Elsa Triolet, 2-86820-904-1</w:t></w:r></w:p><w:p><w:pPr/><w:r><w:rPr/><w:t xml:space="preserve">Chapitre d'ouvrage</w:t></w:r></w:p><w:p><w:pPr/><w:hyperlink r:id="rId97" w:history="1"><w:r><w:rPr><w:color w:val="#410a8c"/><w:u w:val="single"/></w:rPr><w:t xml:space="preserve">halshs-02062561v1</w:t></w:r></w:hyperlink></w:p></w:tc></w:tr><w:tr><w:trPr/><w:tc><w:tcPr><w:noWrap/></w:tcPr><w:p><w:pPr><w:spacing w:after="200"/></w:pPr><w:hyperlink r:id="rId98" w:history="1"><w:r><w:rPr><w:color w:val="1e198e"/><w:b w:val="1"/><w:bCs w:val="1"/><w:u w:val="single"/></w:rPr><w:t xml:space="preserve">Aragon dans la Guerre d'Algérie</w:t></w:r></w:hyperlink></w:p><w:p><w:pPr/><w:hyperlink r:id="rId9" w:history="1"><w:r><w:rPr><w:color w:val="#410a8c"/><w:u w:val="single"/></w:rPr><w:t xml:space="preserve">Hervé Bismuth</w:t></w:r></w:hyperlink></w:p><w:p><w:pPr/><w:r><w:rPr/><w:t xml:space="preserve">Bismuth, Hervé and Taubert, Fritz. </w:t></w:r><w:r><w:rPr><w:i w:val="1"/><w:iCs w:val="1"/></w:rPr><w:t xml:space="preserve">La Guerre d'Algérie et le monde communiste</w:t></w:r><w:r><w:rPr/><w:t xml:space="preserve">, Éd. universitaires de Dijon, pp.215--225, 2014, (Histoires, ISSN 2269-8000), 978-2-36441-088-6</w:t></w:r></w:p><w:p><w:pPr/><w:r><w:rPr/><w:t xml:space="preserve">Chapitre d'ouvrage</w:t></w:r></w:p><w:p><w:pPr/><w:hyperlink r:id="rId98" w:history="1"><w:r><w:rPr><w:color w:val="#410a8c"/><w:u w:val="single"/></w:rPr><w:t xml:space="preserve">hal-01332987v1</w:t></w:r></w:hyperlink></w:p></w:tc></w:tr><w:tr><w:trPr/><w:tc><w:tcPr><w:noWrap/></w:tcPr><w:p><w:pPr><w:spacing w:after="200"/></w:pPr><w:hyperlink r:id="rId99" w:history="1"><w:r><w:rPr><w:color w:val="1e198e"/><w:b w:val="1"/><w:bCs w:val="1"/><w:u w:val="single"/></w:rPr><w:t xml:space="preserve">Aragon et le discours amoureux d’Elsa (1959) : ce que vaut l’intime</w:t></w:r></w:hyperlink></w:p><w:p><w:pPr/><w:hyperlink r:id="rId9" w:history="1"><w:r><w:rPr><w:color w:val="#410a8c"/><w:u w:val="single"/></w:rPr><w:t xml:space="preserve">Hervé Bismuth</w:t></w:r></w:hyperlink></w:p><w:p><w:pPr/><w:r><w:rPr/><w:t xml:space="preserve">Sylvie Crinquand, Paloma Bravo. </w:t></w:r><w:r><w:rPr><w:i w:val="1"/><w:iCs w:val="1"/></w:rPr><w:t xml:space="preserve">L'intime à ses frontières</w:t></w:r><w:r><w:rPr/><w:t xml:space="preserve">, EME Éditions &amp; InterCommunications, pp.215-26, 2012, 2806602874</w:t></w:r></w:p><w:p><w:pPr/><w:r><w:rPr/><w:t xml:space="preserve">Chapitre d'ouvrage</w:t></w:r></w:p><w:p><w:pPr/><w:hyperlink r:id="rId99" w:history="1"><w:r><w:rPr><w:color w:val="#410a8c"/><w:u w:val="single"/></w:rPr><w:t xml:space="preserve">halshs-02062567v1</w:t></w:r></w:hyperlink></w:p></w:tc></w:tr><w:tr><w:trPr/><w:tc><w:tcPr><w:noWrap/></w:tcPr><w:p><w:pPr><w:spacing w:after="200"/></w:pPr><w:hyperlink r:id="rId100" w:history="1"><w:r><w:rPr><w:color w:val="1e198e"/><w:b w:val="1"/><w:bCs w:val="1"/><w:u w:val="single"/></w:rPr><w:t xml:space="preserve">Le spectateur dans le texte. Analyse du grommelot.</w:t></w:r></w:hyperlink></w:p><w:p><w:pPr/><w:hyperlink r:id="rId101" w:history="1"><w:r><w:rPr><w:color w:val="#410a8c"/><w:u w:val="single"/></w:rPr><w:t xml:space="preserve">Alessandra Pozzo</w:t></w:r></w:hyperlink><w:r><w:rPr/><w:t xml:space="preserve">,</w:t></w:r><w:hyperlink r:id="rId102" w:history="1"><w:r><w:rPr><w:color w:val="#410a8c"/><w:u w:val="single"/></w:rPr><w:t xml:space="preserve">Claire Despierres</w:t></w:r></w:hyperlink><w:r><w:rPr/><w:t xml:space="preserve">,</w:t></w:r><w:hyperlink r:id="rId9" w:history="1"><w:r><w:rPr><w:color w:val="#410a8c"/><w:u w:val="single"/></w:rPr><w:t xml:space="preserve">Hervé Bismuth</w:t></w:r></w:hyperlink></w:p><w:p><w:pPr/><w:r><w:rPr/><w:t xml:space="preserve">Claire Despierre, Hervé Bismuth, Mustapha Krazem, Cécile Narjou. </w:t></w:r><w:r><w:rPr><w:i w:val="1"/><w:iCs w:val="1"/></w:rPr><w:t xml:space="preserve">La lettre et la scène: linguistique du texte de théâtre.</w:t></w:r><w:r><w:rPr/><w:t xml:space="preserve">, Editions Universitaires de Dijon, pp.305-312, 2009, La lettre et la scène:linguistique du texte de théâtre., 978 2 915611 18 2</w:t></w:r></w:p><w:p><w:pPr/><w:r><w:rPr/><w:t xml:space="preserve">Chapitre d'ouvrage</w:t></w:r></w:p><w:p><w:pPr/><w:hyperlink r:id="rId100" w:history="1"><w:r><w:rPr><w:color w:val="#410a8c"/><w:u w:val="single"/></w:rPr><w:t xml:space="preserve">hal-02408301v1</w:t></w:r></w:hyperlink></w:p></w:tc></w:tr><w:tr><w:trPr/><w:tc><w:tcPr><w:noWrap/></w:tcPr><w:p><w:pPr><w:spacing w:after="200"/></w:pPr><w:hyperlink r:id="rId103" w:history="1"><w:r><w:rPr><w:color w:val="1e198e"/><w:b w:val="1"/><w:bCs w:val="1"/><w:u w:val="single"/></w:rPr><w:t xml:space="preserve">Qu’est-ce qu’une fausse pièce de théâtre ? Les didascalies du “théâtre intérieur” d’Aragon dans Elsa (1959)</w:t></w:r></w:hyperlink></w:p><w:p><w:pPr/><w:hyperlink r:id="rId9" w:history="1"><w:r><w:rPr><w:color w:val="#410a8c"/><w:u w:val="single"/></w:rPr><w:t xml:space="preserve">Hervé Bismuth</w:t></w:r></w:hyperlink></w:p><w:p><w:pPr/><w:r><w:rPr/><w:t xml:space="preserve">Hervé Bismuth; Claire Despierres; Mustapha Krazem; Cécile Narjoux. </w:t></w:r><w:r><w:rPr><w:i w:val="1"/><w:iCs w:val="1"/></w:rPr><w:t xml:space="preserve">La Lettre et la scène : linguistique du texte de théâtre</w:t></w:r><w:r><w:rPr/><w:t xml:space="preserve">, </w:t></w:r><w:hyperlink r:id="rId67" w:history="1"><w:r><w:rPr><w:color w:val="#410a8c"/><w:u w:val="single"/></w:rPr><w:t xml:space="preserve">Éditions Universitaires de Dijon</w:t></w:r></w:hyperlink><w:r><w:rPr/><w:t xml:space="preserve">, p. 209-18, 2009, Langages</w:t></w:r></w:p><w:p><w:pPr/><w:r><w:rPr/><w:t xml:space="preserve">Chapitre d'ouvrage</w:t></w:r></w:p><w:p><w:pPr/><w:hyperlink r:id="rId103" w:history="1"><w:r><w:rPr><w:color w:val="#410a8c"/><w:u w:val="single"/></w:rPr><w:t xml:space="preserve">halshs-02423827v1</w:t></w:r></w:hyperlink></w:p></w:tc></w:tr></w:tbl><w:p><w:pPr><w:spacing w:before="200"/></w:pPr></w:p><w:p><w:pPr><w:pStyle w:val="Heading2"/></w:pPr><w:r><w:rPr><w:color w:val="1e198e"/><w:b w:val="1"/><w:bCs w:val="1"/></w:rPr><w:t xml:space="preserve">Autre publication scientifique (23)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4" w:history="1"><w:r><w:rPr><w:color w:val="1e198e"/><w:b w:val="1"/><w:bCs w:val="1"/><w:u w:val="single"/></w:rPr><w:t xml:space="preserve">Johanne Le Ray : Aragon poète : écrire pour croire. Du Crève-cœur au Fou d’Elsa (1939-1963)</w:t></w:r></w:hyperlink></w:p><w:p><w:pPr/><w:hyperlink r:id="rId9" w:history="1"><w:r><w:rPr><w:color w:val="#410a8c"/><w:u w:val="single"/></w:rPr><w:t xml:space="preserve">Hervé Bismuth</w:t></w:r></w:hyperlink></w:p><w:p><w:pPr/><w:r><w:rPr/><w:t xml:space="preserve">2025, https://louisaragon-elsatriolet.fr/2025/02/13/compte-rendu-dherve-bismuth-johanne-le-ray-aragon-poete-ecrire-pour-croire-du-creve-coeur-au-fou-delsa-1939-1963/</w:t></w:r></w:p><w:p><w:pPr/><w:r><w:rPr/><w:t xml:space="preserve">Autre publication scientifique</w:t></w:r></w:p><w:p><w:pPr/><w:hyperlink r:id="rId104" w:history="1"><w:r><w:rPr><w:color w:val="#410a8c"/><w:u w:val="single"/></w:rPr><w:t xml:space="preserve">halshs-05538478v1</w:t></w:r></w:hyperlink></w:p></w:tc></w:tr><w:tr><w:trPr/><w:tc><w:tcPr><w:noWrap/></w:tcPr><w:p><w:pPr><w:spacing w:after="200"/></w:pPr><w:hyperlink r:id="rId105" w:history="1"><w:r><w:rPr><w:color w:val="1e198e"/><w:b w:val="1"/><w:bCs w:val="1"/><w:u w:val="single"/></w:rPr><w:t xml:space="preserve">Corinne Grenouillet, Maryline Heck, Alison James (dir.) : Écrire le quotidien aujourd’hui,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Le domestique, lieu de production du politique / Le parlementarisme au prisme du modèle de Westminster : continuité, rupture, évolution</w:t></w:r><w:r><w:rPr/><w:t xml:space="preserve">, 2025, https://preo.ube.fr/textesetcontextes/index.php?id=5364</w:t></w:r></w:p><w:p><w:pPr/><w:r><w:rPr/><w:t xml:space="preserve">Autre publication scientifique</w:t></w:r></w:p><w:p><w:pPr/><w:hyperlink r:id="rId105" w:history="1"><w:r><w:rPr><w:color w:val="#410a8c"/><w:u w:val="single"/></w:rPr><w:t xml:space="preserve">halshs-05538817v1</w:t></w:r></w:hyperlink></w:p></w:tc></w:tr><w:tr><w:trPr/><w:tc><w:tcPr><w:noWrap/></w:tcPr><w:p><w:pPr><w:spacing w:after="200"/></w:pPr><w:hyperlink r:id="rId106" w:history="1"><w:r><w:rPr><w:color w:val="1e198e"/><w:b w:val="1"/><w:bCs w:val="1"/><w:u w:val="single"/></w:rPr><w:t xml:space="preserve">Henri Béhar : André Breton, Le Grand Indésirable,</w:t></w:r></w:hyperlink></w:p><w:p><w:pPr/><w:hyperlink r:id="rId9" w:history="1"><w:r><w:rPr><w:color w:val="#410a8c"/><w:u w:val="single"/></w:rPr><w:t xml:space="preserve">Hervé Bismuth</w:t></w:r></w:hyperlink></w:p><w:p><w:pPr/><w:r><w:rPr/><w:t xml:space="preserve">2025, https://louisaragon-elsatriolet.fr/2025/07/29/compte-rendu-par-herve-bismuth-dandre-breton-le-grand-indesirable-dhenri-behar-classiques-garnier-2024/</w:t></w:r></w:p><w:p><w:pPr/><w:r><w:rPr/><w:t xml:space="preserve">Autre publication scientifique</w:t></w:r></w:p><w:p><w:pPr/><w:hyperlink r:id="rId106" w:history="1"><w:r><w:rPr><w:color w:val="#410a8c"/><w:u w:val="single"/></w:rPr><w:t xml:space="preserve">halshs-05538635v1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Paloma Bravo, Philippe Guérin, Nathalie Peyrebonne (dir.). Quand l’esprit vient à manquer : la bêtise (France, Italien, Espagne)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Le domestique, lieu de production du politique / Le parlementarisme au prisme du modèle de Westminster : continuité, rupture, évolution</w:t></w:r><w:r><w:rPr/><w:t xml:space="preserve">, 2025, https://preo.ube.fr/textesetcontextes/index.php?id=5365</w:t></w:r></w:p><w:p><w:pPr/><w:r><w:rPr/><w:t xml:space="preserve">Autre publication scientifique</w:t></w:r></w:p><w:p><w:pPr/><w:hyperlink r:id="rId107" w:history="1"><w:r><w:rPr><w:color w:val="#410a8c"/><w:u w:val="single"/></w:rPr><w:t xml:space="preserve">halshs-05538822v1</w:t></w:r></w:hyperlink></w:p></w:tc></w:tr><w:tr><w:trPr/><w:tc><w:tcPr><w:noWrap/></w:tcPr><w:p><w:pPr><w:spacing w:after="200"/></w:pPr><w:hyperlink r:id="rId108" w:history="1"><w:r><w:rPr><w:color w:val="1e198e"/><w:b w:val="1"/><w:bCs w:val="1"/><w:u w:val="single"/></w:rPr><w:t xml:space="preserve">Suzanne Ravis-Françon, Temps, mémoire et histoire dans l’œuvre d’Aragon</w:t></w:r></w:hyperlink></w:p><w:p><w:pPr/><w:hyperlink r:id="rId9" w:history="1"><w:r><w:rPr><w:color w:val="#410a8c"/><w:u w:val="single"/></w:rPr><w:t xml:space="preserve">Hervé Bismuth</w:t></w:r></w:hyperlink></w:p><w:p><w:pPr/><w:r><w:rPr/><w:t xml:space="preserve">2024, https://louisaragon-elsatriolet.fr/2024/09/05/compte-rendu-dherve-bismuth-temps-memoire-et-histoire-dans-loeuvre-daragon-de-suzanne-ravis/</w:t></w:r></w:p><w:p><w:pPr/><w:r><w:rPr/><w:t xml:space="preserve">Autre publication scientifique</w:t></w:r></w:p><w:p><w:pPr/><w:hyperlink r:id="rId108" w:history="1"><w:r><w:rPr><w:color w:val="#410a8c"/><w:u w:val="single"/></w:rPr><w:t xml:space="preserve">halshs-05538456v1</w:t></w:r></w:hyperlink></w:p></w:tc></w:tr><w:tr><w:trPr/><w:tc><w:tcPr><w:noWrap/></w:tcPr><w:p><w:pPr><w:spacing w:after="200"/></w:pPr><w:hyperlink r:id="rId109" w:history="1"><w:r><w:rPr><w:color w:val="1e198e"/><w:b w:val="1"/><w:bCs w:val="1"/><w:u w:val="single"/></w:rPr><w:t xml:space="preserve">Aurélien d’Avout, &amp;quot;La France en éclats. Écrire la débâcle de 1940, d’Aragon à Claude Simon</w:t></w:r></w:hyperlink></w:p><w:p><w:pPr/><w:hyperlink r:id="rId9" w:history="1"><w:r><w:rPr><w:color w:val="#410a8c"/><w:u w:val="single"/></w:rPr><w:t xml:space="preserve">Hervé Bismuth</w:t></w:r></w:hyperlink></w:p><w:p><w:pPr/><w:r><w:rPr/><w:t xml:space="preserve">2024, https://louisaragon-elsatriolet.fr/2024/10/16/compte-rendu-dherve-bismuth-aurelien-davout-la-france-en-eclats-ecrire-la-debacle-de-1940-daragon-a-claude-simon/</w:t></w:r></w:p><w:p><w:pPr/><w:r><w:rPr/><w:t xml:space="preserve">Autre publication scientifique</w:t></w:r></w:p><w:p><w:pPr/><w:hyperlink r:id="rId109" w:history="1"><w:r><w:rPr><w:color w:val="#410a8c"/><w:u w:val="single"/></w:rPr><w:t xml:space="preserve">halshs-04740570v1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Louis Hébert, Introduction à l’analyse des textes littéraires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Iconomorphoses : appropriation, éthique et partage - Représentations du monde hispanique actuel dans les séries télévisées</w:t></w:r><w:r><w:rPr/><w:t xml:space="preserve">, 2024, https://preo.ube.fr/textesetcontextes/index.php?id=5121</w:t></w:r></w:p><w:p><w:pPr/><w:r><w:rPr/><w:t xml:space="preserve">Autre publication scientifique</w:t></w:r></w:p><w:p><w:pPr/><w:hyperlink r:id="rId110" w:history="1"><w:r><w:rPr><w:color w:val="#410a8c"/><w:u w:val="single"/></w:rPr><w:t xml:space="preserve">halshs-05538803v1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Maxime Decout, &amp;quot;Faire trace. Les écritures de la Shoah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L’entre-deux, une recomposition des représentations. Regards transdisciplinaires et transfrontaliers</w:t></w:r><w:r><w:rPr/><w:t xml:space="preserve">, 2024, https://preo.u-bourgogne.fr/textesetcontextes/index.php?id=4674</w:t></w:r></w:p><w:p><w:pPr/><w:r><w:rPr/><w:t xml:space="preserve">Autre publication scientifique</w:t></w:r></w:p><w:p><w:pPr/><w:hyperlink r:id="rId111" w:history="1"><w:r><w:rPr><w:color w:val="#410a8c"/><w:u w:val="single"/></w:rPr><w:t xml:space="preserve">halshs-04697730v1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Henri Béhar : Histoire des faits littéraires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Iconomorphoses : appropriation, éthique et partage - Représentations du monde hispanique actuel dans les séries télévisées</w:t></w:r><w:r><w:rPr/><w:t xml:space="preserve">, 2024, https://preo.ube.fr/textesetcontextes/index.php?id=5124</w:t></w:r></w:p><w:p><w:pPr/><w:r><w:rPr/><w:t xml:space="preserve">Autre publication scientifique</w:t></w:r></w:p><w:p><w:pPr/><w:hyperlink r:id="rId112" w:history="1"><w:r><w:rPr><w:color w:val="#410a8c"/><w:u w:val="single"/></w:rPr><w:t xml:space="preserve">halshs-05538809v1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Nelly Wolf, Le Juif imaginé. D’Elsa Triolet à Romain Gary, CNRS Éditions, « Culture et Société », septembre 2023</w:t></w:r></w:hyperlink></w:p><w:p><w:pPr/><w:hyperlink r:id="rId9" w:history="1"><w:r><w:rPr><w:color w:val="#410a8c"/><w:u w:val="single"/></w:rPr><w:t xml:space="preserve">Hervé Bismuth</w:t></w:r></w:hyperlink></w:p><w:p><w:pPr/><w:r><w:rPr/><w:t xml:space="preserve">2024, https://louisaragon-elsatriolet.fr/2024/01/08/compte-rendu-par-herve-bismuth-de-nelly-wolf-le-juif-imagine-delsa-triolet-a-romain-gary/</w:t></w:r></w:p><w:p><w:pPr/><w:r><w:rPr/><w:t xml:space="preserve">Autre publication scientifique</w:t></w:r></w:p><w:p><w:pPr/><w:hyperlink r:id="rId113" w:history="1"><w:r><w:rPr><w:color w:val="#410a8c"/><w:u w:val="single"/></w:rPr><w:t xml:space="preserve">hal-04380742v1</w:t></w:r></w:hyperlink></w:p></w:tc></w:tr><w:tr><w:trPr/><w:tc><w:tcPr><w:noWrap/></w:tcPr><w:p><w:pPr><w:spacing w:after="200"/></w:pPr><w:hyperlink r:id="rId114" w:history="1"><w:r><w:rPr><w:color w:val="1e198e"/><w:b w:val="1"/><w:bCs w:val="1"/><w:u w:val="single"/></w:rPr><w:t xml:space="preserve">« Henri Béhar, Essai d’analyse culturelle des textes »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L’entre-deux, une recomposition des représentations. Regards transdisciplinaires et transfrontaliers</w:t></w:r><w:r><w:rPr/><w:t xml:space="preserve">, 2024, https://preo.u-bourgogne.fr/textesetcontextes/index.php?id=4672#quotation</w:t></w:r></w:p><w:p><w:pPr/><w:r><w:rPr/><w:t xml:space="preserve">Autre publication scientifique</w:t></w:r></w:p><w:p><w:pPr/><w:hyperlink r:id="rId114" w:history="1"><w:r><w:rPr><w:color w:val="#410a8c"/><w:u w:val="single"/></w:rPr><w:t xml:space="preserve">halshs-04697726v1</w:t></w:r></w:hyperlink></w:p></w:tc></w:tr><w:tr><w:trPr/><w:tc><w:tcPr><w:noWrap/></w:tcPr><w:p><w:pPr><w:spacing w:after="200"/></w:pPr><w:hyperlink r:id="rId115" w:history="1"><w:r><w:rPr><w:color w:val="1e198e"/><w:b w:val="1"/><w:bCs w:val="1"/><w:u w:val="single"/></w:rPr><w:t xml:space="preserve">Riccardo Barontini, Sara Buekens, Pierre Schoentjes (éds), L’Horizon écologique des fictions contemporaines, Genève : Librairie Droz, « Romanica Gandensia LIII », 2022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The “crisis of political parties” in the British &amp; Irish Isles</w:t></w:r><w:r><w:rPr/><w:t xml:space="preserve">, 2023, https://preo.u-bourgogne.fr/textesetcontextes/index.php?id=4479</w:t></w:r></w:p><w:p><w:pPr/><w:r><w:rPr/><w:t xml:space="preserve">Autre publication scientifique</w:t></w:r></w:p><w:p><w:pPr/><w:hyperlink r:id="rId115" w:history="1"><w:r><w:rPr><w:color w:val="#410a8c"/><w:u w:val="single"/></w:rPr><w:t xml:space="preserve">hal-04364758v1</w:t></w:r></w:hyperlink></w:p></w:tc></w:tr><w:tr><w:trPr/><w:tc><w:tcPr><w:noWrap/></w:tcPr><w:p><w:pPr><w:spacing w:after="200"/></w:pPr><w:hyperlink r:id="rId116" w:history="1"><w:r><w:rPr><w:color w:val="1e198e"/><w:b w:val="1"/><w:bCs w:val="1"/><w:u w:val="single"/></w:rPr><w:t xml:space="preserve">Sylvie Patron (dir.), Récits de la charge mentale des femmes. Small Stories (2), Paris : Hermann, « Cahier Textuel », 2022</w:t></w:r></w:hyperlink></w:p><w:p><w:pPr/><w:hyperlink r:id="rId9" w:history="1"><w:r><w:rPr><w:color w:val="#410a8c"/><w:u w:val="single"/></w:rPr><w:t xml:space="preserve">Hervé Bismuth</w:t></w:r></w:hyperlink></w:p><w:p><w:pPr/><w:r><w:rPr/><w:t xml:space="preserve">2023, https://preo.u-bourgogne.fr/textesetcontextes/index.php?id=4290</w:t></w:r></w:p><w:p><w:pPr/><w:r><w:rPr/><w:t xml:space="preserve">Autre publication scientifique</w:t></w:r></w:p><w:p><w:pPr/><w:hyperlink r:id="rId116" w:history="1"><w:r><w:rPr><w:color w:val="#410a8c"/><w:u w:val="single"/></w:rPr><w:t xml:space="preserve">halshs-04163133v1</w:t></w:r></w:hyperlink></w:p></w:tc></w:tr><w:tr><w:trPr/><w:tc><w:tcPr><w:noWrap/></w:tcPr><w:p><w:pPr><w:spacing w:after="200"/></w:pPr><w:hyperlink r:id="rId117" w:history="1"><w:r><w:rPr><w:color w:val="1e198e"/><w:b w:val="1"/><w:bCs w:val="1"/><w:u w:val="single"/></w:rPr><w:t xml:space="preserve">Henri Béhar, Lumières sur Maldoror, Classiques Garnier, « Bibliothèque de Littérature du XXe siècle », n°45, 2023</w:t></w:r></w:hyperlink></w:p><w:p><w:pPr/><w:hyperlink r:id="rId9" w:history="1"><w:r><w:rPr><w:color w:val="#410a8c"/><w:u w:val="single"/></w:rPr><w:t xml:space="preserve">Hervé Bismuth</w:t></w:r></w:hyperlink></w:p><w:p><w:pPr/><w:r><w:rPr/><w:t xml:space="preserve">2023, https://louisaragon-elsatriolet.fr/2023/12/16/compte-rendu-par-herve-bismuth-de-lumieres-sur-maldorordhenri-behar/</w:t></w:r></w:p><w:p><w:pPr/><w:r><w:rPr/><w:t xml:space="preserve">Autre publication scientifique</w:t></w:r></w:p><w:p><w:pPr/><w:hyperlink r:id="rId117" w:history="1"><w:r><w:rPr><w:color w:val="#410a8c"/><w:u w:val="single"/></w:rPr><w:t xml:space="preserve">hal-04364781v1</w:t></w:r></w:hyperlink></w:p></w:tc></w:tr><w:tr><w:trPr/><w:tc><w:tcPr><w:noWrap/></w:tcPr><w:p><w:pPr><w:spacing w:after="200"/></w:pPr><w:hyperlink r:id="rId118" w:history="1"><w:r><w:rPr><w:color w:val="1e198e"/><w:b w:val="1"/><w:bCs w:val="1"/><w:u w:val="single"/></w:rPr><w:t xml:space="preserve">Patricia Richard-Principalli, Littérature enfantine et communisme. L’exemple de L’École et la Nation (1961-1970), Bordeaux : Presses universitaires de Bordeaux, « Études sur le Livre de Jeunesse », 2022</w:t></w:r></w:hyperlink></w:p><w:p><w:pPr/><w:hyperlink r:id="rId9" w:history="1"><w:r><w:rPr><w:color w:val="#410a8c"/><w:u w:val="single"/></w:rPr><w:t xml:space="preserve">Hervé Bismuth</w:t></w:r></w:hyperlink></w:p><w:p><w:pPr/><w:r><w:rPr><w:i w:val="1"/><w:iCs w:val="1"/></w:rPr><w:t xml:space="preserve">The “crisis of political parties” in the British &amp; Irish Isles</w:t></w:r><w:r><w:rPr/><w:t xml:space="preserve">, 2023</w:t></w:r></w:p><w:p><w:pPr/><w:r><w:rPr/><w:t xml:space="preserve">Autre publication scientifique</w:t></w:r></w:p><w:p><w:pPr/><w:hyperlink r:id="rId118" w:history="1"><w:r><w:rPr><w:color w:val="#410a8c"/><w:u w:val="single"/></w:rPr><w:t xml:space="preserve">hal-04364763v1</w:t></w:r></w:hyperlink></w:p></w:tc></w:tr><w:tr><w:trPr/><w:tc><w:tcPr><w:noWrap/></w:tcPr><w:p><w:pPr><w:spacing w:after="200"/></w:pPr><w:hyperlink r:id="rId119" w:history="1"><w:r><w:rPr><w:color w:val="1e198e"/><w:b w:val="1"/><w:bCs w:val="1"/><w:u w:val="single"/></w:rPr><w:t xml:space="preserve">Vincent Berthelier, Le Style réactionnaire. De Maurras à Houellebeck, Paris : Éditions Amsterdam, 2022</w:t></w:r></w:hyperlink></w:p><w:p><w:pPr/><w:hyperlink r:id="rId9" w:history="1"><w:r><w:rPr><w:color w:val="#410a8c"/><w:u w:val="single"/></w:rPr><w:t xml:space="preserve">Hervé Bismuth</w:t></w:r></w:hyperlink></w:p><w:p><w:pPr/><w:r><w:rPr/><w:t xml:space="preserve">2023, https://preo.u-bourgogne.fr/textesetcontextes/index.php?id=4293</w:t></w:r></w:p><w:p><w:pPr/><w:r><w:rPr/><w:t xml:space="preserve">Autre publication scientifique</w:t></w:r></w:p><w:p><w:pPr/><w:hyperlink r:id="rId119" w:history="1"><w:r><w:rPr><w:color w:val="#410a8c"/><w:u w:val="single"/></w:rPr><w:t xml:space="preserve">halshs-04163129v1</w:t></w:r></w:hyperlink></w:p></w:tc></w:tr><w:tr><w:trPr/><w:tc><w:tcPr><w:noWrap/></w:tcPr><w:p><w:pPr><w:spacing w:after="200"/></w:pPr><w:hyperlink r:id="rId120" w:history="1"><w:r><w:rPr><w:color w:val="1e198e"/><w:b w:val="1"/><w:bCs w:val="1"/><w:u w:val="single"/></w:rPr><w:t xml:space="preserve">Nicolas Poirier, Exil et création de soi. Canetti, Gombrowicz, Joyce, Lessing, Mann, Nabokov et Saïd, Paris : Classiques Garnier « Littérature, Histoire, Politique n° 51 », 2022</w:t></w:r></w:hyperlink></w:p><w:p><w:pPr/><w:hyperlink r:id="rId9" w:history="1"><w:r><w:rPr><w:color w:val="#410a8c"/><w:u w:val="single"/></w:rPr><w:t xml:space="preserve">Hervé Bismuth</w:t></w:r></w:hyperlink></w:p><w:p><w:pPr/><w:r><w:rPr/><w:t xml:space="preserve">2023, https://preo.u-bourgogne.fr/textesetcontextes/index.php?id=4291</w:t></w:r></w:p><w:p><w:pPr/><w:r><w:rPr/><w:t xml:space="preserve">Autre publication scientifique</w:t></w:r></w:p><w:p><w:pPr/><w:hyperlink r:id="rId120" w:history="1"><w:r><w:rPr><w:color w:val="#410a8c"/><w:u w:val="single"/></w:rPr><w:t xml:space="preserve">halshs-04163122v1</w:t></w:r></w:hyperlink></w:p></w:tc></w:tr><w:tr><w:trPr/><w:tc><w:tcPr><w:noWrap/></w:tcPr><w:p><w:pPr><w:spacing w:after="200"/></w:pPr><w:hyperlink r:id="rId121" w:history="1"><w:r><w:rPr><w:color w:val="1e198e"/><w:b w:val="1"/><w:bCs w:val="1"/><w:u w:val="single"/></w:rPr><w:t xml:space="preserve">La Théorie du narrateur optionnel. Principes, perspectives, propositions, sous la direction de Sylvie Patron, Villeneuve d’Ascq : Presses universitaires du Septentrion , 2022</w:t></w:r></w:hyperlink></w:p><w:p><w:pPr/><w:hyperlink r:id="rId9" w:history="1"><w:r><w:rPr><w:color w:val="#410a8c"/><w:u w:val="single"/></w:rPr><w:t xml:space="preserve">Hervé Bismuth</w:t></w:r></w:hyperlink></w:p><w:p><w:pPr/><w:r><w:rPr/><w:t xml:space="preserve">2022, https://preo.u-bourgogne.fr/textesetcontextes/index.php?id=4006</w:t></w:r></w:p><w:p><w:pPr/><w:r><w:rPr/><w:t xml:space="preserve">Autre publication scientifique</w:t></w:r></w:p><w:p><w:pPr/><w:hyperlink r:id="rId121" w:history="1"><w:r><w:rPr><w:color w:val="#410a8c"/><w:u w:val="single"/></w:rPr><w:t xml:space="preserve">halshs-04163114v1</w:t></w:r></w:hyperlink></w:p></w:tc></w:tr><w:tr><w:trPr/><w:tc><w:tcPr><w:noWrap/></w:tcPr><w:p><w:pPr><w:spacing w:after="200"/></w:pPr><w:hyperlink r:id="rId122" w:history="1"><w:r><w:rPr><w:color w:val="1e198e"/><w:b w:val="1"/><w:bCs w:val="1"/><w:u w:val="single"/></w:rPr><w:t xml:space="preserve">Alain Ruscio, Aragon & la question coloniale. Itinéraire d’un anticolonialiste, préface de Pierre Juquin, éditions Manifeste !, octobre 2022</w:t></w:r></w:hyperlink></w:p><w:p><w:pPr/><w:hyperlink r:id="rId9" w:history="1"><w:r><w:rPr><w:color w:val="#410a8c"/><w:u w:val="single"/></w:rPr><w:t xml:space="preserve">Hervé Bismuth</w:t></w:r></w:hyperlink></w:p><w:p><w:pPr/><w:r><w:rPr/><w:t xml:space="preserve">2022, http://www.louisaragon-elsatriolet.org/spip.php?article862</w:t></w:r></w:p><w:p><w:pPr/><w:r><w:rPr/><w:t xml:space="preserve">Autre publication scientifique</w:t></w:r></w:p><w:p><w:pPr/><w:hyperlink r:id="rId122" w:history="1"><w:r><w:rPr><w:color w:val="#410a8c"/><w:u w:val="single"/></w:rPr><w:t xml:space="preserve">hal-04364745v1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Émotions, stratégies politiques et engagement citoyen, sous la direction de David Bousquet et Alexandra Palau, Louvain-la-Neuve : Éditions Academia, 2022</w:t></w:r></w:hyperlink></w:p><w:p><w:pPr/><w:hyperlink r:id="rId9" w:history="1"><w:r><w:rPr><w:color w:val="#410a8c"/><w:u w:val="single"/></w:rPr><w:t xml:space="preserve">Hervé Bismuth</w:t></w:r></w:hyperlink></w:p><w:p><w:pPr/><w:r><w:rPr/><w:t xml:space="preserve">2022, https://preo.u-bourgogne.fr/textesetcontextes/index.php?id=4003</w:t></w:r></w:p><w:p><w:pPr/><w:r><w:rPr/><w:t xml:space="preserve">Autre publication scientifique</w:t></w:r></w:p><w:p><w:pPr/><w:hyperlink r:id="rId123" w:history="1"><w:r><w:rPr><w:color w:val="#410a8c"/><w:u w:val="single"/></w:rPr><w:t xml:space="preserve">halshs-04163103v1</w:t></w:r></w:hyperlink></w:p></w:tc></w:tr><w:tr><w:trPr/><w:tc><w:tcPr><w:noWrap/></w:tcPr><w:p><w:pPr><w:spacing w:after="200"/></w:pPr><w:hyperlink r:id="rId124" w:history="1"><w:r><w:rPr><w:color w:val="1e198e"/><w:b w:val="1"/><w:bCs w:val="1"/><w:u w:val="single"/></w:rPr><w:t xml:space="preserve">Bernard Vasseur, Sortir du capitalisme. Actualité et urgence du communisme, Éditions de l’Humanité, avril 2022</w:t></w:r></w:hyperlink></w:p><w:p><w:pPr/><w:hyperlink r:id="rId9" w:history="1"><w:r><w:rPr><w:color w:val="#410a8c"/><w:u w:val="single"/></w:rPr><w:t xml:space="preserve">Hervé Bismuth</w:t></w:r></w:hyperlink></w:p><w:p><w:pPr/><w:r><w:rPr/><w:t xml:space="preserve">2022, n° 813 du 30 juin 2022, p. 49</w:t></w:r></w:p><w:p><w:pPr/><w:r><w:rPr/><w:t xml:space="preserve">Autre publication scientifique</w:t></w:r></w:p><w:p><w:pPr/><w:hyperlink r:id="rId124" w:history="1"><w:r><w:rPr><w:color w:val="#410a8c"/><w:u w:val="single"/></w:rPr><w:t xml:space="preserve">halshs-03793825v1</w:t></w:r></w:hyperlink></w:p></w:tc></w:tr><w:tr><w:trPr/><w:tc><w:tcPr><w:noWrap/></w:tcPr><w:p><w:pPr><w:spacing w:after="200"/></w:pPr><w:hyperlink r:id="rId125" w:history="1"><w:r><w:rPr><w:color w:val="1e198e"/><w:b w:val="1"/><w:bCs w:val="1"/><w:u w:val="single"/></w:rPr><w:t xml:space="preserve">Xavier Bonnier et Sylvie Laigneau-Fontaine (dir.), L’Imperfection littéraire et artistique en Europe. Antiquité - XXIe siècle, Paris : Classiques Garnier, 2021</w:t></w:r></w:hyperlink></w:p><w:p><w:pPr/><w:hyperlink r:id="rId9" w:history="1"><w:r><w:rPr><w:color w:val="#410a8c"/><w:u w:val="single"/></w:rPr><w:t xml:space="preserve">Hervé Bismuth</w:t></w:r></w:hyperlink></w:p><w:p><w:pPr/><w:r><w:rPr/><w:t xml:space="preserve">2022, http://preo.u-bourgogne.fr/textesetcontextes/index.php?id=3603</w:t></w:r></w:p><w:p><w:pPr/><w:r><w:rPr/><w:t xml:space="preserve">Autre publication scientifique</w:t></w:r></w:p><w:p><w:pPr/><w:hyperlink r:id="rId125" w:history="1"><w:r><w:rPr><w:color w:val="#410a8c"/><w:u w:val="single"/></w:rPr><w:t xml:space="preserve">halshs-03793824v1</w:t></w:r></w:hyperlink></w:p></w:tc></w:tr><w:tr><w:trPr/><w:tc><w:tcPr><w:noWrap/></w:tcPr><w:p><w:pPr><w:spacing w:after="200"/></w:pPr><w:hyperlink r:id="rId126" w:history="1"><w:r><w:rPr><w:color w:val="1e198e"/><w:b w:val="1"/><w:bCs w:val="1"/><w:u w:val="single"/></w:rPr><w:t xml:space="preserve">Laurent Lévy : Un portrait de Staline. Aragon, Picasso et le parti communiste</w:t></w:r></w:hyperlink></w:p><w:p><w:pPr/><w:hyperlink r:id="rId9" w:history="1"><w:r><w:rPr><w:color w:val="#410a8c"/><w:u w:val="single"/></w:rPr><w:t xml:space="preserve">Hervé Bismuth</w:t></w:r></w:hyperlink></w:p><w:p><w:pPr/><w:r><w:rPr/><w:t xml:space="preserve">2006, https://louisaragon-elsatriolet.fr/2026/02/23/compte-rendu-par-herve-bismuth-dun-portrait-de-staline-aragon-picasso-et-le-parti-communiste-de-laurent-levy-la-fabrique-editions-2026/</w:t></w:r></w:p><w:p><w:pPr/><w:r><w:rPr/><w:t xml:space="preserve">Autre publication scientifique</w:t></w:r></w:p><w:p><w:pPr/><w:hyperlink r:id="rId126" w:history="1"><w:r><w:rPr><w:color w:val="#410a8c"/><w:u w:val="single"/></w:rPr><w:t xml:space="preserve">halshs-05538656v1</w:t></w:r></w:hyperlink></w:p></w:tc></w:tr></w:tbl><w:sectPr><w:footerReference w:type="default" r:id="rId127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#" TargetMode="External"/><Relationship Id="rId8" Type="http://schemas.openxmlformats.org/officeDocument/2006/relationships/hyperlink" Target="https://shs.hal.science/halshs-05538832v1" TargetMode="External"/><Relationship Id="rId9" Type="http://schemas.openxmlformats.org/officeDocument/2006/relationships/hyperlink" Target="https://hal.science/search/index/?q=*&amp;authFullName_s=Herv&#233; Bismuth" TargetMode="External"/><Relationship Id="rId10" Type="http://schemas.openxmlformats.org/officeDocument/2006/relationships/hyperlink" Target="https://shs.hal.science/halshs-03510959v1" TargetMode="External"/><Relationship Id="rId11" Type="http://schemas.openxmlformats.org/officeDocument/2006/relationships/hyperlink" Target="https://shs.hal.science/halshs-03456401v1" TargetMode="External"/><Relationship Id="rId12" Type="http://schemas.openxmlformats.org/officeDocument/2006/relationships/hyperlink" Target="https://shs.hal.science/halshs-03464446v1" TargetMode="External"/><Relationship Id="rId13" Type="http://schemas.openxmlformats.org/officeDocument/2006/relationships/hyperlink" Target="https://shs.hal.science/halshs-03482501v1" TargetMode="External"/><Relationship Id="rId14" Type="http://schemas.openxmlformats.org/officeDocument/2006/relationships/hyperlink" Target="https://shs.hal.science/halshs-03456397v1" TargetMode="External"/><Relationship Id="rId15" Type="http://schemas.openxmlformats.org/officeDocument/2006/relationships/hyperlink" Target="https://hal.science/hal-02958364v1" TargetMode="External"/><Relationship Id="rId16" Type="http://schemas.openxmlformats.org/officeDocument/2006/relationships/hyperlink" Target="https://shs.hal.science/halshs-03456406v1" TargetMode="External"/><Relationship Id="rId17" Type="http://schemas.openxmlformats.org/officeDocument/2006/relationships/hyperlink" Target="https://shs.hal.science/halshs-03456415v1" TargetMode="External"/><Relationship Id="rId18" Type="http://schemas.openxmlformats.org/officeDocument/2006/relationships/hyperlink" Target="https://hal.science/hal-02958361v1" TargetMode="External"/><Relationship Id="rId19" Type="http://schemas.openxmlformats.org/officeDocument/2006/relationships/hyperlink" Target="https://hal.science/search/index/?q=*&amp;authFullName_s=Henri Garric" TargetMode="External"/><Relationship Id="rId20" Type="http://schemas.openxmlformats.org/officeDocument/2006/relationships/hyperlink" Target="https://shs.hal.science/halshs-03107397v1" TargetMode="External"/><Relationship Id="rId21" Type="http://schemas.openxmlformats.org/officeDocument/2006/relationships/hyperlink" Target="https://hal.science/hal-02958353v1" TargetMode="External"/><Relationship Id="rId22" Type="http://schemas.openxmlformats.org/officeDocument/2006/relationships/hyperlink" Target="https://shs.hal.science/halshs-03456430v1" TargetMode="External"/><Relationship Id="rId23" Type="http://schemas.openxmlformats.org/officeDocument/2006/relationships/hyperlink" Target="https://shs.hal.science/halshs-03456423v1" TargetMode="External"/><Relationship Id="rId24" Type="http://schemas.openxmlformats.org/officeDocument/2006/relationships/hyperlink" Target="https://shs.hal.science/halshs-03107139v1" TargetMode="External"/><Relationship Id="rId25" Type="http://schemas.openxmlformats.org/officeDocument/2006/relationships/hyperlink" Target="https://shs.hal.science/halshs-03456412v1" TargetMode="External"/><Relationship Id="rId26" Type="http://schemas.openxmlformats.org/officeDocument/2006/relationships/hyperlink" Target="https://shs.hal.science/halshs-03456438v1" TargetMode="External"/><Relationship Id="rId27" Type="http://schemas.openxmlformats.org/officeDocument/2006/relationships/hyperlink" Target="https://shs.hal.science/halshs-02062667v1" TargetMode="External"/><Relationship Id="rId28" Type="http://schemas.openxmlformats.org/officeDocument/2006/relationships/hyperlink" Target="https://shs.hal.science/halshs-03456434v1" TargetMode="External"/><Relationship Id="rId29" Type="http://schemas.openxmlformats.org/officeDocument/2006/relationships/hyperlink" Target="https://shs.hal.science/halshs-03456457v1" TargetMode="External"/><Relationship Id="rId30" Type="http://schemas.openxmlformats.org/officeDocument/2006/relationships/hyperlink" Target="https://shs.hal.science/halshs-03456444v1" TargetMode="External"/><Relationship Id="rId31" Type="http://schemas.openxmlformats.org/officeDocument/2006/relationships/hyperlink" Target="https://shs.hal.science/halshs-03456450v1" TargetMode="External"/><Relationship Id="rId32" Type="http://schemas.openxmlformats.org/officeDocument/2006/relationships/hyperlink" Target="https://shs.hal.science/halshs-03456459v1" TargetMode="External"/><Relationship Id="rId33" Type="http://schemas.openxmlformats.org/officeDocument/2006/relationships/hyperlink" Target="https://shs.hal.science/halshs-01664617v1" TargetMode="External"/><Relationship Id="rId34" Type="http://schemas.openxmlformats.org/officeDocument/2006/relationships/hyperlink" Target="https://shs.hal.science/halshs-01240038v1" TargetMode="External"/><Relationship Id="rId35" Type="http://schemas.openxmlformats.org/officeDocument/2006/relationships/hyperlink" Target="https://shs.hal.science/halshs-01278095v1" TargetMode="External"/><Relationship Id="rId36" Type="http://schemas.openxmlformats.org/officeDocument/2006/relationships/hyperlink" Target="https://dx.doi.org/10.3917/mediu.022.0082" TargetMode="External"/><Relationship Id="rId37" Type="http://schemas.openxmlformats.org/officeDocument/2006/relationships/hyperlink" Target="https://univ-tln.hal.science/hal-01329645v1" TargetMode="External"/><Relationship Id="rId38" Type="http://schemas.openxmlformats.org/officeDocument/2006/relationships/hyperlink" Target="https://dx.doi.org/10.4000/babel.1488" TargetMode="External"/><Relationship Id="rId39" Type="http://schemas.openxmlformats.org/officeDocument/2006/relationships/hyperlink" Target="https://shs.hal.science/halshs-04081713v1" TargetMode="External"/><Relationship Id="rId40" Type="http://schemas.openxmlformats.org/officeDocument/2006/relationships/hyperlink" Target="https://shs.hal.science/halshs-02062340v1" TargetMode="External"/><Relationship Id="rId41" Type="http://schemas.openxmlformats.org/officeDocument/2006/relationships/hyperlink" Target="https://shs.hal.science/halshs-02062470v1" TargetMode="External"/><Relationship Id="rId42" Type="http://schemas.openxmlformats.org/officeDocument/2006/relationships/hyperlink" Target="https://shs.hal.science/halshs-02062333v1" TargetMode="External"/><Relationship Id="rId43" Type="http://schemas.openxmlformats.org/officeDocument/2006/relationships/hyperlink" Target="https://shs.hal.science/halshs-02062337v1" TargetMode="External"/><Relationship Id="rId44" Type="http://schemas.openxmlformats.org/officeDocument/2006/relationships/hyperlink" Target="https://shs.hal.science/halshs-02062311v1" TargetMode="External"/><Relationship Id="rId45" Type="http://schemas.openxmlformats.org/officeDocument/2006/relationships/hyperlink" Target="https://shs.hal.science/halshs-03969962v1" TargetMode="External"/><Relationship Id="rId46" Type="http://schemas.openxmlformats.org/officeDocument/2006/relationships/hyperlink" Target="https://hal.science/search/index/?q=*&amp;authFullName_s=Pierre-Paul Gr&#233;gorio" TargetMode="External"/><Relationship Id="rId47" Type="http://schemas.openxmlformats.org/officeDocument/2006/relationships/hyperlink" Target="https://hal.science/search/index/?q=*&amp;authFullName_s=V&#233;ronique Liard" TargetMode="External"/><Relationship Id="rId48" Type="http://schemas.openxmlformats.org/officeDocument/2006/relationships/hyperlink" Target="https://hal.science/search/index/?q=*&amp;authFullName_s=Fritz Taubert" TargetMode="External"/><Relationship Id="rId49" Type="http://schemas.openxmlformats.org/officeDocument/2006/relationships/hyperlink" Target="https://hal.science/search/index/?q=*&amp;authFullName_s=Nicolas Bonnet" TargetMode="External"/><Relationship Id="rId50" Type="http://schemas.openxmlformats.org/officeDocument/2006/relationships/hyperlink" Target="https://editionsorbistertius.com/universitas/242-la-guerre-d-espagne-regards-d-ailleurs-sur-un-conflit-national-1939-2019.html" TargetMode="External"/><Relationship Id="rId51" Type="http://schemas.openxmlformats.org/officeDocument/2006/relationships/hyperlink" Target="https://shs.hal.science/halshs-03192202v1" TargetMode="External"/><Relationship Id="rId52" Type="http://schemas.openxmlformats.org/officeDocument/2006/relationships/hyperlink" Target="https://hal.science/search/index/?q=*&amp;authFullName_s=Martine Jacques" TargetMode="External"/><Relationship Id="rId53" Type="http://schemas.openxmlformats.org/officeDocument/2006/relationships/hyperlink" Target="https://eud.u-bourgogne.fr/etudes-theatrales/741-apprendre-du-theatre-9782364413979.html?search_query=bismuth&amp;amp;results=1" TargetMode="External"/><Relationship Id="rId54" Type="http://schemas.openxmlformats.org/officeDocument/2006/relationships/hyperlink" Target="https://shs.hal.science/halshs-02982949v1" TargetMode="External"/><Relationship Id="rId55" Type="http://schemas.openxmlformats.org/officeDocument/2006/relationships/hyperlink" Target="https://dx.doi.org/10.3726/b17177" TargetMode="External"/><Relationship Id="rId56" Type="http://schemas.openxmlformats.org/officeDocument/2006/relationships/hyperlink" Target="https://shs.hal.science/halshs-02423822v1" TargetMode="External"/><Relationship Id="rId57" Type="http://schemas.openxmlformats.org/officeDocument/2006/relationships/hyperlink" Target="https://hal.science/search/index/?q=*&amp;authFullName_s=Fran&#231;ois-Ronan Dubois" TargetMode="External"/><Relationship Id="rId58" Type="http://schemas.openxmlformats.org/officeDocument/2006/relationships/hyperlink" Target="https://hal.science/search/index/?q=*&amp;authFullName_s=Marie-Aude de Langenhagen" TargetMode="External"/><Relationship Id="rId59" Type="http://schemas.openxmlformats.org/officeDocument/2006/relationships/hyperlink" Target="https://hal.science/search/index/?q=*&amp;authFullName_s=Victor Toubert" TargetMode="External"/><Relationship Id="rId60" Type="http://schemas.openxmlformats.org/officeDocument/2006/relationships/hyperlink" Target="https://www.atlande.eu/home/637-khagnes-2019-9782350305134.html" TargetMode="External"/><Relationship Id="rId61" Type="http://schemas.openxmlformats.org/officeDocument/2006/relationships/hyperlink" Target="https://shs.hal.science/halshs-01663927v1" TargetMode="External"/><Relationship Id="rId62" Type="http://schemas.openxmlformats.org/officeDocument/2006/relationships/hyperlink" Target="https://shs.hal.science/halshs-02423823v1" TargetMode="External"/><Relationship Id="rId63" Type="http://schemas.openxmlformats.org/officeDocument/2006/relationships/hyperlink" Target="https://eud.u-bourgogne.fr/pedagogie/358-la-maitrise-de-l-ecrit-dans-les-etudes-superieures-9782364410589.html" TargetMode="External"/><Relationship Id="rId64" Type="http://schemas.openxmlformats.org/officeDocument/2006/relationships/hyperlink" Target="https://hal.science/hal-01298722v1" TargetMode="External"/><Relationship Id="rId65" Type="http://schemas.openxmlformats.org/officeDocument/2006/relationships/hyperlink" Target="https://hal.science/search/index/?q=*&amp;authFullName_s=H&#233;l&#232;ne Monnot" TargetMode="External"/><Relationship Id="rId66" Type="http://schemas.openxmlformats.org/officeDocument/2006/relationships/hyperlink" Target="https://shs.hal.science/halshs-02423824v1" TargetMode="External"/><Relationship Id="rId67" Type="http://schemas.openxmlformats.org/officeDocument/2006/relationships/hyperlink" Target="https://eud.u-bourgogne.fr/linguistique-et-stylistique/347-la-lettre-et-la-scene-linguistique-et-semiologie-du-texte-de-theatre-9782915611182.html" TargetMode="External"/><Relationship Id="rId68" Type="http://schemas.openxmlformats.org/officeDocument/2006/relationships/hyperlink" Target="https://shs.hal.science/halshs-01278972v1" TargetMode="External"/><Relationship Id="rId69" Type="http://schemas.openxmlformats.org/officeDocument/2006/relationships/hyperlink" Target="https://shs.hal.science/halshs-02423826v1" TargetMode="External"/><Relationship Id="rId70" Type="http://schemas.openxmlformats.org/officeDocument/2006/relationships/hyperlink" Target="https://shs.hal.science/halshs-01278966v1" TargetMode="External"/><Relationship Id="rId71" Type="http://schemas.openxmlformats.org/officeDocument/2006/relationships/hyperlink" Target="https://hal.science/hal-03882636v1" TargetMode="External"/><Relationship Id="rId72" Type="http://schemas.openxmlformats.org/officeDocument/2006/relationships/hyperlink" Target="https://hal.science/search/index/?q=*&amp;authFullName_s=Christine Lombez" TargetMode="External"/><Relationship Id="rId73" Type="http://schemas.openxmlformats.org/officeDocument/2006/relationships/hyperlink" Target="https://hal.science/search/index/?q=*&amp;authFullName_s=Cirian Ross" TargetMode="External"/><Relationship Id="rId74" Type="http://schemas.openxmlformats.org/officeDocument/2006/relationships/hyperlink" Target="https://hal.science/hal-04606956v1" TargetMode="External"/><Relationship Id="rId75" Type="http://schemas.openxmlformats.org/officeDocument/2006/relationships/hyperlink" Target="https://shs.hal.science/halshs-03464470v1" TargetMode="External"/><Relationship Id="rId76" Type="http://schemas.openxmlformats.org/officeDocument/2006/relationships/hyperlink" Target="https://shs.hal.science/halshs-03192211v1" TargetMode="External"/><Relationship Id="rId77" Type="http://schemas.openxmlformats.org/officeDocument/2006/relationships/hyperlink" Target="https://shs.hal.science/halshs-03243281v1" TargetMode="External"/><Relationship Id="rId78" Type="http://schemas.openxmlformats.org/officeDocument/2006/relationships/hyperlink" Target="http://www.laboutiquedetarabuste.com" TargetMode="External"/><Relationship Id="rId79" Type="http://schemas.openxmlformats.org/officeDocument/2006/relationships/hyperlink" Target="https://shs.hal.science/halshs-02983011v1" TargetMode="External"/><Relationship Id="rId80" Type="http://schemas.openxmlformats.org/officeDocument/2006/relationships/hyperlink" Target="https://shs.hal.science/halshs-02983056v1" TargetMode="External"/><Relationship Id="rId81" Type="http://schemas.openxmlformats.org/officeDocument/2006/relationships/hyperlink" Target="https://www.peterlang.com/" TargetMode="External"/><Relationship Id="rId82" Type="http://schemas.openxmlformats.org/officeDocument/2006/relationships/hyperlink" Target="https://shs.hal.science/halshs-02421018v1" TargetMode="External"/><Relationship Id="rId83" Type="http://schemas.openxmlformats.org/officeDocument/2006/relationships/hyperlink" Target="https://www.rougeprofond.com/cent-de-rouge-profond/" TargetMode="External"/><Relationship Id="rId84" Type="http://schemas.openxmlformats.org/officeDocument/2006/relationships/hyperlink" Target="https://shs.hal.science/halshs-02420999v1" TargetMode="External"/><Relationship Id="rId85" Type="http://schemas.openxmlformats.org/officeDocument/2006/relationships/hyperlink" Target="https://eud.u-bourgogne.fr/critique-litteraire/675-les-cahiers-dard-2019-9782364413238.html?search_query=galli&amp;amp;results=8" TargetMode="External"/><Relationship Id="rId86" Type="http://schemas.openxmlformats.org/officeDocument/2006/relationships/hyperlink" Target="https://shs.hal.science/halshs-02059811v1" TargetMode="External"/><Relationship Id="rId87" Type="http://schemas.openxmlformats.org/officeDocument/2006/relationships/hyperlink" Target="https://hal.science/search/index/?q=*&amp;authFullName_s=Erwan Caulet" TargetMode="External"/><Relationship Id="rId88" Type="http://schemas.openxmlformats.org/officeDocument/2006/relationships/hyperlink" Target="http://pus.unistra.fr/fr/livre/?GCOI=28682100309580" TargetMode="External"/><Relationship Id="rId89" Type="http://schemas.openxmlformats.org/officeDocument/2006/relationships/hyperlink" Target="https://shs.hal.science/halshs-02421011v1" TargetMode="External"/><Relationship Id="rId90" Type="http://schemas.openxmlformats.org/officeDocument/2006/relationships/hyperlink" Target="https://shs.hal.science/halshs-01664628v1" TargetMode="External"/><Relationship Id="rId91" Type="http://schemas.openxmlformats.org/officeDocument/2006/relationships/hyperlink" Target="https://shs.hal.science/halshs-02059864v1" TargetMode="External"/><Relationship Id="rId92" Type="http://schemas.openxmlformats.org/officeDocument/2006/relationships/hyperlink" Target="https://ube.hal.science/hal-01334115v1" TargetMode="External"/><Relationship Id="rId93" Type="http://schemas.openxmlformats.org/officeDocument/2006/relationships/hyperlink" Target="https://dx.doi.org/10.58335/filiations.135" TargetMode="External"/><Relationship Id="rId94" Type="http://schemas.openxmlformats.org/officeDocument/2006/relationships/hyperlink" Target="https://shs.hal.science/halshs-02062566v1" TargetMode="External"/><Relationship Id="rId95" Type="http://schemas.openxmlformats.org/officeDocument/2006/relationships/hyperlink" Target="https://ube.hal.science/hal-01334116v1" TargetMode="External"/><Relationship Id="rId96" Type="http://schemas.openxmlformats.org/officeDocument/2006/relationships/hyperlink" Target="https://eud.u-bourgogne.fr" TargetMode="External"/><Relationship Id="rId97" Type="http://schemas.openxmlformats.org/officeDocument/2006/relationships/hyperlink" Target="https://shs.hal.science/halshs-02062561v1" TargetMode="External"/><Relationship Id="rId98" Type="http://schemas.openxmlformats.org/officeDocument/2006/relationships/hyperlink" Target="https://ube.hal.science/hal-01332987v1" TargetMode="External"/><Relationship Id="rId99" Type="http://schemas.openxmlformats.org/officeDocument/2006/relationships/hyperlink" Target="https://shs.hal.science/halshs-02062567v1" TargetMode="External"/><Relationship Id="rId100" Type="http://schemas.openxmlformats.org/officeDocument/2006/relationships/hyperlink" Target="https://hal.science/hal-02408301v1" TargetMode="External"/><Relationship Id="rId101" Type="http://schemas.openxmlformats.org/officeDocument/2006/relationships/hyperlink" Target="https://hal.science/search/index/?q=*&amp;authFullName_s=Alessandra Pozzo" TargetMode="External"/><Relationship Id="rId102" Type="http://schemas.openxmlformats.org/officeDocument/2006/relationships/hyperlink" Target="https://hal.science/search/index/?q=*&amp;authFullName_s=Claire Despierres" TargetMode="External"/><Relationship Id="rId103" Type="http://schemas.openxmlformats.org/officeDocument/2006/relationships/hyperlink" Target="https://shs.hal.science/halshs-02423827v1" TargetMode="External"/><Relationship Id="rId104" Type="http://schemas.openxmlformats.org/officeDocument/2006/relationships/hyperlink" Target="https://shs.hal.science/halshs-05538478v1" TargetMode="External"/><Relationship Id="rId105" Type="http://schemas.openxmlformats.org/officeDocument/2006/relationships/hyperlink" Target="https://shs.hal.science/halshs-05538817v1" TargetMode="External"/><Relationship Id="rId106" Type="http://schemas.openxmlformats.org/officeDocument/2006/relationships/hyperlink" Target="https://shs.hal.science/halshs-05538635v1" TargetMode="External"/><Relationship Id="rId107" Type="http://schemas.openxmlformats.org/officeDocument/2006/relationships/hyperlink" Target="https://shs.hal.science/halshs-05538822v1" TargetMode="External"/><Relationship Id="rId108" Type="http://schemas.openxmlformats.org/officeDocument/2006/relationships/hyperlink" Target="https://shs.hal.science/halshs-05538456v1" TargetMode="External"/><Relationship Id="rId109" Type="http://schemas.openxmlformats.org/officeDocument/2006/relationships/hyperlink" Target="https://shs.hal.science/halshs-04740570v1" TargetMode="External"/><Relationship Id="rId110" Type="http://schemas.openxmlformats.org/officeDocument/2006/relationships/hyperlink" Target="https://shs.hal.science/halshs-05538803v1" TargetMode="External"/><Relationship Id="rId111" Type="http://schemas.openxmlformats.org/officeDocument/2006/relationships/hyperlink" Target="https://shs.hal.science/halshs-04697730v1" TargetMode="External"/><Relationship Id="rId112" Type="http://schemas.openxmlformats.org/officeDocument/2006/relationships/hyperlink" Target="https://shs.hal.science/halshs-05538809v1" TargetMode="External"/><Relationship Id="rId113" Type="http://schemas.openxmlformats.org/officeDocument/2006/relationships/hyperlink" Target="https://hal.science/hal-04380742v1" TargetMode="External"/><Relationship Id="rId114" Type="http://schemas.openxmlformats.org/officeDocument/2006/relationships/hyperlink" Target="https://shs.hal.science/halshs-04697726v1" TargetMode="External"/><Relationship Id="rId115" Type="http://schemas.openxmlformats.org/officeDocument/2006/relationships/hyperlink" Target="https://hal.science/hal-04364758v1" TargetMode="External"/><Relationship Id="rId116" Type="http://schemas.openxmlformats.org/officeDocument/2006/relationships/hyperlink" Target="https://shs.hal.science/halshs-04163133v1" TargetMode="External"/><Relationship Id="rId117" Type="http://schemas.openxmlformats.org/officeDocument/2006/relationships/hyperlink" Target="https://hal.science/hal-04364781v1" TargetMode="External"/><Relationship Id="rId118" Type="http://schemas.openxmlformats.org/officeDocument/2006/relationships/hyperlink" Target="https://hal.science/hal-04364763v1" TargetMode="External"/><Relationship Id="rId119" Type="http://schemas.openxmlformats.org/officeDocument/2006/relationships/hyperlink" Target="https://shs.hal.science/halshs-04163129v1" TargetMode="External"/><Relationship Id="rId120" Type="http://schemas.openxmlformats.org/officeDocument/2006/relationships/hyperlink" Target="https://shs.hal.science/halshs-04163122v1" TargetMode="External"/><Relationship Id="rId121" Type="http://schemas.openxmlformats.org/officeDocument/2006/relationships/hyperlink" Target="https://shs.hal.science/halshs-04163114v1" TargetMode="External"/><Relationship Id="rId122" Type="http://schemas.openxmlformats.org/officeDocument/2006/relationships/hyperlink" Target="https://hal.science/hal-04364745v1" TargetMode="External"/><Relationship Id="rId123" Type="http://schemas.openxmlformats.org/officeDocument/2006/relationships/hyperlink" Target="https://shs.hal.science/halshs-04163103v1" TargetMode="External"/><Relationship Id="rId124" Type="http://schemas.openxmlformats.org/officeDocument/2006/relationships/hyperlink" Target="https://shs.hal.science/halshs-03793825v1" TargetMode="External"/><Relationship Id="rId125" Type="http://schemas.openxmlformats.org/officeDocument/2006/relationships/hyperlink" Target="https://shs.hal.science/halshs-03793824v1" TargetMode="External"/><Relationship Id="rId126" Type="http://schemas.openxmlformats.org/officeDocument/2006/relationships/hyperlink" Target="https://shs.hal.science/halshs-05538656v1" TargetMode="External"/><Relationship Id="rId1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Hervé Bismuth</dc:title>
  <dc:description>CV</dc:description>
  <dc:subject/>
  <cp:keywords/>
  <cp:category/>
  <cp:lastModifiedBy/>
  <dcterms:created xsi:type="dcterms:W3CDTF">2026-05-25T19:35:20+02:00</dcterms:created>
  <dcterms:modified xsi:type="dcterms:W3CDTF">2026-05-25T19:35:20+02:00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