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Bonaventure Mêtonmassé GBENAHOU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Of Beninese nationality, Dr. Hervé Bonaventure M. GBENAHOU holds a Master's degree in Sociology and Anthropology and a Diploma of Advanced Studies (DEA) in Environmental Management Option: Environment, Health and Sustainable Development, Specialty: Water, Hygiene, Environment, Health and Development obtained at the University of Abomey-Calavi (UAC) in the Republic of Benin; a Master II in Development, Environment and Societies Option: Social Economy, Civil Societies and International Cooperation and a doctoral thesis in Political and Social Sciences, Option: Social Sciences and Orientations: &amp;quot;Populations and Development&amp;quot; obtained at the University of Liege (ULg) in the Kingdom of Belgium. This academic background makes him a Sociologist anthropologist of population and development issues and a convinced environmentalist.</w:t>
      </w:r>
    </w:p>
    <w:p>
      <w:pPr/>
      <w:r>
        <w:rPr/>
        <w:t xml:space="preserve">Dr GBENAHOU is currently a post-doctoral student and external collaborator of the Department of Sociology and Anthropology (DS-A) of the University of Abomey-Calavi (UAC) in the Republic of Benin. He has participated in numerous scientific conferences both in Benin and abroad. He is a member of the Research Unit on Non-Communicable Diseases and Cancer (UR-MNTC) of the EPAC-UAC and of the Laboratory of Analysis of Social Dynamics and Development (LADyD) and author of several articles. He is President of &amp;quot;Dynamiques pour la valorisation des Expertises et des Outils en matière de recherches scientifiques en vue d'un Développement Intégré (DEODI-ONG)&amp;quot;, commonly known as &amp;quot;Developmental Knowledge&amp;quot;. He has also had the opportunity to capitalize on twenty-two years of professional experience in the field of development (associative sector, commune and free-lance). These experiences also include studies, gender and capacity building.</w:t>
      </w:r>
    </w:p>
    <w:p>
      <w:pPr/>
      <w:r>
        <w:rPr/>
        <w:t xml:space="preserve">Her current areas of interest, research and consultation (DIRC) are in Analysis of public policies and actions (participation, partnership, governance, ownership); Planning and Monitoring Evaluation in development; Decentralization, Territorialization and local development; Associative and community world; User figures and collective practices; Gender and development-Gender-based violence (GBV); Health care payment systems, WASH focused on the analysis of the relationship with health and sustainable development and socio-anthropology of health, particularly the issue of emerging epidemics.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Bonaventure Mêtonmassé GBENAHOU</dc:title>
  <dc:description>CV</dc:description>
  <dc:subject/>
  <cp:keywords/>
  <cp:category/>
  <cp:lastModifiedBy/>
  <dcterms:created xsi:type="dcterms:W3CDTF">2026-04-14T00:33:10+02:00</dcterms:created>
  <dcterms:modified xsi:type="dcterms:W3CDTF">2026-04-14T00:33:10+02:00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