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Hessam Khorasani Zadeh </w:t>
      </w:r>
      <w:r>
        <w:rPr>
          <w:color w:val="641e6e"/>
        </w:rPr>
        <w:t xml:space="preserve">Maître de conférences à l'École nationale supérieure d'architecture et de paysage de Lille - Université de LilleChercheur au LACTH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publique : l’enjeu alimentaire dans un dialogue foncier entre institutions publiques et habitant·es/usager·ères/résident·es. Exemple de la métropole de Lille.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Sachse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Hessam Khorasani 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international geographical congress,</w:t>
            </w:r>
            <w:r>
              <w:rPr/>
              <w:t xml:space="preserve">, Aug 2024, Dublin, Irelande,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agricoles en partage. Pour une anthropologie de la propriété et de l’exploitation des 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Hessam Khorasani Zadeh</w:t>
              </w:r>
            </w:hyperlink>
          </w:p>
          <w:p>
            <w:pPr/>
            <w:r>
              <w:rPr/>
              <w:t xml:space="preserve">Georges-Henry Laffont; David Robin. </w:t>
            </w:r>
            <w:r>
              <w:rPr>
                <w:i w:val="1"/>
                <w:iCs w:val="1"/>
              </w:rPr>
              <w:t xml:space="preserve">Partager les sols. Milieux ressources et mémoires en question</w:t>
            </w:r>
            <w:r>
              <w:rPr/>
              <w:t xml:space="preserve">, 10,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pp.192-205, 2024, Espace Rural &amp; Projet Spatial (ERPS), 978-2-86272-788-2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faubourg et banlieue : vers une histoire décloisonnée de l’habitat des campagnes textiles de la France du Nord (fin XVIIIe-début 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Hessam Khorasani Zadeh</w:t>
              </w:r>
            </w:hyperlink>
          </w:p>
          <w:p>
            <w:pPr/>
            <w:r>
              <w:rPr/>
              <w:t xml:space="preserve">Muriel Cohen; Marie Ferey. </w:t>
            </w:r>
            <w:r>
              <w:rPr>
                <w:i w:val="1"/>
                <w:iCs w:val="1"/>
              </w:rPr>
              <w:t xml:space="preserve">Habiter les faubourgs et les banlieues. Nouvelles approches croisées</w:t>
            </w:r>
            <w:r>
              <w:rPr/>
              <w:t xml:space="preserve">, Éditions 303, 2024, 978-2-487296-04-6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Appunti per una storia congiunta del paesaggio agrario e della riproduzione sociale delle famiglie contadine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Hessam Khorasani Zadeh</w:t>
              </w:r>
            </w:hyperlink>
          </w:p>
          <w:p>
            <w:pPr/>
            <w:r>
              <w:rPr/>
              <w:t xml:space="preserve">Carlo Tosco; Gabriella Bonini. </w:t>
            </w:r>
            <w:r>
              <w:rPr>
                <w:i w:val="1"/>
                <w:iCs w:val="1"/>
              </w:rPr>
              <w:t xml:space="preserve">Il paesaggio agrario italiano. Sessant’anni di mutamenti da Emilio Sereni a oggi (1961–2021)</w:t>
            </w:r>
            <w:r>
              <w:rPr/>
              <w:t xml:space="preserve">, Viella editrice, 2023, Collana dell’Istituto Alcide Cervi, 6, 9791254692950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parenté au paysage. Généalogie des « famiglie appoderate » comme outil d’analyse territoriale (Vénétie centrale et Flandre intérieure française, ca 1850-2020)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Hessam Khorasani Zadeh</w:t>
              </w:r>
            </w:hyperlink>
          </w:p>
          <w:p>
            <w:pPr/>
            <w:r>
              <w:rPr/>
              <w:t xml:space="preserve">Marta De Marchi; Hessam Khorasani Zadeh. </w:t>
            </w:r>
            <w:r>
              <w:rPr>
                <w:i w:val="1"/>
                <w:iCs w:val="1"/>
              </w:rPr>
              <w:t xml:space="preserve">Territori post-rurali. Genealogie e prospettive/Territoires post-ruraux. Généalogies et perspectives</w:t>
            </w:r>
            <w:r>
              <w:rPr/>
              <w:t xml:space="preserve">, Officina edizioni, 2020, 978-8860493064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the peasant land ownership as a driver of social-spatial differentiation in contemporary rural Veneto and French Flanders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Hessam Khorasani 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Peasant Studies</w:t>
            </w:r>
            <w:r>
              <w:rPr/>
              <w:t xml:space="preserve">, 2023, 8 (4), pp.83-101.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⟨10.22394/2500-1809-2023-8-4-83-101⟩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campagnes urbanisées. Une histoire comparée des figures rurales de l’urbain généralisé en Vénétie et en Flandre-Artois (mi-XIXe-début 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Hessam Khorasani Zadeh</w:t>
              </w:r>
            </w:hyperlink>
          </w:p>
          <w:p>
            <w:pPr/>
            <w:r>
              <w:rPr/>
              <w:t xml:space="preserve">Histoire. Ecoles des hautes études en sciences sociales; Università Iuav di Venezia, 2022.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tel-05600064v1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post-ruraux. Généalogies et perspectives/Territori post-rurali. Genealogie e prospettive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Marta De Marchi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Hessam Khorasani 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Boudjabaa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 Carle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Celetti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Officina edizioni, 2020, 978-8860493064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hal-05600572v1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7581v1" TargetMode="External"/><Relationship Id="rId8" Type="http://schemas.openxmlformats.org/officeDocument/2006/relationships/hyperlink" Target="https://hal.science/search/index/?q=*&amp;authFullName_s=Victoria Sachse" TargetMode="External"/><Relationship Id="rId9" Type="http://schemas.openxmlformats.org/officeDocument/2006/relationships/hyperlink" Target="https://hal.science/search/index/?q=*&amp;authFullName_s=Guillaume Schmitt" TargetMode="External"/><Relationship Id="rId10" Type="http://schemas.openxmlformats.org/officeDocument/2006/relationships/hyperlink" Target="https://hal.science/search/index/?q=*&amp;authFullName_s=Hessam Khorasani Zadeh" TargetMode="External"/><Relationship Id="rId11" Type="http://schemas.openxmlformats.org/officeDocument/2006/relationships/hyperlink" Target="https://hal.science/hal-05407076v1" TargetMode="External"/><Relationship Id="rId12" Type="http://schemas.openxmlformats.org/officeDocument/2006/relationships/hyperlink" Target="https://presses.univ-st-etienne.fr/fr/index.html" TargetMode="External"/><Relationship Id="rId13" Type="http://schemas.openxmlformats.org/officeDocument/2006/relationships/hyperlink" Target="https://hal.science/hal-05600094v1" TargetMode="External"/><Relationship Id="rId14" Type="http://schemas.openxmlformats.org/officeDocument/2006/relationships/hyperlink" Target="https://hal.science/hal-05600080v1" TargetMode="External"/><Relationship Id="rId15" Type="http://schemas.openxmlformats.org/officeDocument/2006/relationships/hyperlink" Target="https://hal.science/hal-05600610v1" TargetMode="External"/><Relationship Id="rId16" Type="http://schemas.openxmlformats.org/officeDocument/2006/relationships/hyperlink" Target="https://hal.science/hal-05600073v1" TargetMode="External"/><Relationship Id="rId17" Type="http://schemas.openxmlformats.org/officeDocument/2006/relationships/hyperlink" Target="https://dx.doi.org/10.22394/2500-1809-2023-8-4-83-101" TargetMode="External"/><Relationship Id="rId18" Type="http://schemas.openxmlformats.org/officeDocument/2006/relationships/hyperlink" Target="https://hal.science/tel-05600064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hal.science/hal-05600572v1" TargetMode="External"/><Relationship Id="rId21" Type="http://schemas.openxmlformats.org/officeDocument/2006/relationships/hyperlink" Target="https://hal.science/search/index/?q=*&amp;authFullName_s=Marta De Marchi" TargetMode="External"/><Relationship Id="rId22" Type="http://schemas.openxmlformats.org/officeDocument/2006/relationships/hyperlink" Target="https://hal.science/search/index/?q=*&amp;authFullName_s=Fabrice Boudjabaa" TargetMode="External"/><Relationship Id="rId23" Type="http://schemas.openxmlformats.org/officeDocument/2006/relationships/hyperlink" Target="https://hal.science/search/index/?q=*&amp;authFullName_s=Lucia Carle" TargetMode="External"/><Relationship Id="rId24" Type="http://schemas.openxmlformats.org/officeDocument/2006/relationships/hyperlink" Target="https://hal.science/search/index/?q=*&amp;authFullName_s=David Celetti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Hessam Khorasani Zadeh</dc:title>
  <dc:description>CV</dc:description>
  <dc:subject/>
  <cp:keywords/>
  <cp:category/>
  <cp:lastModifiedBy/>
  <dcterms:created xsi:type="dcterms:W3CDTF">2026-05-24T13:35:08+02:00</dcterms:created>
  <dcterms:modified xsi:type="dcterms:W3CDTF">2026-05-24T13:35:08+02:00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