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Houria Meddas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hmeddas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0009-0009-7812-4613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sentimentale : sens, interdisciplinarité et perspectives éducatives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Houria Meddas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enseignants des unités pédagogiques pour élèves allophones : ou le paradoxe de l’invisibilité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Houria Meddas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2024, Les pratiques d’encadrement, d’éducation, d’enseignement et de formation professionnelle à l’ère inclusive. Entre conformismes et diversités,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Maîtres, Swen de Pauw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Houria Meddas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L’éducation populaire dans tous ses états : entre résistances et métamorphoses,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sentimentale : du &amp;quot;Moi des demoiselles&amp;quot; au &amp;quot;Moi&amp;quot; de Julie David, entre éducation silencieuse et éducation bouillonnante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Houria Meddas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éducation sentimentale et affective</w:t>
            </w:r>
            <w:r>
              <w:rPr/>
              <w:t xml:space="preserve">, Le Cygne, 2024, 9782849247914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hal-04778950v1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B4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meddas" TargetMode="External"/><Relationship Id="rId8" Type="http://schemas.openxmlformats.org/officeDocument/2006/relationships/hyperlink" Target="https://orcid.org/0009-0009-7812-4613" TargetMode="External"/><Relationship Id="rId9" Type="http://schemas.openxmlformats.org/officeDocument/2006/relationships/hyperlink" Target="https://hal.science/hal-04778712v1" TargetMode="External"/><Relationship Id="rId10" Type="http://schemas.openxmlformats.org/officeDocument/2006/relationships/hyperlink" Target="https://hal.science/search/index/?q=*&amp;authFullName_s=Houria Meddas" TargetMode="External"/><Relationship Id="rId11" Type="http://schemas.openxmlformats.org/officeDocument/2006/relationships/hyperlink" Target="https://hal.science/hal-04778753v1" TargetMode="External"/><Relationship Id="rId12" Type="http://schemas.openxmlformats.org/officeDocument/2006/relationships/hyperlink" Target="https://hal.science/hal-04778667v1" TargetMode="External"/><Relationship Id="rId13" Type="http://schemas.openxmlformats.org/officeDocument/2006/relationships/hyperlink" Target="https://hal.science/hal-0477895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Houria Meddas</dc:title>
  <dc:description>CV</dc:description>
  <dc:subject/>
  <cp:keywords/>
  <cp:category/>
  <cp:lastModifiedBy/>
  <dcterms:created xsi:type="dcterms:W3CDTF">2026-03-14T07:47:03+01:00</dcterms:created>
  <dcterms:modified xsi:type="dcterms:W3CDTF">2026-03-14T07:47:03+01:00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