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Hugo Bréant </w:t></w:r><w:r><w:rPr><w:color w:val="641e6e"/></w:rPr><w:t xml:space="preserve">Sociologue. Chargé d'études et de recherche (Loisirs & temps libre des jeunes) à l'Institut national de la jeunesse et de l'éducation populaire (Injep)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hugo-breant</w:t></w:r></w:hyperlink></w:p><w:p><w:pPr><w:numPr><w:ilvl w:val="0"/><w:numId w:val="1"/></w:numPr></w:pPr><w:r><w:rPr/><w:t xml:space="preserve"> IdRef : </w:t></w:r><w:hyperlink r:id="rId8" w:history="1"><w:r><w:rPr><w:color w:val="#410a8c"/><w:u w:val="single"/></w:rPr><w:t xml:space="preserve">155265008</w:t></w:r></w:hyperlink></w:p><w:p><w:pPr><w:spacing w:before="600"/></w:pPr></w:p><w:p><w:pPr><w:pStyle w:val="Heading2"/></w:pPr><w:r><w:rPr><w:color w:val="1e198e"/><w:b w:val="1"/><w:bCs w:val="1"/></w:rPr><w:t xml:space="preserve">Présentation</w:t></w:r></w:p><w:p><w:pPr><w:spacing w:after="100"/></w:pPr></w:p><w:p><w:pPr/><w:r><w:rPr><w:b w:val="1"/><w:bCs w:val="1"/></w:rPr><w:t xml:space="preserve">Chercheur associé</w:t></w:r></w:p><w:p><w:pPr/><w:r><w:rPr/><w:t xml:space="preserve">Laboratoire des dynamiques sociales (Dysolab) - Université de Rouen-Normandie</w:t></w:r></w:p><w:p><w:pPr/><w:r><w:rPr><w:b w:val="1"/><w:bCs w:val="1"/></w:rPr><w:t xml:space="preserve">Expériences passées</w:t></w:r></w:p><w:p><w:pPr/><w:r><w:rPr/><w:t xml:space="preserve">Chargé d'études au sein du Service des études, de la recherche et des évaluations (Serev) de la Direction de la protection judiciaire de la jeunesse (DPJJ) du Ministère de la Justice</w:t></w:r></w:p><w:p><w:pPr/><w:r><w:rPr/><w:t xml:space="preserve">Post-doctorant : Institut National d'Etudes Démographiques (Ined), Ecole Normale Supérieure (ENS), Université de Rouen Normandie</w:t></w:r></w:p><w:p><w:pPr/><w:r><w:rPr/><w:t xml:space="preserve">Docteur : Université Paris 1 Panthéon-Sorbonne</w:t></w:r></w:p><w:p><w:pPr/><w:r><w:rPr/><w:t xml:space="preserve">Enseignant (moniteur, ATER, vacataire) : IUT d'Evreux, Université de Rouen, Academic Programs Abroad (APA-Paris), Université Paris Dauphine, Université Paris 1</w:t></w:r></w:p><w:p><w:pPr/><w:r><w:rPr/><w:t xml:space="preserve">Fellow de l'Institut Convergences Migrations (ICM)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Idées reçues sur l'animation jeunesse</w:t></w:r></w:hyperlink></w:p><w:p><w:pPr/><w:hyperlink r:id="rId10" w:history="1"><w:r><w:rPr><w:color w:val="#410a8c"/><w:u w:val="single"/></w:rPr><w:t xml:space="preserve">Yaëlle Amsellem-Mainguy</w:t></w:r></w:hyperlink><w:r><w:rPr/><w:t xml:space="preserve">,</w:t></w:r><w:hyperlink r:id="rId11" w:history="1"><w:r><w:rPr><w:color w:val="#410a8c"/><w:u w:val="single"/></w:rPr><w:t xml:space="preserve">Hugo Bréant</w:t></w:r></w:hyperlink><w:r><w:rPr/><w:t xml:space="preserve">,</w:t></w:r><w:hyperlink r:id="rId12" w:history="1"><w:r><w:rPr><w:color w:val="#410a8c"/><w:u w:val="single"/></w:rPr><w:t xml:space="preserve">Emmanuel Porte</w:t></w:r></w:hyperlink></w:p><w:p><w:pPr/><w:r><w:rPr/><w:t xml:space="preserve">Le cavalier bleu. 2026, 979-10-318-0826-0</w:t></w:r></w:p><w:p><w:pPr/><w:r><w:rPr/><w:t xml:space="preserve">Ouvrages</w:t></w:r></w:p><w:p><w:pPr/><w:hyperlink r:id="rId9" w:history="1"><w:r><w:rPr><w:color w:val="#410a8c"/><w:u w:val="single"/></w:rPr><w:t xml:space="preserve">halshs-05509517v1</w:t></w:r></w:hyperlink></w:p></w:tc></w:tr><w:tr><w:trPr/><w:tc><w:tcPr><w:noWrap/></w:tcPr><w:p><w:pPr><w:spacing w:after="200"/></w:pPr><w:hyperlink r:id="rId13" w:history="1"><w:r><w:rPr><w:color w:val="1e198e"/><w:b w:val="1"/><w:bCs w:val="1"/><w:u w:val="single"/></w:rPr><w:t xml:space="preserve">Se (dé)placer. Mobilités sociales et migrations</w:t></w:r></w:hyperlink></w:p><w:p><w:pPr/><w:hyperlink r:id="rId14" w:history="1"><w:r><w:rPr><w:color w:val="#410a8c"/><w:u w:val="single"/></w:rPr><w:t xml:space="preserve">Jennifer Bidet</w:t></w:r></w:hyperlink><w:r><w:rPr/><w:t xml:space="preserve">,</w:t></w:r><w:hyperlink r:id="rId11" w:history="1"><w:r><w:rPr><w:color w:val="#410a8c"/><w:u w:val="single"/></w:rPr><w:t xml:space="preserve">Hugo Bréant</w:t></w:r></w:hyperlink><w:r><w:rPr/><w:t xml:space="preserve">,</w:t></w:r><w:hyperlink r:id="rId15" w:history="1"><w:r><w:rPr><w:color w:val="#410a8c"/><w:u w:val="single"/></w:rPr><w:t xml:space="preserve">Amélie Grysole</w:t></w:r></w:hyperlink><w:r><w:rPr/><w:t xml:space="preserve">,</w:t></w:r><w:hyperlink r:id="rId16" w:history="1"><w:r><w:rPr><w:color w:val="#410a8c"/><w:u w:val="single"/></w:rPr><w:t xml:space="preserve">Anton Perdoncin</w:t></w:r></w:hyperlink><w:r><w:rPr/><w:t xml:space="preserve">,</w:t></w:r><w:hyperlink r:id="rId17" w:history="1"><w:r><w:rPr><w:color w:val="#410a8c"/><w:u w:val="single"/></w:rPr><w:t xml:space="preserve">Liza Terrazzoni</w:t></w:r></w:hyperlink><w:r><w:rPr/><w:t xml:space="preserve">et al.</w:t></w:r></w:p><w:p><w:pPr/><w:r><w:rPr/><w:t xml:space="preserve">Presses universitaires de Provence, 2023</w:t></w:r></w:p><w:p><w:pPr/><w:r><w:rPr/><w:t xml:space="preserve">Ouvrages</w:t></w:r></w:p><w:p><w:pPr/><w:hyperlink r:id="rId13" w:history="1"><w:r><w:rPr><w:color w:val="#410a8c"/><w:u w:val="single"/></w:rPr><w:t xml:space="preserve">hal-04140074v1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Être jeune en prison. Expériences juvéniles et prises en charge institutionnelles</w:t></w:r></w:hyperlink></w:p><w:p><w:pPr/><w:hyperlink r:id="rId11" w:history="1"><w:r><w:rPr><w:color w:val="#410a8c"/><w:u w:val="single"/></w:rPr><w:t xml:space="preserve">Hugo Bréant</w:t></w:r></w:hyperlink><w:r><w:rPr/><w:t xml:space="preserve">,</w:t></w:r><w:hyperlink r:id="rId10" w:history="1"><w:r><w:rPr><w:color w:val="#410a8c"/><w:u w:val="single"/></w:rPr><w:t xml:space="preserve">Yaëlle Amsellem-Mainguy</w:t></w:r></w:hyperlink><w:r><w:rPr/><w:t xml:space="preserve">,</w:t></w:r><w:hyperlink r:id="rId19" w:history="1"><w:r><w:rPr><w:color w:val="#410a8c"/><w:u w:val="single"/></w:rPr><w:t xml:space="preserve">Isabelle Lacroix</w:t></w:r></w:hyperlink><w:r><w:rPr/><w:t xml:space="preserve">,</w:t></w:r><w:hyperlink r:id="rId20" w:history="1"><w:r><w:rPr><w:color w:val="#410a8c"/><w:u w:val="single"/></w:rPr><w:t xml:space="preserve">Alice Simon</w:t></w:r></w:hyperlink></w:p><w:p><w:pPr/><w:r><w:rPr><w:i w:val="1"/><w:iCs w:val="1"/></w:rPr><w:t xml:space="preserve">Sociétés et jeunesses en difficulté</w:t></w:r><w:r><w:rPr/><w:t xml:space="preserve">, Printemps 2025 (32), https://journals.openedition.org/sejed/13196, 2025</w:t></w:r></w:p><w:p><w:pPr/><w:r><w:rPr/><w:t xml:space="preserve">N°spécial de revue/special issue</w:t></w:r></w:p><w:p><w:pPr/><w:hyperlink r:id="rId18" w:history="1"><w:r><w:rPr><w:color w:val="#410a8c"/><w:u w:val="single"/></w:rPr><w:t xml:space="preserve">hal-05272635v1</w:t></w:r></w:hyperlink></w:p></w:tc></w:tr><w:tr><w:trPr/><w:tc><w:tcPr><w:noWrap/></w:tcPr><w:p><w:pPr><w:spacing w:after="200"/></w:pPr><w:hyperlink r:id="rId21" w:history="1"><w:r><w:rPr><w:color w:val="1e198e"/><w:b w:val="1"/><w:bCs w:val="1"/><w:u w:val="single"/></w:rPr><w:t xml:space="preserve">Capital social en migration</w:t></w:r></w:hyperlink></w:p><w:p><w:pPr/><w:hyperlink r:id="rId11" w:history="1"><w:r><w:rPr><w:color w:val="#410a8c"/><w:u w:val="single"/></w:rPr><w:t xml:space="preserve">Hugo Bréant</w:t></w:r></w:hyperlink><w:r><w:rPr/><w:t xml:space="preserve">,</w:t></w:r><w:hyperlink r:id="rId22" w:history="1"><w:r><w:rPr><w:color w:val="#410a8c"/><w:u w:val="single"/></w:rPr><w:t xml:space="preserve">Ana Portilla</w:t></w:r></w:hyperlink><w:r><w:rPr/><w:t xml:space="preserve">,</w:t></w:r><w:hyperlink r:id="rId23" w:history="1"><w:r><w:rPr><w:color w:val="#410a8c"/><w:u w:val="single"/></w:rPr><w:t xml:space="preserve">Sébastien Chauvin</w:t></w:r></w:hyperlink></w:p><w:p><w:pPr/><w:r><w:rPr><w:i w:val="1"/><w:iCs w:val="1"/></w:rPr><w:t xml:space="preserve">Actes de la Recherche en Sciences Sociales</w:t></w:r><w:r><w:rPr/><w:t xml:space="preserve">, 5 (225), 2018</w:t></w:r></w:p><w:p><w:pPr/><w:r><w:rPr/><w:t xml:space="preserve">N°spécial de revue/special issue</w:t></w:r></w:p><w:p><w:pPr/><w:hyperlink r:id="rId21" w:history="1"><w:r><w:rPr><w:color w:val="#410a8c"/><w:u w:val="single"/></w:rPr><w:t xml:space="preserve">hal-04463786v1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L'école en prison (synthèse du rapport)</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t xml:space="preserve">Ministère de la Justice; Pôle recherche de la Direction de la protection judiciaire de la jeunesse (DPJJ). 2024</w:t></w:r></w:p><w:p><w:pPr/><w:r><w:rPr/><w:t xml:space="preserve">Rapport</w:t></w:r></w:p><w:p><w:pPr/><w:hyperlink r:id="rId24" w:history="1"><w:r><w:rPr><w:color w:val="#410a8c"/><w:u w:val="single"/></w:rPr><w:t xml:space="preserve">hal-04755363v1</w:t></w:r></w:hyperlink></w:p></w:tc></w:tr><w:tr><w:trPr/><w:tc><w:tcPr><w:noWrap/></w:tcPr><w:p><w:pPr><w:spacing w:after="200"/></w:pPr><w:hyperlink r:id="rId26" w:history="1"><w:r><w:rPr><w:color w:val="1e198e"/><w:b w:val="1"/><w:bCs w:val="1"/><w:u w:val="single"/></w:rPr><w:t xml:space="preserve">L'école en prison</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t xml:space="preserve">Ministère de la Justice; Pôle recherche de la Direction de la protection judiciaire de la jeunesse (DPJJ). 2024</w:t></w:r></w:p><w:p><w:pPr/><w:r><w:rPr/><w:t xml:space="preserve">Rapport</w:t></w:r></w:p><w:p><w:pPr/><w:hyperlink r:id="rId26" w:history="1"><w:r><w:rPr><w:color w:val="#410a8c"/><w:u w:val="single"/></w:rPr><w:t xml:space="preserve">hal-04755358v1</w:t></w:r></w:hyperlink></w:p></w:tc></w:tr><w:tr><w:trPr/><w:tc><w:tcPr><w:noWrap/></w:tcPr><w:p><w:pPr><w:spacing w:after="200"/></w:pPr><w:hyperlink r:id="rId27" w:history="1"><w:r><w:rPr><w:color w:val="1e198e"/><w:b w:val="1"/><w:bCs w:val="1"/><w:u w:val="single"/></w:rPr><w:t xml:space="preserve">L’islam à Mayotte et La Réunion. Sécularisme, normes et pratiques</w:t></w:r></w:hyperlink></w:p><w:p><w:pPr/><w:hyperlink r:id="rId28" w:history="1"><w:r><w:rPr><w:color w:val="#410a8c"/><w:u w:val="single"/></w:rPr><w:t xml:space="preserve">Élise Lemercier</w:t></w:r></w:hyperlink><w:r><w:rPr/><w:t xml:space="preserve">,</w:t></w:r><w:hyperlink r:id="rId29" w:history="1"><w:r><w:rPr><w:color w:val="#410a8c"/><w:u w:val="single"/></w:rPr><w:t xml:space="preserve">Élise Palomares</w:t></w:r></w:hyperlink><w:r><w:rPr/><w:t xml:space="preserve">,</w:t></w:r><w:hyperlink r:id="rId11" w:history="1"><w:r><w:rPr><w:color w:val="#410a8c"/><w:u w:val="single"/></w:rPr><w:t xml:space="preserve">Hugo Bréant</w:t></w:r></w:hyperlink><w:r><w:rPr/><w:t xml:space="preserve">,</w:t></w:r><w:hyperlink r:id="rId30" w:history="1"><w:r><w:rPr><w:color w:val="#410a8c"/><w:u w:val="single"/></w:rPr><w:t xml:space="preserve">Mlaili Condro</w:t></w:r></w:hyperlink><w:r><w:rPr/><w:t xml:space="preserve">,</w:t></w:r><w:hyperlink r:id="rId31" w:history="1"><w:r><w:rPr><w:color w:val="#410a8c"/><w:u w:val="single"/></w:rPr><w:t xml:space="preserve">Randi Deguilhem</w:t></w:r></w:hyperlink><w:r><w:rPr/><w:t xml:space="preserve">et al.</w:t></w:r></w:p><w:p><w:pPr/><w:r><w:rPr/><w:t xml:space="preserve">[Rapport de recherche] Ministère de l'Intérieur, Bureau central des cultes (DLPAJ). 2020</w:t></w:r></w:p><w:p><w:pPr/><w:r><w:rPr/><w:t xml:space="preserve">Rapport</w:t></w:r><w:r><w:rPr/><w:t xml:space="preserve"> (rapport de recherche)</w:t></w:r></w:p><w:p><w:pPr/><w:hyperlink r:id="rId27" w:history="1"><w:r><w:rPr><w:color w:val="#410a8c"/><w:u w:val="single"/></w:rPr><w:t xml:space="preserve">hal-03543691v1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Introduction – Grands déplacements et micro-distinctions : des mobilités sociales en migration</w:t></w:r></w:hyperlink></w:p><w:p><w:pPr/><w:hyperlink r:id="rId14" w:history="1"><w:r><w:rPr><w:color w:val="#410a8c"/><w:u w:val="single"/></w:rPr><w:t xml:space="preserve">Jennifer Bidet</w:t></w:r></w:hyperlink><w:r><w:rPr/><w:t xml:space="preserve">,</w:t></w:r><w:hyperlink r:id="rId11" w:history="1"><w:r><w:rPr><w:color w:val="#410a8c"/><w:u w:val="single"/></w:rPr><w:t xml:space="preserve">Hugo Bréant</w:t></w:r></w:hyperlink><w:r><w:rPr/><w:t xml:space="preserve">,</w:t></w:r><w:hyperlink r:id="rId15" w:history="1"><w:r><w:rPr><w:color w:val="#410a8c"/><w:u w:val="single"/></w:rPr><w:t xml:space="preserve">Amélie Grysole</w:t></w:r></w:hyperlink><w:r><w:rPr/><w:t xml:space="preserve">,</w:t></w:r><w:hyperlink r:id="rId16" w:history="1"><w:r><w:rPr><w:color w:val="#410a8c"/><w:u w:val="single"/></w:rPr><w:t xml:space="preserve">Anton Perdoncin</w:t></w:r></w:hyperlink><w:r><w:rPr/><w:t xml:space="preserve">,</w:t></w:r><w:hyperlink r:id="rId17" w:history="1"><w:r><w:rPr><w:color w:val="#410a8c"/><w:u w:val="single"/></w:rPr><w:t xml:space="preserve">Liza Terrazzoni</w:t></w:r></w:hyperlink><w:r><w:rPr/><w:t xml:space="preserve">et al.</w:t></w:r></w:p><w:p><w:pPr/><w:r><w:rPr><w:i w:val="1"/><w:iCs w:val="1"/></w:rPr><w:t xml:space="preserve">Se (dé)placer. Mobilités sociales et migrations</w:t></w:r><w:r><w:rPr/><w:t xml:space="preserve">, </w:t></w:r><w:hyperlink r:id="rId33" w:history="1"><w:r><w:rPr><w:color w:val="#410a8c"/><w:u w:val="single"/></w:rPr><w:t xml:space="preserve">Presses universitaires de Provence</w:t></w:r></w:hyperlink><w:r><w:rPr/><w:t xml:space="preserve">, pp.5-27, 2023, Sociétés contemporaines, 1032004622</w:t></w:r></w:p><w:p><w:pPr/><w:r><w:rPr/><w:t xml:space="preserve">Chapitre d'ouvrage</w:t></w:r></w:p><w:p><w:pPr/><w:hyperlink r:id="rId32" w:history="1"><w:r><w:rPr><w:color w:val="#410a8c"/><w:u w:val="single"/></w:rPr><w:t xml:space="preserve">halshs-04271673v1</w:t></w:r></w:hyperlink></w:p></w:tc></w:tr><w:tr><w:trPr/><w:tc><w:tcPr><w:noWrap/></w:tcPr><w:p><w:pPr><w:spacing w:after="200"/></w:pPr><w:hyperlink r:id="rId34" w:history="1"><w:r><w:rPr><w:color w:val="1e198e"/><w:b w:val="1"/><w:bCs w:val="1"/><w:u w:val="single"/></w:rPr><w:t xml:space="preserve">Les étudiants ultramarins : profils et conditions de vie avant et pendant le premier confinement</w:t></w:r></w:hyperlink></w:p><w:p><w:pPr/><w:hyperlink r:id="rId11" w:history="1"><w:r><w:rPr><w:color w:val="#410a8c"/><w:u w:val="single"/></w:rPr><w:t xml:space="preserve">Hugo Bréant</w:t></w:r></w:hyperlink><w:r><w:rPr/><w:t xml:space="preserve">,</w:t></w:r><w:hyperlink r:id="rId35" w:history="1"><w:r><w:rPr><w:color w:val="#410a8c"/><w:u w:val="single"/></w:rPr><w:t xml:space="preserve">Céline Monicolle</w:t></w:r></w:hyperlink><w:r><w:rPr/><w:t xml:space="preserve">,</w:t></w:r><w:hyperlink r:id="rId36" w:history="1"><w:r><w:rPr><w:color w:val="#410a8c"/><w:u w:val="single"/></w:rPr><w:t xml:space="preserve">Philippe Cordazzo</w:t></w:r></w:hyperlink><w:r><w:rPr/><w:t xml:space="preserve">,</w:t></w:r><w:hyperlink r:id="rId37" w:history="1"><w:r><w:rPr><w:color w:val="#410a8c"/><w:u w:val="single"/></w:rPr><w:t xml:space="preserve">Fanny Jedlicki</w:t></w:r></w:hyperlink></w:p><w:p><w:pPr/><w:r><w:rPr><w:i w:val="1"/><w:iCs w:val="1"/></w:rPr><w:t xml:space="preserve">Être étudiant avant et pendant la crise sanitaire. Enquête Conditions de vie 2020. Observatoire national de la vie étudiante (OVE). Sous la direction de Feres Belghith, Marie-Paule Couto et Olivier Rey</w:t></w:r><w:r><w:rPr/><w:t xml:space="preserve">, pp.239-257, 2023, 978-2-11-157670-4</w:t></w:r></w:p><w:p><w:pPr/><w:r><w:rPr/><w:t xml:space="preserve">Chapitre d'ouvrage</w:t></w:r></w:p><w:p><w:pPr/><w:hyperlink r:id="rId34" w:history="1"><w:r><w:rPr><w:color w:val="#410a8c"/><w:u w:val="single"/></w:rPr><w:t xml:space="preserve">hal-04281129v1</w:t></w:r></w:hyperlink></w:p></w:tc></w:tr><w:tr><w:trPr/><w:tc><w:tcPr><w:noWrap/></w:tcPr><w:p><w:pPr><w:spacing w:after="200"/></w:pPr><w:hyperlink r:id="rId38" w:history="1"><w:r><w:rPr><w:color w:val="1e198e"/><w:b w:val="1"/><w:bCs w:val="1"/><w:u w:val="single"/></w:rPr><w:t xml:space="preserve">Devenir étranger·e au cours de sa scolarité à Mayotte. Effets combinés des catégorisations institutionnelles sur les parcours de vie</w:t></w:r></w:hyperlink></w:p><w:p><w:pPr/><w:hyperlink r:id="rId11" w:history="1"><w:r><w:rPr><w:color w:val="#410a8c"/><w:u w:val="single"/></w:rPr><w:t xml:space="preserve">Hugo Bréant</w:t></w:r></w:hyperlink><w:r><w:rPr/><w:t xml:space="preserve">,</w:t></w:r><w:hyperlink r:id="rId28" w:history="1"><w:r><w:rPr><w:color w:val="#410a8c"/><w:u w:val="single"/></w:rPr><w:t xml:space="preserve">Élise Lemercier</w:t></w:r></w:hyperlink></w:p><w:p><w:pPr/><w:r><w:rPr/><w:t xml:space="preserve">Presses Universitaires du Septentrion. </w:t></w:r><w:r><w:rPr><w:i w:val="1"/><w:iCs w:val="1"/></w:rPr><w:t xml:space="preserve">Catherine Negroni et Marc Bessin (dir.), Parcours de vie. Logiques individuelles, collectives et institutionnelles</w:t></w:r><w:r><w:rPr/><w:t xml:space="preserve">, pp.121-134, 2022, 2757437720</w:t></w:r></w:p><w:p><w:pPr/><w:r><w:rPr/><w:t xml:space="preserve">Chapitre d'ouvrage</w:t></w:r></w:p><w:p><w:pPr/><w:hyperlink r:id="rId38" w:history="1"><w:r><w:rPr><w:color w:val="#410a8c"/><w:u w:val="single"/></w:rPr><w:t xml:space="preserve">hal-03930807v1</w:t></w:r></w:hyperlink></w:p></w:tc></w:tr><w:tr><w:trPr/><w:tc><w:tcPr><w:noWrap/></w:tcPr><w:p><w:pPr><w:spacing w:after="200"/></w:pPr><w:hyperlink r:id="rId39" w:history="1"><w:r><w:rPr><w:color w:val="1e198e"/><w:b w:val="1"/><w:bCs w:val="1"/><w:u w:val="single"/></w:rPr><w:t xml:space="preserve">On m’a pas dit le pourquoi et le comment&amp;quot;. Quand la mobilité est imposée par la famille</w:t></w:r></w:hyperlink></w:p><w:p><w:pPr/><w:hyperlink r:id="rId11" w:history="1"><w:r><w:rPr><w:color w:val="#410a8c"/><w:u w:val="single"/></w:rPr><w:t xml:space="preserve">Hugo Bréant</w:t></w:r></w:hyperlink></w:p><w:p><w:pPr/><w:r><w:rPr/><w:t xml:space="preserve">Le Cavalier bleu. </w:t></w:r><w:r><w:rPr><w:i w:val="1"/><w:iCs w:val="1"/></w:rPr><w:t xml:space="preserve">Virginie Baby-Collin et Farida Souiah (dir.), "On m’a pas dit le pourquoi et le comment". Quand la mobilité est imposée par la famille</w:t></w:r><w:r><w:rPr/><w:t xml:space="preserve">, pp.65-80, 2022</w:t></w:r></w:p><w:p><w:pPr/><w:r><w:rPr/><w:t xml:space="preserve">Chapitre d'ouvrage</w:t></w:r></w:p><w:p><w:pPr/><w:hyperlink r:id="rId39" w:history="1"><w:r><w:rPr><w:color w:val="#410a8c"/><w:u w:val="single"/></w:rPr><w:t xml:space="preserve">hal-03930798v1</w:t></w:r></w:hyperlink></w:p></w:tc></w:tr><w:tr><w:trPr/><w:tc><w:tcPr><w:noWrap/></w:tcPr><w:p><w:pPr><w:spacing w:after="200"/></w:pPr><w:hyperlink r:id="rId40" w:history="1"><w:r><w:rPr><w:color w:val="1e198e"/><w:b w:val="1"/><w:bCs w:val="1"/><w:u w:val="single"/></w:rPr><w:t xml:space="preserve">« &amp;quot;L’ostentatoire à Paris n’est pas l’ostentatoire à Mayotte ! &amp;quot;. (Dé)politiser la gestion des signes religieux ostentatoires dans les établissements scolaires mahorais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292-326, 2020</w:t></w:r></w:p><w:p><w:pPr/><w:r><w:rPr/><w:t xml:space="preserve">Chapitre d'ouvrage</w:t></w:r></w:p><w:p><w:pPr/><w:hyperlink r:id="rId40" w:history="1"><w:r><w:rPr><w:color w:val="#410a8c"/><w:u w:val="single"/></w:rPr><w:t xml:space="preserve">hal-03187224v1</w:t></w:r></w:hyperlink></w:p></w:tc></w:tr><w:tr><w:trPr/><w:tc><w:tcPr><w:noWrap/></w:tcPr><w:p><w:pPr><w:spacing w:after="200"/></w:pPr><w:hyperlink r:id="rId41" w:history="1"><w:r><w:rPr><w:color w:val="1e198e"/><w:b w:val="1"/><w:bCs w:val="1"/><w:u w:val="single"/></w:rPr><w:t xml:space="preserve">« Quand la communauté guide les prières. Appartenances légitimes et gestion localisée de l’imamat et des mosquées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61-109, 2020</w:t></w:r></w:p><w:p><w:pPr/><w:r><w:rPr/><w:t xml:space="preserve">Chapitre d'ouvrage</w:t></w:r></w:p><w:p><w:pPr/><w:hyperlink r:id="rId41" w:history="1"><w:r><w:rPr><w:color w:val="#410a8c"/><w:u w:val="single"/></w:rPr><w:t xml:space="preserve">hal-03187207v1</w:t></w:r></w:hyperlink></w:p></w:tc></w:tr><w:tr><w:trPr/><w:tc><w:tcPr><w:noWrap/></w:tcPr><w:p><w:pPr><w:spacing w:after="200"/></w:pPr><w:hyperlink r:id="rId42" w:history="1"><w:r><w:rPr><w:color w:val="1e198e"/><w:b w:val="1"/><w:bCs w:val="1"/><w:u w:val="single"/></w:rPr><w:t xml:space="preserve">« &amp;quot;C’est pas comme avant&amp;quot;. Les recompositions de l’apprentissage religieux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110-141, 2020</w:t></w:r></w:p><w:p><w:pPr/><w:r><w:rPr/><w:t xml:space="preserve">Chapitre d'ouvrage</w:t></w:r></w:p><w:p><w:pPr/><w:hyperlink r:id="rId42" w:history="1"><w:r><w:rPr><w:color w:val="#410a8c"/><w:u w:val="single"/></w:rPr><w:t xml:space="preserve">hal-03187214v1</w:t></w:r></w:hyperlink></w:p></w:tc></w:tr><w:tr><w:trPr/><w:tc><w:tcPr><w:noWrap/></w:tcPr><w:p><w:pPr><w:spacing w:after="200"/></w:pPr><w:hyperlink r:id="rId43" w:history="1"><w:r><w:rPr><w:color w:val="1e198e"/><w:b w:val="1"/><w:bCs w:val="1"/><w:u w:val="single"/></w:rPr><w:t xml:space="preserve">Marginalisation des musulman·es chaféites d’origine comorienne dans et hors des mosquées à La Réunion</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pp.356-403, 2020</w:t></w:r></w:p><w:p><w:pPr/><w:r><w:rPr/><w:t xml:space="preserve">Chapitre d'ouvrage</w:t></w:r></w:p><w:p><w:pPr/><w:hyperlink r:id="rId43" w:history="1"><w:r><w:rPr><w:color w:val="#410a8c"/><w:u w:val="single"/></w:rPr><w:t xml:space="preserve">hal-03187225v1</w:t></w:r></w:hyperlink></w:p></w:tc></w:tr><w:tr><w:trPr/><w:tc><w:tcPr><w:noWrap/></w:tcPr><w:p><w:pPr><w:spacing w:after="200"/></w:pPr><w:hyperlink r:id="rId44" w:history="1"><w:r><w:rPr><w:color w:val="1e198e"/><w:b w:val="1"/><w:bCs w:val="1"/><w:u w:val="single"/></w:rPr><w:t xml:space="preserve">« Une institution musulmane en suspens. La sécularisation ambiguë des cadis de la République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185-241, 2020</w:t></w:r></w:p><w:p><w:pPr/><w:r><w:rPr/><w:t xml:space="preserve">Chapitre d'ouvrage</w:t></w:r></w:p><w:p><w:pPr/><w:hyperlink r:id="rId44" w:history="1"><w:r><w:rPr><w:color w:val="#410a8c"/><w:u w:val="single"/></w:rPr><w:t xml:space="preserve">hal-03187222v1</w:t></w:r></w:hyperlink></w:p></w:tc></w:tr><w:tr><w:trPr/><w:tc><w:tcPr><w:noWrap/></w:tcPr><w:p><w:pPr><w:spacing w:after="200"/></w:pPr><w:hyperlink r:id="rId45" w:history="1"><w:r><w:rPr><w:color w:val="1e198e"/><w:b w:val="1"/><w:bCs w:val="1"/><w:u w:val="single"/></w:rPr><w:t xml:space="preserve">« La fabrique d’un islam périphérique. Itinéraires de l’Islam dans l’Océan Indien et singularités mahoraises et réunionnaises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13-48, 2020</w:t></w:r></w:p><w:p><w:pPr/><w:r><w:rPr/><w:t xml:space="preserve">Chapitre d'ouvrage</w:t></w:r></w:p><w:p><w:pPr/><w:hyperlink r:id="rId45" w:history="1"><w:r><w:rPr><w:color w:val="#410a8c"/><w:u w:val="single"/></w:rPr><w:t xml:space="preserve">hal-03187219v1</w:t></w:r></w:hyperlink></w:p></w:tc></w:tr><w:tr><w:trPr/><w:tc><w:tcPr><w:noWrap/></w:tcPr><w:p><w:pPr><w:spacing w:after="200"/></w:pPr><w:hyperlink r:id="rId46" w:history="1"><w:r><w:rPr><w:color w:val="1e198e"/><w:b w:val="1"/><w:bCs w:val="1"/><w:u w:val="single"/></w:rPr><w:t xml:space="preserve">« &amp;quot;Il y a les djaoulas et les normaux comme nous&amp;quot;. La stigmatisation mouvante des expériences de radicalisation religieuse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158-183, 2020</w:t></w:r></w:p><w:p><w:pPr/><w:r><w:rPr/><w:t xml:space="preserve">Chapitre d'ouvrage</w:t></w:r></w:p><w:p><w:pPr/><w:hyperlink r:id="rId46" w:history="1"><w:r><w:rPr><w:color w:val="#410a8c"/><w:u w:val="single"/></w:rPr><w:t xml:space="preserve">hal-03187220v1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Les chemins internationaux de la mobilité sociale</w:t></w:r></w:hyperlink></w:p><w:p><w:pPr/><w:hyperlink r:id="rId11" w:history="1"><w:r><w:rPr><w:color w:val="#410a8c"/><w:u w:val="single"/></w:rPr><w:t xml:space="preserve">Hugo Bréant</w:t></w:r></w:hyperlink></w:p><w:p><w:pPr/><w:r><w:rPr/><w:t xml:space="preserve">Science politique. Université Paris 1 - Panthéon Sorbonne, 2016. Français. </w:t></w:r><w:hyperlink r:id="rId48" w:history="1"><w:r><w:rPr><w:color w:val="#410a8c"/><w:u w:val="single"/></w:rPr><w:t xml:space="preserve">⟨NNT : ⟩</w:t></w:r></w:hyperlink></w:p><w:p><w:pPr/><w:r><w:rPr/><w:t xml:space="preserve">Thèse</w:t></w:r></w:p><w:p><w:pPr/><w:hyperlink r:id="rId47" w:history="1"><w:r><w:rPr><w:color w:val="#410a8c"/><w:u w:val="single"/></w:rPr><w:t xml:space="preserve">tel-04201354v1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Seul·es et à distance ? Éloignement et vulnérabilisation dans les parcours d’étudiant·es ultramarin·es dans l’Hexagone</w:t></w:r></w:hyperlink></w:p><w:p><w:pPr/><w:hyperlink r:id="rId11" w:history="1"><w:r><w:rPr><w:color w:val="#410a8c"/><w:u w:val="single"/></w:rPr><w:t xml:space="preserve">Hugo Bréant</w:t></w:r></w:hyperlink></w:p><w:p><w:pPr/><w:r><w:rPr><w:i w:val="1"/><w:iCs w:val="1"/></w:rPr><w:t xml:space="preserve">Revue française des affaires sociales</w:t></w:r><w:r><w:rPr/><w:t xml:space="preserve">, 2025, n° 2 (252), pp.197-215. </w:t></w:r><w:hyperlink r:id="rId50" w:history="1"><w:r><w:rPr><w:color w:val="#410a8c"/><w:u w:val="single"/></w:rPr><w:t xml:space="preserve">⟨10.3917/rfas.252.0197⟩</w:t></w:r></w:hyperlink></w:p><w:p><w:pPr/><w:r><w:rPr/><w:t xml:space="preserve">Article dans une revue</w:t></w:r></w:p><w:p><w:pPr/><w:hyperlink r:id="rId49" w:history="1"><w:r><w:rPr><w:color w:val="#410a8c"/><w:u w:val="single"/></w:rPr><w:t xml:space="preserve">hal-05247054v1</w:t></w:r></w:hyperlink></w:p></w:tc></w:tr><w:tr><w:trPr/><w:tc><w:tcPr><w:noWrap/></w:tcPr><w:p><w:pPr><w:spacing w:after="200"/></w:pPr><w:hyperlink r:id="rId51" w:history="1"><w:r><w:rPr><w:color w:val="1e198e"/><w:b w:val="1"/><w:bCs w:val="1"/><w:u w:val="single"/></w:rPr><w:t xml:space="preserve">Introduction du dossier &amp;quot;Être jeune en prison. Expériences juvéniles et prises en charge institutionnelles</w:t></w:r></w:hyperlink></w:p><w:p><w:pPr/><w:hyperlink r:id="rId11" w:history="1"><w:r><w:rPr><w:color w:val="#410a8c"/><w:u w:val="single"/></w:rPr><w:t xml:space="preserve">Hugo Bréant</w:t></w:r></w:hyperlink><w:r><w:rPr/><w:t xml:space="preserve">,</w:t></w:r><w:hyperlink r:id="rId10" w:history="1"><w:r><w:rPr><w:color w:val="#410a8c"/><w:u w:val="single"/></w:rPr><w:t xml:space="preserve">Yaëlle Amsellem-Mainguy</w:t></w:r></w:hyperlink><w:r><w:rPr/><w:t xml:space="preserve">,</w:t></w:r><w:hyperlink r:id="rId19" w:history="1"><w:r><w:rPr><w:color w:val="#410a8c"/><w:u w:val="single"/></w:rPr><w:t xml:space="preserve">Isabelle Lacroix</w:t></w:r></w:hyperlink><w:r><w:rPr/><w:t xml:space="preserve">,</w:t></w:r><w:hyperlink r:id="rId20" w:history="1"><w:r><w:rPr><w:color w:val="#410a8c"/><w:u w:val="single"/></w:rPr><w:t xml:space="preserve">Alice Simon</w:t></w:r></w:hyperlink></w:p><w:p><w:pPr/><w:r><w:rPr><w:i w:val="1"/><w:iCs w:val="1"/></w:rPr><w:t xml:space="preserve">Sociétés et jeunesses en difficulté</w:t></w:r><w:r><w:rPr/><w:t xml:space="preserve">, 2025, Printemps 2025 (32), https://journals.openedition.org/sejed/13214</w:t></w:r></w:p><w:p><w:pPr/><w:r><w:rPr/><w:t xml:space="preserve">Article dans une revue</w:t></w:r></w:p><w:p><w:pPr/><w:hyperlink r:id="rId51" w:history="1"><w:r><w:rPr><w:color w:val="#410a8c"/><w:u w:val="single"/></w:rPr><w:t xml:space="preserve">hal-05272643v1</w:t></w:r></w:hyperlink></w:p></w:tc></w:tr><w:tr><w:trPr/><w:tc><w:tcPr><w:noWrap/></w:tcPr><w:p><w:pPr><w:spacing w:after="200"/></w:pPr><w:hyperlink r:id="rId52" w:history="1"><w:r><w:rPr><w:color w:val="1e198e"/><w:b w:val="1"/><w:bCs w:val="1"/><w:u w:val="single"/></w:rPr><w:t xml:space="preserve">« C’est pas une école normale ici ! » Les expériences scolaires des mineur·es en prison</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i w:val="1"/><w:iCs w:val="1"/></w:rPr><w:t xml:space="preserve">Sociétés et jeunesses en difficulté</w:t></w:r><w:r><w:rPr/><w:t xml:space="preserve">, 2025, Printemps 2025 (32), https://journals.openedition.org/sejed/13448</w:t></w:r></w:p><w:p><w:pPr/><w:r><w:rPr/><w:t xml:space="preserve">Article dans une revue</w:t></w:r></w:p><w:p><w:pPr/><w:hyperlink r:id="rId52" w:history="1"><w:r><w:rPr><w:color w:val="#410a8c"/><w:u w:val="single"/></w:rPr><w:t xml:space="preserve">hal-05272653v1</w:t></w:r></w:hyperlink></w:p></w:tc></w:tr><w:tr><w:trPr/><w:tc><w:tcPr><w:noWrap/></w:tcPr><w:p><w:pPr><w:spacing w:after="200"/></w:pPr><w:hyperlink r:id="rId53" w:history="1"><w:r><w:rPr><w:color w:val="1e198e"/><w:b w:val="1"/><w:bCs w:val="1"/><w:u w:val="single"/></w:rPr><w:t xml:space="preserve">Les inégalités éducatives dans les territoires d’Outre-mer</w:t></w:r></w:hyperlink></w:p><w:p><w:pPr/><w:hyperlink r:id="rId11" w:history="1"><w:r><w:rPr><w:color w:val="#410a8c"/><w:u w:val="single"/></w:rPr><w:t xml:space="preserve">Hugo Bréant</w:t></w:r></w:hyperlink></w:p><w:p><w:pPr/><w:r><w:rPr><w:i w:val="1"/><w:iCs w:val="1"/></w:rPr><w:t xml:space="preserve">Contextes et Didactiques</w:t></w:r><w:r><w:rPr/><w:t xml:space="preserve">, 2024, 24, </w:t></w:r><w:hyperlink r:id="rId54" w:history="1"><w:r><w:rPr><w:color w:val="#410a8c"/><w:u w:val="single"/></w:rPr><w:t xml:space="preserve">⟨10.4000/1396t⟩</w:t></w:r></w:hyperlink></w:p><w:p><w:pPr/><w:r><w:rPr/><w:t xml:space="preserve">Article dans une revue</w:t></w:r></w:p><w:p><w:pPr/><w:hyperlink r:id="rId53" w:history="1"><w:r><w:rPr><w:color w:val="#410a8c"/><w:u w:val="single"/></w:rPr><w:t xml:space="preserve">hal-04971762v1</w:t></w:r></w:hyperlink></w:p></w:tc></w:tr><w:tr><w:trPr/><w:tc><w:tcPr><w:noWrap/></w:tcPr><w:p><w:pPr><w:spacing w:after="200"/></w:pPr><w:hyperlink r:id="rId55" w:history="1"><w:r><w:rPr><w:color w:val="1e198e"/><w:b w:val="1"/><w:bCs w:val="1"/><w:u w:val="single"/></w:rPr><w:t xml:space="preserve">Grandir en Polynésie française et se projeter dans l’avenir. Les aspirations éducatives et professionnelles des élèves de troisième</w:t></w:r></w:hyperlink></w:p><w:p><w:pPr/><w:hyperlink r:id="rId11" w:history="1"><w:r><w:rPr><w:color w:val="#410a8c"/><w:u w:val="single"/></w:rPr><w:t xml:space="preserve">Hugo Bréant</w:t></w:r></w:hyperlink><w:r><w:rPr/><w:t xml:space="preserve">,</w:t></w:r><w:hyperlink r:id="rId56" w:history="1"><w:r><w:rPr><w:color w:val="#410a8c"/><w:u w:val="single"/></w:rPr><w:t xml:space="preserve">Mickaël Durand</w:t></w:r></w:hyperlink></w:p><w:p><w:pPr/><w:r><w:rPr><w:i w:val="1"/><w:iCs w:val="1"/></w:rPr><w:t xml:space="preserve">Agora débats/jeunesses</w:t></w:r><w:r><w:rPr/><w:t xml:space="preserve">, 2023, 2 (94), pp.117-138. </w:t></w:r><w:hyperlink r:id="rId57" w:history="1"><w:r><w:rPr><w:color w:val="#410a8c"/><w:u w:val="single"/></w:rPr><w:t xml:space="preserve">⟨10.3917/agora.094.0117⟩</w:t></w:r></w:hyperlink></w:p><w:p><w:pPr/><w:r><w:rPr/><w:t xml:space="preserve">Article dans une revue</w:t></w:r></w:p><w:p><w:pPr/><w:hyperlink r:id="rId55" w:history="1"><w:r><w:rPr><w:color w:val="#410a8c"/><w:u w:val="single"/></w:rPr><w:t xml:space="preserve">hal-04281127v1</w:t></w:r></w:hyperlink></w:p></w:tc></w:tr><w:tr><w:trPr/><w:tc><w:tcPr><w:noWrap/></w:tcPr><w:p><w:pPr><w:spacing w:after="200"/></w:pPr><w:hyperlink r:id="rId58" w:history="1"><w:r><w:rPr><w:color w:val="1e198e"/><w:b w:val="1"/><w:bCs w:val="1"/><w:u w:val="single"/></w:rPr><w:t xml:space="preserve">Devenir étudiant·e dans un territoire d’outre-mer. Les mécanismes de la démocratisation ségrégative de l’enseignement supérieur en Polynésie française</w:t></w:r></w:hyperlink></w:p><w:p><w:pPr/><w:hyperlink r:id="rId11" w:history="1"><w:r><w:rPr><w:color w:val="#410a8c"/><w:u w:val="single"/></w:rPr><w:t xml:space="preserve">Hugo Bréant</w:t></w:r></w:hyperlink></w:p><w:p><w:pPr/><w:r><w:rPr><w:i w:val="1"/><w:iCs w:val="1"/></w:rPr><w:t xml:space="preserve">Lien social et Politiques</w:t></w:r><w:r><w:rPr/><w:t xml:space="preserve">, 2022, 89, pp.150-177. </w:t></w:r><w:hyperlink r:id="rId59" w:history="1"><w:r><w:rPr><w:color w:val="#410a8c"/><w:u w:val="single"/></w:rPr><w:t xml:space="preserve">⟨10.7202/1094558ar⟩</w:t></w:r></w:hyperlink></w:p><w:p><w:pPr/><w:r><w:rPr/><w:t xml:space="preserve">Article dans une revue</w:t></w:r></w:p><w:p><w:pPr/><w:hyperlink r:id="rId58" w:history="1"><w:r><w:rPr><w:color w:val="#410a8c"/><w:u w:val="single"/></w:rPr><w:t xml:space="preserve">hal-03930755v1</w:t></w:r></w:hyperlink></w:p></w:tc></w:tr><w:tr><w:trPr/><w:tc><w:tcPr><w:noWrap/></w:tcPr><w:p><w:pPr><w:spacing w:after="200"/></w:pPr><w:hyperlink r:id="rId60" w:history="1"><w:r><w:rPr><w:color w:val="1e198e"/><w:b w:val="1"/><w:bCs w:val="1"/><w:u w:val="single"/></w:rPr><w:t xml:space="preserve">La laïcité à Mayotte. Un cas d’école</w:t></w:r></w:hyperlink></w:p><w:p><w:pPr/><w:hyperlink r:id="rId11" w:history="1"><w:r><w:rPr><w:color w:val="#410a8c"/><w:u w:val="single"/></w:rPr><w:t xml:space="preserve">Hugo Bréant</w:t></w:r></w:hyperlink></w:p><w:p><w:pPr/><w:r><w:rPr><w:i w:val="1"/><w:iCs w:val="1"/></w:rPr><w:t xml:space="preserve">Cahiers de la recherche sur l'éducation et les savoirs</w:t></w:r><w:r><w:rPr/><w:t xml:space="preserve">, 2022, 21, pp.109-129</w:t></w:r></w:p><w:p><w:pPr/><w:r><w:rPr/><w:t xml:space="preserve">Article dans une revue</w:t></w:r></w:p><w:p><w:pPr/><w:hyperlink r:id="rId60" w:history="1"><w:r><w:rPr><w:color w:val="#410a8c"/><w:u w:val="single"/></w:rPr><w:t xml:space="preserve">hal-03930791v1</w:t></w:r></w:hyperlink></w:p></w:tc></w:tr><w:tr><w:trPr/><w:tc><w:tcPr><w:noWrap/></w:tcPr><w:p><w:pPr><w:spacing w:after="200"/></w:pPr><w:hyperlink r:id="rId61" w:history="1"><w:r><w:rPr><w:color w:val="1e198e"/><w:b w:val="1"/><w:bCs w:val="1"/><w:u w:val="single"/></w:rPr><w:t xml:space="preserve">Les dynamiques générationnelles de la mobilité sociale en migration. Le cas des classes populaires aux Comores</w:t></w:r></w:hyperlink></w:p><w:p><w:pPr/><w:hyperlink r:id="rId11" w:history="1"><w:r><w:rPr><w:color w:val="#410a8c"/><w:u w:val="single"/></w:rPr><w:t xml:space="preserve">Hugo Bréant</w:t></w:r></w:hyperlink></w:p><w:p><w:pPr/><w:r><w:rPr><w:i w:val="1"/><w:iCs w:val="1"/></w:rPr><w:t xml:space="preserve">Politique africaine</w:t></w:r><w:r><w:rPr/><w:t xml:space="preserve">, 2020, 3 (159), pp.105-124. </w:t></w:r><w:hyperlink r:id="rId62" w:history="1"><w:r><w:rPr><w:color w:val="#410a8c"/><w:u w:val="single"/></w:rPr><w:t xml:space="preserve">⟨10.3917/polaf.159.0105⟩</w:t></w:r></w:hyperlink></w:p><w:p><w:pPr/><w:r><w:rPr/><w:t xml:space="preserve">Article dans une revue</w:t></w:r></w:p><w:p><w:pPr/><w:hyperlink r:id="rId61" w:history="1"><w:r><w:rPr><w:color w:val="#410a8c"/><w:u w:val="single"/></w:rPr><w:t xml:space="preserve">hal-03186846v1</w:t></w:r></w:hyperlink></w:p></w:tc></w:tr><w:tr><w:trPr/><w:tc><w:tcPr><w:noWrap/></w:tcPr><w:p><w:pPr><w:spacing w:after="200"/></w:pPr><w:hyperlink r:id="rId63" w:history="1"><w:r><w:rPr><w:color w:val="1e198e"/><w:b w:val="1"/><w:bCs w:val="1"/><w:u w:val="single"/></w:rPr><w:t xml:space="preserve">Réinstallations d’émigrés africains : les usages sociaux des diplômes étrangers</w:t></w:r></w:hyperlink></w:p><w:p><w:pPr/><w:hyperlink r:id="rId11" w:history="1"><w:r><w:rPr><w:color w:val="#410a8c"/><w:u w:val="single"/></w:rPr><w:t xml:space="preserve">Hugo Bréant</w:t></w:r></w:hyperlink></w:p><w:p><w:pPr/><w:r><w:rPr><w:i w:val="1"/><w:iCs w:val="1"/></w:rPr><w:t xml:space="preserve">Migrations Société</w:t></w:r><w:r><w:rPr/><w:t xml:space="preserve">, 2020, 180 (2), pp.83-96. </w:t></w:r><w:hyperlink r:id="rId64" w:history="1"><w:r><w:rPr><w:color w:val="#410a8c"/><w:u w:val="single"/></w:rPr><w:t xml:space="preserve">⟨10.3917/migra.180.0083⟩</w:t></w:r></w:hyperlink></w:p><w:p><w:pPr/><w:r><w:rPr/><w:t xml:space="preserve">Article dans une revue</w:t></w:r></w:p><w:p><w:pPr/><w:hyperlink r:id="rId63" w:history="1"><w:r><w:rPr><w:color w:val="#410a8c"/><w:u w:val="single"/></w:rPr><w:t xml:space="preserve">halshs-02885705v1</w:t></w:r></w:hyperlink></w:p></w:tc></w:tr><w:tr><w:trPr/><w:tc><w:tcPr><w:noWrap/></w:tcPr><w:p><w:pPr><w:spacing w:after="200"/></w:pPr><w:hyperlink r:id="rId65" w:history="1"><w:r><w:rPr><w:color w:val="1e198e"/><w:b w:val="1"/><w:bCs w:val="1"/><w:u w:val="single"/></w:rPr><w:t xml:space="preserve">Bienvenue en France&amp;quot;... aux riches étudiants étrangers</w:t></w:r></w:hyperlink></w:p><w:p><w:pPr/><w:hyperlink r:id="rId11" w:history="1"><w:r><w:rPr><w:color w:val="#410a8c"/><w:u w:val="single"/></w:rPr><w:t xml:space="preserve">Hugo Bréant</w:t></w:r></w:hyperlink><w:r><w:rPr/><w:t xml:space="preserve">,</w:t></w:r><w:hyperlink r:id="rId66" w:history="1"><w:r><w:rPr><w:color w:val="#410a8c"/><w:u w:val="single"/></w:rPr><w:t xml:space="preserve">Hicham Jamid</w:t></w:r></w:hyperlink></w:p><w:p><w:pPr/><w:r><w:rPr><w:i w:val="1"/><w:iCs w:val="1"/></w:rPr><w:t xml:space="preserve">Plein Droit</w:t></w:r><w:r><w:rPr/><w:t xml:space="preserve">, 2019, 123, pp.11-14. </w:t></w:r><w:hyperlink r:id="rId67" w:history="1"><w:r><w:rPr><w:color w:val="#410a8c"/><w:u w:val="single"/></w:rPr><w:t xml:space="preserve">⟨10.3917/pld.123.0011⟩</w:t></w:r></w:hyperlink></w:p><w:p><w:pPr/><w:r><w:rPr/><w:t xml:space="preserve">Article dans une revue</w:t></w:r></w:p><w:p><w:pPr/><w:hyperlink r:id="rId65" w:history="1"><w:r><w:rPr><w:color w:val="#410a8c"/><w:u w:val="single"/></w:rPr><w:t xml:space="preserve">hal-02431583v1</w:t></w:r></w:hyperlink></w:p></w:tc></w:tr><w:tr><w:trPr/><w:tc><w:tcPr><w:noWrap/></w:tcPr><w:p><w:pPr><w:spacing w:after="200"/></w:pPr><w:hyperlink r:id="rId68" w:history="1"><w:r><w:rPr><w:color w:val="1e198e"/><w:b w:val="1"/><w:bCs w:val="1"/><w:u w:val="single"/></w:rPr><w:t xml:space="preserve">Retours sur capital(e). Socialiser les émigré·e·s au retour</w:t></w:r></w:hyperlink></w:p><w:p><w:pPr/><w:hyperlink r:id="rId11" w:history="1"><w:r><w:rPr><w:color w:val="#410a8c"/><w:u w:val="single"/></w:rPr><w:t xml:space="preserve">Hugo Bréant</w:t></w:r></w:hyperlink></w:p><w:p><w:pPr/><w:r><w:rPr><w:i w:val="1"/><w:iCs w:val="1"/></w:rPr><w:t xml:space="preserve">Actes de la Recherche en Sciences Sociales</w:t></w:r><w:r><w:rPr/><w:t xml:space="preserve">, 2018, 5 (225), pp.54-66. </w:t></w:r><w:hyperlink r:id="rId69" w:history="1"><w:r><w:rPr><w:color w:val="#410a8c"/><w:u w:val="single"/></w:rPr><w:t xml:space="preserve">⟨10.3917/arss.225.0054⟩</w:t></w:r></w:hyperlink></w:p><w:p><w:pPr/><w:r><w:rPr/><w:t xml:space="preserve">Article dans une revue</w:t></w:r></w:p><w:p><w:pPr/><w:hyperlink r:id="rId68" w:history="1"><w:r><w:rPr><w:color w:val="#410a8c"/><w:u w:val="single"/></w:rPr><w:t xml:space="preserve">halshs-02079910v1</w:t></w:r></w:hyperlink></w:p></w:tc></w:tr><w:tr><w:trPr/><w:tc><w:tcPr><w:noWrap/></w:tcPr><w:p><w:pPr><w:spacing w:after="200"/></w:pPr><w:hyperlink r:id="rId70" w:history="1"><w:r><w:rPr><w:color w:val="1e198e"/><w:b w:val="1"/><w:bCs w:val="1"/><w:u w:val="single"/></w:rPr><w:t xml:space="preserve">Les migrations internationales à l’épreuve du capital social</w:t></w:r></w:hyperlink></w:p><w:p><w:pPr/><w:hyperlink r:id="rId11" w:history="1"><w:r><w:rPr><w:color w:val="#410a8c"/><w:u w:val="single"/></w:rPr><w:t xml:space="preserve">Hugo Bréant</w:t></w:r></w:hyperlink><w:r><w:rPr/><w:t xml:space="preserve">,</w:t></w:r><w:hyperlink r:id="rId23" w:history="1"><w:r><w:rPr><w:color w:val="#410a8c"/><w:u w:val="single"/></w:rPr><w:t xml:space="preserve">Sébastien Chauvin</w:t></w:r></w:hyperlink><w:r><w:rPr/><w:t xml:space="preserve">,</w:t></w:r><w:hyperlink r:id="rId22" w:history="1"><w:r><w:rPr><w:color w:val="#410a8c"/><w:u w:val="single"/></w:rPr><w:t xml:space="preserve">Ana Portilla</w:t></w:r></w:hyperlink></w:p><w:p><w:pPr/><w:r><w:rPr><w:i w:val="1"/><w:iCs w:val="1"/></w:rPr><w:t xml:space="preserve">Actes de la Recherche en Sciences Sociales</w:t></w:r><w:r><w:rPr/><w:t xml:space="preserve">, 2018, 5 (225), pp.8-13. </w:t></w:r><w:hyperlink r:id="rId71" w:history="1"><w:r><w:rPr><w:color w:val="#410a8c"/><w:u w:val="single"/></w:rPr><w:t xml:space="preserve">⟨10.3917/arss.225.0008⟩</w:t></w:r></w:hyperlink></w:p><w:p><w:pPr/><w:r><w:rPr/><w:t xml:space="preserve">Article dans une revue</w:t></w:r></w:p><w:p><w:pPr/><w:hyperlink r:id="rId70" w:history="1"><w:r><w:rPr><w:color w:val="#410a8c"/><w:u w:val="single"/></w:rPr><w:t xml:space="preserve">halshs-02079909v1</w:t></w:r></w:hyperlink></w:p></w:tc></w:tr><w:tr><w:trPr/><w:tc><w:tcPr><w:noWrap/></w:tcPr><w:p><w:pPr><w:spacing w:after="200"/></w:pPr><w:hyperlink r:id="rId72" w:history="1"><w:r><w:rPr><w:color w:val="1e198e"/><w:b w:val="1"/><w:bCs w:val="1"/><w:u w:val="single"/></w:rPr><w:t xml:space="preserve">Étudiants africains : des émigrés comme les autres</w:t></w:r></w:hyperlink></w:p><w:p><w:pPr/><w:hyperlink r:id="rId11" w:history="1"><w:r><w:rPr><w:color w:val="#410a8c"/><w:u w:val="single"/></w:rPr><w:t xml:space="preserve">Hugo Bréant</w:t></w:r></w:hyperlink></w:p><w:p><w:pPr/><w:r><w:rPr><w:i w:val="1"/><w:iCs w:val="1"/></w:rPr><w:t xml:space="preserve">Politix</w:t></w:r><w:r><w:rPr/><w:t xml:space="preserve">, 2018, 3 (123), pp.195-218. </w:t></w:r><w:hyperlink r:id="rId73" w:history="1"><w:r><w:rPr><w:color w:val="#410a8c"/><w:u w:val="single"/></w:rPr><w:t xml:space="preserve">⟨10.3917/pox.123.0195⟩</w:t></w:r></w:hyperlink></w:p><w:p><w:pPr/><w:r><w:rPr/><w:t xml:space="preserve">Article dans une revue</w:t></w:r></w:p><w:p><w:pPr/><w:hyperlink r:id="rId72" w:history="1"><w:r><w:rPr><w:color w:val="#410a8c"/><w:u w:val="single"/></w:rPr><w:t xml:space="preserve">hal-02025354v1</w:t></w:r></w:hyperlink></w:p></w:tc></w:tr><w:tr><w:trPr/><w:tc><w:tcPr><w:noWrap/></w:tcPr><w:p><w:pPr><w:spacing w:after="200"/></w:pPr><w:hyperlink r:id="rId74" w:history="1"><w:r><w:rPr><w:color w:val="1e198e"/><w:b w:val="1"/><w:bCs w:val="1"/><w:u w:val="single"/></w:rPr><w:t xml:space="preserve">(Im)mobilité internationale : les inégalités au sein des catégories populaires face à la migration</w:t></w:r></w:hyperlink></w:p><w:p><w:pPr/><w:hyperlink r:id="rId11" w:history="1"><w:r><w:rPr><w:color w:val="#410a8c"/><w:u w:val="single"/></w:rPr><w:t xml:space="preserve">Hugo Bréant</w:t></w:r></w:hyperlink></w:p><w:p><w:pPr/><w:r><w:rPr><w:i w:val="1"/><w:iCs w:val="1"/></w:rPr><w:t xml:space="preserve">Lien social et Politiques</w:t></w:r><w:r><w:rPr/><w:t xml:space="preserve">, 2015, 74, pp.37-56. </w:t></w:r><w:hyperlink r:id="rId75" w:history="1"><w:r><w:rPr><w:color w:val="#410a8c"/><w:u w:val="single"/></w:rPr><w:t xml:space="preserve">⟨10.7202/1034063ar⟩</w:t></w:r></w:hyperlink></w:p><w:p><w:pPr/><w:r><w:rPr/><w:t xml:space="preserve">Article dans une revue</w:t></w:r></w:p><w:p><w:pPr/><w:hyperlink r:id="rId74" w:history="1"><w:r><w:rPr><w:color w:val="#410a8c"/><w:u w:val="single"/></w:rPr><w:t xml:space="preserve">halshs-02079923v1</w:t></w:r></w:hyperlink></w:p></w:tc></w:tr><w:tr><w:trPr/><w:tc><w:tcPr><w:noWrap/></w:tcPr><w:p><w:pPr><w:spacing w:after="200"/></w:pPr><w:hyperlink r:id="rId76" w:history="1"><w:r><w:rPr><w:color w:val="1e198e"/><w:b w:val="1"/><w:bCs w:val="1"/><w:u w:val="single"/></w:rPr><w:t xml:space="preserve">Migrations et flux monétaires : quand ceux qui restent financent celui qui part</w:t></w:r></w:hyperlink></w:p><w:p><w:pPr/><w:hyperlink r:id="rId11" w:history="1"><w:r><w:rPr><w:color w:val="#410a8c"/><w:u w:val="single"/></w:rPr><w:t xml:space="preserve">Hugo Bréant</w:t></w:r></w:hyperlink></w:p><w:p><w:pPr/><w:r><w:rPr><w:i w:val="1"/><w:iCs w:val="1"/></w:rPr><w:t xml:space="preserve">Autrepart - Revue de sciences sociales au Sud</w:t></w:r><w:r><w:rPr/><w:t xml:space="preserve">, 2013, 4 (67-68), pp.31-52. </w:t></w:r><w:hyperlink r:id="rId77" w:history="1"><w:r><w:rPr><w:color w:val="#410a8c"/><w:u w:val="single"/></w:rPr><w:t xml:space="preserve">⟨10.3917/autr.067.0031⟩</w:t></w:r></w:hyperlink></w:p><w:p><w:pPr/><w:r><w:rPr/><w:t xml:space="preserve">Article dans une revue</w:t></w:r></w:p><w:p><w:pPr/><w:hyperlink r:id="rId76" w:history="1"><w:r><w:rPr><w:color w:val="#410a8c"/><w:u w:val="single"/></w:rPr><w:t xml:space="preserve">halshs-02079916v1</w:t></w:r></w:hyperlink></w:p></w:tc></w:tr><w:tr><w:trPr/><w:tc><w:tcPr><w:noWrap/></w:tcPr><w:p><w:pPr><w:spacing w:after="200"/></w:pPr><w:hyperlink r:id="rId78" w:history="1"><w:r><w:rPr><w:color w:val="1e198e"/><w:b w:val="1"/><w:bCs w:val="1"/><w:u w:val="single"/></w:rPr><w:t xml:space="preserve">What if diasporas didn't think about development?: a critical approach of the international discourse on migration and development</w:t></w:r></w:hyperlink></w:p><w:p><w:pPr/><w:hyperlink r:id="rId11" w:history="1"><w:r><w:rPr><w:color w:val="#410a8c"/><w:u w:val="single"/></w:rPr><w:t xml:space="preserve">Hugo Bréant</w:t></w:r></w:hyperlink></w:p><w:p><w:pPr/><w:r><w:rPr><w:i w:val="1"/><w:iCs w:val="1"/></w:rPr><w:t xml:space="preserve">African and Black Diaspora : An International Journal</w:t></w:r><w:r><w:rPr/><w:t xml:space="preserve">, 2013, 6 (2), pp.99-112. </w:t></w:r><w:hyperlink r:id="rId79" w:history="1"><w:r><w:rPr><w:color w:val="#410a8c"/><w:u w:val="single"/></w:rPr><w:t xml:space="preserve">⟨10.1080/17528631.2013.793132⟩</w:t></w:r></w:hyperlink></w:p><w:p><w:pPr/><w:r><w:rPr/><w:t xml:space="preserve">Article dans une revue</w:t></w:r></w:p><w:p><w:pPr/><w:hyperlink r:id="rId78" w:history="1"><w:r><w:rPr><w:color w:val="#410a8c"/><w:u w:val="single"/></w:rPr><w:t xml:space="preserve">halshs-02079924v1</w:t></w:r></w:hyperlink></w:p></w:tc></w:tr><w:tr><w:trPr/><w:tc><w:tcPr><w:noWrap/></w:tcPr><w:p><w:pPr><w:spacing w:after="200"/></w:pPr><w:hyperlink r:id="rId80" w:history="1"><w:r><w:rPr><w:color w:val="1e198e"/><w:b w:val="1"/><w:bCs w:val="1"/><w:u w:val="single"/></w:rPr><w:t xml:space="preserve">Démontrer le rôle positif des migrations internationales par les chiffres. Une analyse de la rhétorique institutionnelle du système des Nations unies</w:t></w:r></w:hyperlink></w:p><w:p><w:pPr/><w:hyperlink r:id="rId11" w:history="1"><w:r><w:rPr><w:color w:val="#410a8c"/><w:u w:val="single"/></w:rPr><w:t xml:space="preserve">Hugo Bréant</w:t></w:r></w:hyperlink></w:p><w:p><w:pPr/><w:r><w:rPr><w:i w:val="1"/><w:iCs w:val="1"/></w:rPr><w:t xml:space="preserve">Mots : les langages du politique</w:t></w:r><w:r><w:rPr/><w:t xml:space="preserve">, 2012, 100, pp.153-171. </w:t></w:r><w:hyperlink r:id="rId81" w:history="1"><w:r><w:rPr><w:color w:val="#410a8c"/><w:u w:val="single"/></w:rPr><w:t xml:space="preserve">⟨10.4000/mots.20987⟩</w:t></w:r></w:hyperlink></w:p><w:p><w:pPr/><w:r><w:rPr/><w:t xml:space="preserve">Article dans une revue</w:t></w:r></w:p><w:p><w:pPr/><w:hyperlink r:id="rId80" w:history="1"><w:r><w:rPr><w:color w:val="#410a8c"/><w:u w:val="single"/></w:rPr><w:t xml:space="preserve">halshs-02079921v1</w:t></w:r></w:hyperlink></w:p></w:tc></w:tr><w:tr><w:trPr/><w:tc><w:tcPr><w:noWrap/></w:tcPr><w:p><w:pPr><w:spacing w:after="200"/></w:pPr><w:hyperlink r:id="rId82" w:history="1"><w:r><w:rPr><w:color w:val="1e198e"/><w:b w:val="1"/><w:bCs w:val="1"/><w:u w:val="single"/></w:rPr><w:t xml:space="preserve">De la littérature féminine africaine aux écrivaines d'Afrique</w:t></w:r></w:hyperlink></w:p><w:p><w:pPr/><w:hyperlink r:id="rId11" w:history="1"><w:r><w:rPr><w:color w:val="#410a8c"/><w:u w:val="single"/></w:rPr><w:t xml:space="preserve">Hugo Bréant</w:t></w:r></w:hyperlink></w:p><w:p><w:pPr/><w:r><w:rPr><w:i w:val="1"/><w:iCs w:val="1"/></w:rPr><w:t xml:space="preserve">Afrique Contemporaine</w:t></w:r><w:r><w:rPr/><w:t xml:space="preserve">, 2012, 1 (241), pp.118-119. </w:t></w:r><w:hyperlink r:id="rId83" w:history="1"><w:r><w:rPr><w:color w:val="#410a8c"/><w:u w:val="single"/></w:rPr><w:t xml:space="preserve">⟨10.3917/afco.241.0118⟩</w:t></w:r></w:hyperlink></w:p><w:p><w:pPr/><w:r><w:rPr/><w:t xml:space="preserve">Article dans une revue</w:t></w:r></w:p><w:p><w:pPr/><w:hyperlink r:id="rId82" w:history="1"><w:r><w:rPr><w:color w:val="#410a8c"/><w:u w:val="single"/></w:rPr><w:t xml:space="preserve">halshs-02079917v1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Observer la mobilité sociale des émigré-es et de leur famille aux Comores</w:t></w:r></w:hyperlink></w:p><w:p><w:pPr/><w:hyperlink r:id="rId11" w:history="1"><w:r><w:rPr><w:color w:val="#410a8c"/><w:u w:val="single"/></w:rPr><w:t xml:space="preserve">Hugo Bréant</w:t></w:r></w:hyperlink></w:p><w:p><w:pPr/><w:r><w:rPr/><w:t xml:space="preserve">2021</w:t></w:r></w:p><w:p><w:pPr/><w:r><w:rPr/><w:t xml:space="preserve">Article de blog scientifique</w:t></w:r></w:p><w:p><w:pPr/><w:hyperlink r:id="rId84" w:history="1"><w:r><w:rPr><w:color w:val="#410a8c"/><w:u w:val="single"/></w:rPr><w:t xml:space="preserve">hal-04201537v1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Ce que les chiffres (ne) font (pas) dire aux migrations</w:t></w:r></w:hyperlink></w:p><w:p><w:pPr/><w:hyperlink r:id="rId11" w:history="1"><w:r><w:rPr><w:color w:val="#410a8c"/><w:u w:val="single"/></w:rPr><w:t xml:space="preserve">Hugo Bréant</w:t></w:r></w:hyperlink></w:p><w:p><w:pPr/><w:r><w:rPr><w:i w:val="1"/><w:iCs w:val="1"/></w:rPr><w:t xml:space="preserve">Séminaire de la Chaire "Migrations et Sociétés" (F. Héran) au Collège de France</w:t></w:r><w:r><w:rPr/><w:t xml:space="preserve">, Nov 2021, Paris, France</w:t></w:r></w:p><w:p><w:pPr/><w:r><w:rPr/><w:t xml:space="preserve">Communication dans un congrès</w:t></w:r></w:p><w:p><w:pPr/><w:hyperlink r:id="rId85" w:history="1"><w:r><w:rPr><w:color w:val="#410a8c"/><w:u w:val="single"/></w:rPr><w:t xml:space="preserve">hal-03477100v1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Mobilités sociales et migrations internationales (6)</w:t></w:r></w:hyperlink></w:p><w:p><w:pPr/><w:hyperlink r:id="rId17" w:history="1"><w:r><w:rPr><w:color w:val="#410a8c"/><w:u w:val="single"/></w:rPr><w:t xml:space="preserve">Liza Terrazzoni</w:t></w:r></w:hyperlink><w:r><w:rPr/><w:t xml:space="preserve">,</w:t></w:r><w:hyperlink r:id="rId87" w:history="1"><w:r><w:rPr><w:color w:val="#410a8c"/><w:u w:val="single"/></w:rPr><w:t xml:space="preserve">Hadrien Dubucs</w:t></w:r></w:hyperlink><w:r><w:rPr/><w:t xml:space="preserve">,</w:t></w:r><w:hyperlink r:id="rId88" w:history="1"><w:r><w:rPr><w:color w:val="#410a8c"/><w:u w:val="single"/></w:rPr><w:t xml:space="preserve">Lorena Izaguirre</w:t></w:r></w:hyperlink><w:r><w:rPr/><w:t xml:space="preserve">,</w:t></w:r><w:hyperlink r:id="rId89" w:history="1"><w:r><w:rPr><w:color w:val="#410a8c"/><w:u w:val="single"/></w:rPr><w:t xml:space="preserve">Yasmine Siblot</w:t></w:r></w:hyperlink><w:r><w:rPr/><w:t xml:space="preserve">,</w:t></w:r><w:hyperlink r:id="rId90" w:history="1"><w:r><w:rPr><w:color w:val="#410a8c"/><w:u w:val="single"/></w:rPr><w:t xml:space="preserve">Pauline Vallot</w:t></w:r></w:hyperlink><w:r><w:rPr/><w:t xml:space="preserve">et al.</w:t></w:r></w:p><w:p><w:pPr/><w:r><w:rPr/><w:t xml:space="preserve">2019</w:t></w:r></w:p><w:p><w:pPr/><w:r><w:rPr/><w:t xml:space="preserve">Vidéo</w:t></w:r></w:p><w:p><w:pPr/><w:hyperlink r:id="rId86" w:history="1"><w:r><w:rPr><w:color w:val="#410a8c"/><w:u w:val="single"/></w:rPr><w:t xml:space="preserve">medihal-02282334v1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7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go-breant" TargetMode="External"/><Relationship Id="rId8" Type="http://schemas.openxmlformats.org/officeDocument/2006/relationships/hyperlink" Target="https://www.idref.fr/155265008" TargetMode="External"/><Relationship Id="rId9" Type="http://schemas.openxmlformats.org/officeDocument/2006/relationships/hyperlink" Target="https://shs.hal.science/halshs-05509517v1" TargetMode="External"/><Relationship Id="rId10" Type="http://schemas.openxmlformats.org/officeDocument/2006/relationships/hyperlink" Target="https://hal.science/search/index/?q=*&amp;authFullName_s=Ya&#235;lle Amsellem-Mainguy" TargetMode="External"/><Relationship Id="rId11" Type="http://schemas.openxmlformats.org/officeDocument/2006/relationships/hyperlink" Target="https://hal.science/search/index/?q=*&amp;authFullName_s=Hugo Br&#233;ant" TargetMode="External"/><Relationship Id="rId12" Type="http://schemas.openxmlformats.org/officeDocument/2006/relationships/hyperlink" Target="https://hal.science/search/index/?q=*&amp;authFullName_s=Emmanuel Porte" TargetMode="External"/><Relationship Id="rId13" Type="http://schemas.openxmlformats.org/officeDocument/2006/relationships/hyperlink" Target="https://hal.science/hal-04140074v1" TargetMode="External"/><Relationship Id="rId14" Type="http://schemas.openxmlformats.org/officeDocument/2006/relationships/hyperlink" Target="https://hal.science/search/index/?q=*&amp;authFullName_s=Jennifer Bidet" TargetMode="External"/><Relationship Id="rId15" Type="http://schemas.openxmlformats.org/officeDocument/2006/relationships/hyperlink" Target="https://hal.science/search/index/?q=*&amp;authFullName_s=Am&#233;lie Grysole" TargetMode="External"/><Relationship Id="rId16" Type="http://schemas.openxmlformats.org/officeDocument/2006/relationships/hyperlink" Target="https://hal.science/search/index/?q=*&amp;authFullName_s=Anton Perdoncin" TargetMode="External"/><Relationship Id="rId17" Type="http://schemas.openxmlformats.org/officeDocument/2006/relationships/hyperlink" Target="https://hal.science/search/index/?q=*&amp;authFullName_s=Liza Terrazzoni" TargetMode="External"/><Relationship Id="rId18" Type="http://schemas.openxmlformats.org/officeDocument/2006/relationships/hyperlink" Target="https://hal.science/hal-05272635v1" TargetMode="External"/><Relationship Id="rId19" Type="http://schemas.openxmlformats.org/officeDocument/2006/relationships/hyperlink" Target="https://hal.science/search/index/?q=*&amp;authFullName_s=Isabelle Lacroix" TargetMode="External"/><Relationship Id="rId20" Type="http://schemas.openxmlformats.org/officeDocument/2006/relationships/hyperlink" Target="https://hal.science/search/index/?q=*&amp;authFullName_s=Alice Simon" TargetMode="External"/><Relationship Id="rId21" Type="http://schemas.openxmlformats.org/officeDocument/2006/relationships/hyperlink" Target="https://hal.science/hal-04463786v1" TargetMode="External"/><Relationship Id="rId22" Type="http://schemas.openxmlformats.org/officeDocument/2006/relationships/hyperlink" Target="https://hal.science/search/index/?q=*&amp;authFullName_s=Ana Portilla" TargetMode="External"/><Relationship Id="rId23" Type="http://schemas.openxmlformats.org/officeDocument/2006/relationships/hyperlink" Target="https://hal.science/search/index/?q=*&amp;authFullName_s=S&#233;bastien Chauvin" TargetMode="External"/><Relationship Id="rId24" Type="http://schemas.openxmlformats.org/officeDocument/2006/relationships/hyperlink" Target="https://hal.science/hal-04755363v1" TargetMode="External"/><Relationship Id="rId25" Type="http://schemas.openxmlformats.org/officeDocument/2006/relationships/hyperlink" Target="https://hal.science/search/index/?q=*&amp;authFullName_s=Lorenn Contini" TargetMode="External"/><Relationship Id="rId26" Type="http://schemas.openxmlformats.org/officeDocument/2006/relationships/hyperlink" Target="https://hal.science/hal-04755358v1" TargetMode="External"/><Relationship Id="rId27" Type="http://schemas.openxmlformats.org/officeDocument/2006/relationships/hyperlink" Target="https://hal.science/hal-03543691v1" TargetMode="External"/><Relationship Id="rId28" Type="http://schemas.openxmlformats.org/officeDocument/2006/relationships/hyperlink" Target="https://hal.science/search/index/?q=*&amp;authFullName_s=&#201;lise Lemercier" TargetMode="External"/><Relationship Id="rId29" Type="http://schemas.openxmlformats.org/officeDocument/2006/relationships/hyperlink" Target="https://hal.science/search/index/?q=*&amp;authFullName_s=&#201;lise Palomares" TargetMode="External"/><Relationship Id="rId30" Type="http://schemas.openxmlformats.org/officeDocument/2006/relationships/hyperlink" Target="https://hal.science/search/index/?q=*&amp;authFullName_s=Mlaili Condro" TargetMode="External"/><Relationship Id="rId31" Type="http://schemas.openxmlformats.org/officeDocument/2006/relationships/hyperlink" Target="https://hal.science/search/index/?q=*&amp;authFullName_s=Randi Deguilhem" TargetMode="External"/><Relationship Id="rId32" Type="http://schemas.openxmlformats.org/officeDocument/2006/relationships/hyperlink" Target="https://shs.hal.science/halshs-04271673v1" TargetMode="External"/><Relationship Id="rId33" Type="http://schemas.openxmlformats.org/officeDocument/2006/relationships/hyperlink" Target="https://presses-universitaires.univ-amu.fr/se-deplacer" TargetMode="External"/><Relationship Id="rId34" Type="http://schemas.openxmlformats.org/officeDocument/2006/relationships/hyperlink" Target="https://hal.science/hal-04281129v1" TargetMode="External"/><Relationship Id="rId35" Type="http://schemas.openxmlformats.org/officeDocument/2006/relationships/hyperlink" Target="https://hal.science/search/index/?q=*&amp;authFullName_s=C&#233;line Monicolle" TargetMode="External"/><Relationship Id="rId36" Type="http://schemas.openxmlformats.org/officeDocument/2006/relationships/hyperlink" Target="https://hal.science/search/index/?q=*&amp;authFullName_s=Philippe Cordazzo" TargetMode="External"/><Relationship Id="rId37" Type="http://schemas.openxmlformats.org/officeDocument/2006/relationships/hyperlink" Target="https://hal.science/search/index/?q=*&amp;authFullName_s=Fanny Jedlicki" TargetMode="External"/><Relationship Id="rId38" Type="http://schemas.openxmlformats.org/officeDocument/2006/relationships/hyperlink" Target="https://hal.science/hal-03930807v1" TargetMode="External"/><Relationship Id="rId39" Type="http://schemas.openxmlformats.org/officeDocument/2006/relationships/hyperlink" Target="https://hal.science/hal-03930798v1" TargetMode="External"/><Relationship Id="rId40" Type="http://schemas.openxmlformats.org/officeDocument/2006/relationships/hyperlink" Target="https://hal.science/hal-03187224v1" TargetMode="External"/><Relationship Id="rId41" Type="http://schemas.openxmlformats.org/officeDocument/2006/relationships/hyperlink" Target="https://hal.science/hal-03187207v1" TargetMode="External"/><Relationship Id="rId42" Type="http://schemas.openxmlformats.org/officeDocument/2006/relationships/hyperlink" Target="https://hal.science/hal-03187214v1" TargetMode="External"/><Relationship Id="rId43" Type="http://schemas.openxmlformats.org/officeDocument/2006/relationships/hyperlink" Target="https://hal.science/hal-03187225v1" TargetMode="External"/><Relationship Id="rId44" Type="http://schemas.openxmlformats.org/officeDocument/2006/relationships/hyperlink" Target="https://hal.science/hal-03187222v1" TargetMode="External"/><Relationship Id="rId45" Type="http://schemas.openxmlformats.org/officeDocument/2006/relationships/hyperlink" Target="https://hal.science/hal-03187219v1" TargetMode="External"/><Relationship Id="rId46" Type="http://schemas.openxmlformats.org/officeDocument/2006/relationships/hyperlink" Target="https://hal.science/hal-03187220v1" TargetMode="External"/><Relationship Id="rId47" Type="http://schemas.openxmlformats.org/officeDocument/2006/relationships/hyperlink" Target="https://hal.science/tel-04201354v1" TargetMode="External"/><Relationship Id="rId48" Type="http://schemas.openxmlformats.org/officeDocument/2006/relationships/hyperlink" Target="https://www.theses.fr/" TargetMode="External"/><Relationship Id="rId49" Type="http://schemas.openxmlformats.org/officeDocument/2006/relationships/hyperlink" Target="https://hal.science/hal-05247054v1" TargetMode="External"/><Relationship Id="rId50" Type="http://schemas.openxmlformats.org/officeDocument/2006/relationships/hyperlink" Target="https://dx.doi.org/10.3917/rfas.252.0197" TargetMode="External"/><Relationship Id="rId51" Type="http://schemas.openxmlformats.org/officeDocument/2006/relationships/hyperlink" Target="https://hal.science/hal-05272643v1" TargetMode="External"/><Relationship Id="rId52" Type="http://schemas.openxmlformats.org/officeDocument/2006/relationships/hyperlink" Target="https://hal.science/hal-05272653v1" TargetMode="External"/><Relationship Id="rId53" Type="http://schemas.openxmlformats.org/officeDocument/2006/relationships/hyperlink" Target="https://hal.science/hal-04971762v1" TargetMode="External"/><Relationship Id="rId54" Type="http://schemas.openxmlformats.org/officeDocument/2006/relationships/hyperlink" Target="https://dx.doi.org/10.4000/1396t" TargetMode="External"/><Relationship Id="rId55" Type="http://schemas.openxmlformats.org/officeDocument/2006/relationships/hyperlink" Target="https://hal.science/hal-04281127v1" TargetMode="External"/><Relationship Id="rId56" Type="http://schemas.openxmlformats.org/officeDocument/2006/relationships/hyperlink" Target="https://hal.science/search/index/?q=*&amp;authFullName_s=Micka&#235;l Durand" TargetMode="External"/><Relationship Id="rId57" Type="http://schemas.openxmlformats.org/officeDocument/2006/relationships/hyperlink" Target="https://dx.doi.org/10.3917/agora.094.0117" TargetMode="External"/><Relationship Id="rId58" Type="http://schemas.openxmlformats.org/officeDocument/2006/relationships/hyperlink" Target="https://cnam.hal.science/hal-03930755v1" TargetMode="External"/><Relationship Id="rId59" Type="http://schemas.openxmlformats.org/officeDocument/2006/relationships/hyperlink" Target="https://dx.doi.org/10.7202/1094558ar" TargetMode="External"/><Relationship Id="rId60" Type="http://schemas.openxmlformats.org/officeDocument/2006/relationships/hyperlink" Target="https://hal.science/hal-03930791v1" TargetMode="External"/><Relationship Id="rId61" Type="http://schemas.openxmlformats.org/officeDocument/2006/relationships/hyperlink" Target="https://hal.science/hal-03186846v1" TargetMode="External"/><Relationship Id="rId62" Type="http://schemas.openxmlformats.org/officeDocument/2006/relationships/hyperlink" Target="https://dx.doi.org/10.3917/polaf.159.0105" TargetMode="External"/><Relationship Id="rId63" Type="http://schemas.openxmlformats.org/officeDocument/2006/relationships/hyperlink" Target="https://shs.hal.science/halshs-02885705v1" TargetMode="External"/><Relationship Id="rId64" Type="http://schemas.openxmlformats.org/officeDocument/2006/relationships/hyperlink" Target="https://dx.doi.org/10.3917/migra.180.0083" TargetMode="External"/><Relationship Id="rId65" Type="http://schemas.openxmlformats.org/officeDocument/2006/relationships/hyperlink" Target="https://cnam.hal.science/hal-02431583v1" TargetMode="External"/><Relationship Id="rId66" Type="http://schemas.openxmlformats.org/officeDocument/2006/relationships/hyperlink" Target="https://hal.science/search/index/?q=*&amp;authFullName_s=Hicham Jamid" TargetMode="External"/><Relationship Id="rId67" Type="http://schemas.openxmlformats.org/officeDocument/2006/relationships/hyperlink" Target="https://dx.doi.org/10.3917/pld.123.0011" TargetMode="External"/><Relationship Id="rId68" Type="http://schemas.openxmlformats.org/officeDocument/2006/relationships/hyperlink" Target="https://shs.hal.science/halshs-02079910v1" TargetMode="External"/><Relationship Id="rId69" Type="http://schemas.openxmlformats.org/officeDocument/2006/relationships/hyperlink" Target="https://dx.doi.org/10.3917/arss.225.0054" TargetMode="External"/><Relationship Id="rId70" Type="http://schemas.openxmlformats.org/officeDocument/2006/relationships/hyperlink" Target="https://shs.hal.science/halshs-02079909v1" TargetMode="External"/><Relationship Id="rId71" Type="http://schemas.openxmlformats.org/officeDocument/2006/relationships/hyperlink" Target="https://dx.doi.org/10.3917/arss.225.0008" TargetMode="External"/><Relationship Id="rId72" Type="http://schemas.openxmlformats.org/officeDocument/2006/relationships/hyperlink" Target="https://normandie-univ.hal.science/hal-02025354v1" TargetMode="External"/><Relationship Id="rId73" Type="http://schemas.openxmlformats.org/officeDocument/2006/relationships/hyperlink" Target="https://dx.doi.org/10.3917/pox.123.0195" TargetMode="External"/><Relationship Id="rId74" Type="http://schemas.openxmlformats.org/officeDocument/2006/relationships/hyperlink" Target="https://shs.hal.science/halshs-02079923v1" TargetMode="External"/><Relationship Id="rId75" Type="http://schemas.openxmlformats.org/officeDocument/2006/relationships/hyperlink" Target="https://dx.doi.org/10.7202/1034063ar" TargetMode="External"/><Relationship Id="rId76" Type="http://schemas.openxmlformats.org/officeDocument/2006/relationships/hyperlink" Target="https://shs.hal.science/halshs-02079916v1" TargetMode="External"/><Relationship Id="rId77" Type="http://schemas.openxmlformats.org/officeDocument/2006/relationships/hyperlink" Target="https://dx.doi.org/10.3917/autr.067.0031" TargetMode="External"/><Relationship Id="rId78" Type="http://schemas.openxmlformats.org/officeDocument/2006/relationships/hyperlink" Target="https://shs.hal.science/halshs-02079924v1" TargetMode="External"/><Relationship Id="rId79" Type="http://schemas.openxmlformats.org/officeDocument/2006/relationships/hyperlink" Target="https://dx.doi.org/10.1080/17528631.2013.793132" TargetMode="External"/><Relationship Id="rId80" Type="http://schemas.openxmlformats.org/officeDocument/2006/relationships/hyperlink" Target="https://shs.hal.science/halshs-02079921v1" TargetMode="External"/><Relationship Id="rId81" Type="http://schemas.openxmlformats.org/officeDocument/2006/relationships/hyperlink" Target="https://dx.doi.org/10.4000/mots.20987" TargetMode="External"/><Relationship Id="rId82" Type="http://schemas.openxmlformats.org/officeDocument/2006/relationships/hyperlink" Target="https://shs.hal.science/halshs-02079917v1" TargetMode="External"/><Relationship Id="rId83" Type="http://schemas.openxmlformats.org/officeDocument/2006/relationships/hyperlink" Target="https://dx.doi.org/10.3917/afco.241.0118" TargetMode="External"/><Relationship Id="rId84" Type="http://schemas.openxmlformats.org/officeDocument/2006/relationships/hyperlink" Target="https://hal.science/hal-04201537v1" TargetMode="External"/><Relationship Id="rId85" Type="http://schemas.openxmlformats.org/officeDocument/2006/relationships/hyperlink" Target="https://hal.science/hal-03477100v1" TargetMode="External"/><Relationship Id="rId86" Type="http://schemas.openxmlformats.org/officeDocument/2006/relationships/hyperlink" Target="https://media.hal.science/medihal-02282334v1" TargetMode="External"/><Relationship Id="rId87" Type="http://schemas.openxmlformats.org/officeDocument/2006/relationships/hyperlink" Target="https://hal.science/search/index/?q=*&amp;authFullName_s=Hadrien Dubucs" TargetMode="External"/><Relationship Id="rId88" Type="http://schemas.openxmlformats.org/officeDocument/2006/relationships/hyperlink" Target="https://hal.science/search/index/?q=*&amp;authFullName_s=Lorena Izaguirre" TargetMode="External"/><Relationship Id="rId89" Type="http://schemas.openxmlformats.org/officeDocument/2006/relationships/hyperlink" Target="https://hal.science/search/index/?q=*&amp;authFullName_s=Yasmine Siblot" TargetMode="External"/><Relationship Id="rId90" Type="http://schemas.openxmlformats.org/officeDocument/2006/relationships/hyperlink" Target="https://hal.science/search/index/?q=*&amp;authFullName_s=Pauline Vallot"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Bréant</dc:title>
  <dc:description>CV</dc:description>
  <dc:subject/>
  <cp:keywords/>
  <cp:category/>
  <cp:lastModifiedBy/>
  <dcterms:created xsi:type="dcterms:W3CDTF">2026-04-12T00:40:52+02:00</dcterms:created>
  <dcterms:modified xsi:type="dcterms:W3CDTF">2026-04-12T00:40:52+02:00</dcterms:modified>
</cp:coreProperties>
</file>

<file path=docProps/custom.xml><?xml version="1.0" encoding="utf-8"?>
<Properties xmlns="http://schemas.openxmlformats.org/officeDocument/2006/custom-properties" xmlns:vt="http://schemas.openxmlformats.org/officeDocument/2006/docPropsVTypes"/>
</file>