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RICCI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0000-0001-6092-561X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28520291X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« Mon espace santé », le nouveau « E-Carnet de santé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2022, 6e chronique – avril 2022, http://www.master-droit-sante.fr/index.php/2022/04/10/mon-espace-sante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pigeon &amp; le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Poirot-Mazères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2021, L’animal &amp; le droit administratif, art.365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évolution de l’obligation d’information du patient par les praticiens &amp; appréciation de la perte de chance (Obs. sous CE, Sect., 20 novembre 2020, req. 422248)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2021, 2e Chronique - février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&amp; les enseignes du Capitole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Pech</w:t>
              </w:r>
            </w:hyperlink>
          </w:p>
          <w:p>
            <w:pPr/>
            <w:r>
              <w:rPr/>
              <w:t xml:space="preserve">Editions l'Epitoge. </w:t>
            </w:r>
            <w:r>
              <w:rPr>
                <w:i w:val="1"/>
                <w:iCs w:val="1"/>
              </w:rPr>
              <w:t xml:space="preserve">Toulouse par le droit administratif !</w:t>
            </w:r>
            <w:r>
              <w:rPr/>
              <w:t xml:space="preserve">, XXIX, 2020, 979-10-92684-40-7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en santé saisie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Ricci</w:t>
              </w:r>
            </w:hyperlink>
          </w:p>
          <w:p>
            <w:pPr/>
            <w:r>
              <w:rPr/>
              <w:t xml:space="preserve">Droit. UNIVERSITE TOULOUSE CAPITOLE,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2025TOUC0001⟩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tel-05094068v1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2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ricci" TargetMode="External"/><Relationship Id="rId8" Type="http://schemas.openxmlformats.org/officeDocument/2006/relationships/hyperlink" Target="https://orcid.org/0000-0001-6092-561X" TargetMode="External"/><Relationship Id="rId9" Type="http://schemas.openxmlformats.org/officeDocument/2006/relationships/hyperlink" Target="https://www.idref.fr/28520291X" TargetMode="External"/><Relationship Id="rId10" Type="http://schemas.openxmlformats.org/officeDocument/2006/relationships/hyperlink" Target="https://hal.science/hal-05094781v1" TargetMode="External"/><Relationship Id="rId11" Type="http://schemas.openxmlformats.org/officeDocument/2006/relationships/hyperlink" Target="https://hal.science/search/index/?q=*&amp;authFullName_s=Hugo Ricci" TargetMode="External"/><Relationship Id="rId12" Type="http://schemas.openxmlformats.org/officeDocument/2006/relationships/hyperlink" Target="https://hal.science/hal-05094852v1" TargetMode="External"/><Relationship Id="rId13" Type="http://schemas.openxmlformats.org/officeDocument/2006/relationships/hyperlink" Target="https://hal.science/search/index/?q=*&amp;authFullName_s=Adrien Pech" TargetMode="External"/><Relationship Id="rId14" Type="http://schemas.openxmlformats.org/officeDocument/2006/relationships/hyperlink" Target="https://hal.science/search/index/?q=*&amp;authFullName_s=Mathieu Touzeil-Divina" TargetMode="External"/><Relationship Id="rId15" Type="http://schemas.openxmlformats.org/officeDocument/2006/relationships/hyperlink" Target="https://hal.science/search/index/?q=*&amp;authFullName_s=Isabelle Poirot-Maz&#232;res" TargetMode="External"/><Relationship Id="rId16" Type="http://schemas.openxmlformats.org/officeDocument/2006/relationships/hyperlink" Target="https://hal.science/search/index/?q=*&amp;authFullName_s=Mathias Amilhat" TargetMode="External"/><Relationship Id="rId17" Type="http://schemas.openxmlformats.org/officeDocument/2006/relationships/hyperlink" Target="https://hal.science/hal-05094792v1" TargetMode="External"/><Relationship Id="rId18" Type="http://schemas.openxmlformats.org/officeDocument/2006/relationships/hyperlink" Target="https://hal.science/hal-05094829v1" TargetMode="External"/><Relationship Id="rId19" Type="http://schemas.openxmlformats.org/officeDocument/2006/relationships/hyperlink" Target="https://hal.science/search/index/?q=*&amp;authFullName_s=Maxime Boul" TargetMode="External"/><Relationship Id="rId20" Type="http://schemas.openxmlformats.org/officeDocument/2006/relationships/hyperlink" Target="https://hal.science/tel-05094068v1" TargetMode="External"/><Relationship Id="rId21" Type="http://schemas.openxmlformats.org/officeDocument/2006/relationships/hyperlink" Target="https://www.theses.fr/2025TOUC00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RICCI</dc:title>
  <dc:description>CV</dc:description>
  <dc:subject/>
  <cp:keywords/>
  <cp:category/>
  <cp:lastModifiedBy/>
  <dcterms:created xsi:type="dcterms:W3CDTF">2026-05-21T02:42:10+02:00</dcterms:created>
  <dcterms:modified xsi:type="dcterms:W3CDTF">2026-05-21T02:42:10+02:00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