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Hyacinthe OLINGA ELOUNDOU </w:t>
      </w:r>
      <w:r>
        <w:rPr>
          <w:color w:val="641e6e"/>
        </w:rPr>
        <w:t xml:space="preserve">Université de Yaoundé II Soa(Ecole supérieure des sciences et techniques de l'information et de la communication)ASSISTANT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LUTTE CONTRE LE PALUDISME AU CAMEROUN. ANALYSE DES STRATÉGIES DE COMMUNICATION DU PNLP. ÉTUDE SÉMIOTIQUE EN CONTEXTE.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Hyacinthe Docteur Olinga Eloundou</w:t>
              </w:r>
            </w:hyperlink>
          </w:p>
          <w:p>
            <w:pPr/>
            <w:r>
              <w:rPr/>
              <w:t xml:space="preserve">Sciences de l'Homme et Société. Université de Yaoundé I, 2023.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tel-05285865v1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tel-05285865v1" TargetMode="External"/><Relationship Id="rId9" Type="http://schemas.openxmlformats.org/officeDocument/2006/relationships/hyperlink" Target="https://hal.science/search/index/?q=*&amp;authFullName_s=Hyacinthe Docteur Olinga Eloundou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Hyacinthe OLINGA ELOUNDOU</dc:title>
  <dc:description>CV</dc:description>
  <dc:subject/>
  <cp:keywords/>
  <cp:category/>
  <cp:lastModifiedBy/>
  <dcterms:created xsi:type="dcterms:W3CDTF">2026-05-02T06:56:39+02:00</dcterms:created>
  <dcterms:modified xsi:type="dcterms:W3CDTF">2026-05-02T06:56:39+02:00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