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Indiana Lods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Afrofuturisme et fictions spéculatives sud-africaines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Bifrost, la revue des mondes imaginaires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futures: from Afrofuturism to South African speculative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fiction is back”: (Non)Fictional Pasts and Presents in Fred Khumalo’s metahistorical romance, The Longest March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In press, 46.1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SABIRON (Céline), SCHMIDT (Barbara), eds., « Stories for Healing » : Mohale Mashigo’s Creative Philosophy. [Éditrices invitées : Monica Latham, Claire McKeown, Maryline Brun]. Nancy : Presses universitaires de Nancy, coll. ARIEL (Auteur en Résidence Internationale en Lorraine), 2021, 322 p. – ISBN 978-2-814-30612-7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pp.239-242.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⟨10.7202/1106498ar⟩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 (Bernard), ROGEZ (Mathilde), TEULIÉ (Gilles), eds., The Legacy of a Troubled Past: Commemorative Politics in South Africa in the 21 Century. Aix-en-Provence: Presses universitaires de Provence ; Liverpool: Liverpool University Press, coll. Sociétés contemporaines, 2022, 206 p. – ISBN 979-1-032-00349-7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pp.180-182.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⟨10.7202/1109977ar⟩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Friday Black et Intruders : lecture croisée au prisme de l'afrofuturisme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Mutation 3 : Posthumain et écrans, 51 (Printemps),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limite des catégories en études littéraires : le cas de l’application de l’Afrofuturisme à la littérature sud-africaine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pour l’étude des littératures africaines (APELA) : Littératures africaines, transferts et appropriations culturelles</w:t>
            </w:r>
            <w:r>
              <w:rPr/>
              <w:t xml:space="preserve">, Université de Strasbourg; Ninon Chavoz; Anthony Mangeon; Véronique Porra,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Superheroes vs supervillains? From superpower to agency in Adjei-Brenyah’s “Through the Flash” (Friday Black,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55th Annual Conference: Power &amp; Empowerment</w:t>
            </w:r>
            <w:r>
              <w:rPr/>
              <w:t xml:space="preserve">, Association Française d’Études Américaines (AFEA); LERMA (Laboratoire d’Etudes et de Recherche du Monde Anglophone, UR 853, AMU); Aix-Marseille Université; Institut des Amériques,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voices, talking books and intertextuality in Rivers Solomon's afrofuturist novel, An Unkindness of Ghosts (2017), an answer to Octavia Butler's Parable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entre monstres et merveilles. Journées d'étude des doctorants de l'ILCEA4.</w:t>
            </w:r>
            <w:r>
              <w:rPr/>
              <w:t xml:space="preserve">, ILCEA4; Thes'art;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cycle? Black lives matter in the future. Haunted futures in An Unkindness of Ghosts (Rivers Solomon, 2017), Friday Black (Nana Kwame Adjei-Brenyah, 2018) and Riot Baby (Tochi Onyebuchi,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Political and artistic mobilization against systemic racism in the US and the UK</w:t>
            </w:r>
            <w:r>
              <w:rPr/>
              <w:t xml:space="preserve">, EMMA – Études Montpelliéraines du Monde Anglophone; Université Paul-Valéry Montpellier 3, France, May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futures: from Afrofuturism to South African speculative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speculative arts: creation, circulation and reception</w:t>
            </w:r>
            <w:r>
              <w:rPr/>
              <w:t xml:space="preserve">, IFAS-Research (UMIFRE 25, MEAE/CNRS), Jul 2024,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on True Crime and Journalism with Puja Changoiwala, John Bak, and Taha siddiqui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Itineraries of Puja Changoiwala's Activist Practices: from Production to Reception</w:t>
            </w:r>
            <w:r>
              <w:rPr/>
              <w:t xml:space="preserve">, Université de Lorraine; IDEA (UR2338); ARIEL,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l’afrofuturisme (au futur antérieur) : étude de la genèse, de l’évolution et des questions soulevées par le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Diffraction, séminaire des doctorant.es PRISMES</w:t>
            </w:r>
            <w:r>
              <w:rPr/>
              <w:t xml:space="preserve">, Laboratoire PRISMES (EA 4398); ED 625; Antoine Perret; Johann Paccou; Irène Vilquin, Mar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futuristic South African literature: the intersection between history, crime fiction and the future in Masande Ntshanga’s Triangulum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Futures: ECAS (European Conference of African Studies) Conference 2023</w:t>
            </w:r>
            <w:r>
              <w:rPr/>
              <w:t xml:space="preserve">, Global South Studies Center Cologne; University of Cologne; Ku Leuven; IARA (Institute for Anthropological Research in Africa),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„Comparing“ American and South African literatures (through Afrofuturism): methodology and challenges (online seminar)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Übersicht “Afrika Kolloquium" Winter Semester 2022</w:t>
            </w:r>
            <w:r>
              <w:rPr/>
              <w:t xml:space="preserve">, Institut für Afrikawissenschaften; Daniela Waldburger; Rémi Tchokothe, Jan 2023, 1090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Afrofuturisme : une (re)naissance littéraire sud-africaine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</w:t>
            </w:r>
            <w:r>
              <w:rPr/>
              <w:t xml:space="preserve">, Groupement d’intérêt scientifique (GIS) Etudes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Superhéros et identités nationales : de l'adhésion à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héro.ïnes, figures d'émancipation ? (Journée d'études)</w:t>
            </w:r>
            <w:r>
              <w:rPr/>
              <w:t xml:space="preserve">, Adrienne Boutang; Marta Álvarez; Université Bourgogne Franche-Comté,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Blurring in Contemporary South African Literary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Mfuneko Toyana</w:t>
              </w:r>
            </w:hyperlink>
          </w:p>
          <w:p>
            <w:pPr/>
            <w:r>
              <w:rPr/>
              <w:t xml:space="preserve">Doctoral. 3rd Transnational Literary Journalism Summer School: “Literary Journalism and South Africa from the Anglo–Boer War to Post-Apartheid: The Cases of France, Germany, the Netherlands, and England”, Université de Lorraine - Nancy,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hal-04128878v1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760v1" TargetMode="External"/><Relationship Id="rId8" Type="http://schemas.openxmlformats.org/officeDocument/2006/relationships/hyperlink" Target="https://hal.science/search/index/?q=*&amp;authFullName_s=Indiana Lods" TargetMode="External"/><Relationship Id="rId9" Type="http://schemas.openxmlformats.org/officeDocument/2006/relationships/hyperlink" Target="https://hal.science/hal-05424309v1" TargetMode="External"/><Relationship Id="rId10" Type="http://schemas.openxmlformats.org/officeDocument/2006/relationships/hyperlink" Target="https://ube.hal.science/hal-05423033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hal.science/search/index/?q=*&amp;authFullName_s=Marine Paquereau" TargetMode="External"/><Relationship Id="rId13" Type="http://schemas.openxmlformats.org/officeDocument/2006/relationships/hyperlink" Target="https://ube.hal.science/hal-04128894v1" TargetMode="External"/><Relationship Id="rId14" Type="http://schemas.openxmlformats.org/officeDocument/2006/relationships/hyperlink" Target="https://hal.science/hal-04540721v1" TargetMode="External"/><Relationship Id="rId15" Type="http://schemas.openxmlformats.org/officeDocument/2006/relationships/hyperlink" Target="https://dx.doi.org/10.7202/1106498ar" TargetMode="External"/><Relationship Id="rId16" Type="http://schemas.openxmlformats.org/officeDocument/2006/relationships/hyperlink" Target="https://hal.science/hal-04540712v1" TargetMode="External"/><Relationship Id="rId17" Type="http://schemas.openxmlformats.org/officeDocument/2006/relationships/hyperlink" Target="https://dx.doi.org/10.7202/1109977ar" TargetMode="External"/><Relationship Id="rId18" Type="http://schemas.openxmlformats.org/officeDocument/2006/relationships/hyperlink" Target="https://ube.hal.science/hal-03875054v1" TargetMode="External"/><Relationship Id="rId19" Type="http://schemas.openxmlformats.org/officeDocument/2006/relationships/hyperlink" Target="https://ube.hal.science/hal-05423016v1" TargetMode="External"/><Relationship Id="rId20" Type="http://schemas.openxmlformats.org/officeDocument/2006/relationships/hyperlink" Target="https://dx.doi.org/10.4000/15ciq" TargetMode="External"/><Relationship Id="rId21" Type="http://schemas.openxmlformats.org/officeDocument/2006/relationships/hyperlink" Target="https://hal.science/hal-05424332v1" TargetMode="External"/><Relationship Id="rId22" Type="http://schemas.openxmlformats.org/officeDocument/2006/relationships/hyperlink" Target="https://hal.science/hal-04619840v1" TargetMode="External"/><Relationship Id="rId23" Type="http://schemas.openxmlformats.org/officeDocument/2006/relationships/hyperlink" Target="https://hal.science/hal-04625816v1" TargetMode="External"/><Relationship Id="rId24" Type="http://schemas.openxmlformats.org/officeDocument/2006/relationships/hyperlink" Target="https://hal.science/hal-04619797v1" TargetMode="External"/><Relationship Id="rId25" Type="http://schemas.openxmlformats.org/officeDocument/2006/relationships/hyperlink" Target="https://hal.science/hal-04749025v1" TargetMode="External"/><Relationship Id="rId26" Type="http://schemas.openxmlformats.org/officeDocument/2006/relationships/hyperlink" Target="https://ube.hal.science/hal-04916358v1" TargetMode="External"/><Relationship Id="rId27" Type="http://schemas.openxmlformats.org/officeDocument/2006/relationships/hyperlink" Target="https://ube.hal.science/hal-04529370v1" TargetMode="External"/><Relationship Id="rId28" Type="http://schemas.openxmlformats.org/officeDocument/2006/relationships/hyperlink" Target="https://ube.hal.science/hal-04117272v1" TargetMode="External"/><Relationship Id="rId29" Type="http://schemas.openxmlformats.org/officeDocument/2006/relationships/hyperlink" Target="https://hal.science/hal-03950943v1" TargetMode="External"/><Relationship Id="rId30" Type="http://schemas.openxmlformats.org/officeDocument/2006/relationships/hyperlink" Target="https://ube.hal.science/hal-03867217v1" TargetMode="External"/><Relationship Id="rId31" Type="http://schemas.openxmlformats.org/officeDocument/2006/relationships/hyperlink" Target="https://ube.hal.science/hal-03888479v1" TargetMode="External"/><Relationship Id="rId32" Type="http://schemas.openxmlformats.org/officeDocument/2006/relationships/hyperlink" Target="https://ube.hal.science/hal-04128878v1" TargetMode="External"/><Relationship Id="rId33" Type="http://schemas.openxmlformats.org/officeDocument/2006/relationships/hyperlink" Target="https://hal.science/search/index/?q=*&amp;authFullName_s=Mfuneko Toyan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Indiana Lods</dc:title>
  <dc:description>CV</dc:description>
  <dc:subject/>
  <cp:keywords/>
  <cp:category/>
  <cp:lastModifiedBy/>
  <dcterms:created xsi:type="dcterms:W3CDTF">2026-04-30T20:48:38+02:00</dcterms:created>
  <dcterms:modified xsi:type="dcterms:W3CDTF">2026-04-30T20:48:38+02:00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