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Inés Calvo Laplaige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outposts, with or without social sciences? How the presence of social sciences to study ecosystems transforms knowledge production in Human-Environment Observatories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Inés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EASST/4S 2024 Conference Amsterdam Panel 168</w:t>
            </w:r>
            <w:r>
              <w:rPr/>
              <w:t xml:space="preserve">, EASST/ 4S, Jul 2024, Amsterdam, France. https://www.easst4s2024.net/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hal-04668447v1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8447v1" TargetMode="External"/><Relationship Id="rId8" Type="http://schemas.openxmlformats.org/officeDocument/2006/relationships/hyperlink" Target="https://hal.science/search/index/?q=*&amp;authFullName_s=Anne-Ga&#235;lle Beurier" TargetMode="External"/><Relationship Id="rId9" Type="http://schemas.openxmlformats.org/officeDocument/2006/relationships/hyperlink" Target="https://hal.science/search/index/?q=*&amp;authFullName_s=In&#233;s Calvo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Inés Calvo Laplaige</dc:title>
  <dc:description>CV</dc:description>
  <dc:subject/>
  <cp:keywords/>
  <cp:category/>
  <cp:lastModifiedBy/>
  <dcterms:created xsi:type="dcterms:W3CDTF">2026-03-23T03:59:27+01:00</dcterms:created>
  <dcterms:modified xsi:type="dcterms:W3CDTF">2026-03-23T03:59:27+01:00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