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Ingrid Sorel KOUEMOU </w:t>
      </w:r>
      <w:r>
        <w:rPr>
          <w:color w:val="641e6e"/>
        </w:rPr>
        <w:t xml:space="preserve">Docteur en Sciences Economiques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portefeuille de crédits et solidité des banques des pays de la CEMAC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Ingrid Sorel KOUEMOU WATCHO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2024, 5 (8), pp.112-128.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⟨10.5281/zenodo.13328626⟩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 DU PORTEFEUILLE DE CREDITS ET SOLIDITE BANCAIRE : LE CAS DES PAYS DE LA CEMAC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Ingrid Sorel KOUEMOU WATCHO</w:t>
              </w:r>
            </w:hyperlink>
          </w:p>
          <w:p>
            <w:pPr/>
            <w:r>
              <w:rPr/>
              <w:t xml:space="preserve">Finance [q-fin.GN]. Université Omar Bongo (Libreville). Faculté de droit et de sciences économiques, 2021.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tel-04673130v1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76892v1" TargetMode="External"/><Relationship Id="rId9" Type="http://schemas.openxmlformats.org/officeDocument/2006/relationships/hyperlink" Target="https://hal.science/search/index/?q=*&amp;authFullName_s=Ingrid Sorel KOUEMOU WATCHO" TargetMode="External"/><Relationship Id="rId10" Type="http://schemas.openxmlformats.org/officeDocument/2006/relationships/hyperlink" Target="https://dx.doi.org/10.5281/zenodo.13328626" TargetMode="External"/><Relationship Id="rId11" Type="http://schemas.openxmlformats.org/officeDocument/2006/relationships/hyperlink" Target="https://hal.science/tel-04673130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Sorel KOUEMOU</dc:title>
  <dc:description>CV</dc:description>
  <dc:subject/>
  <cp:keywords/>
  <cp:category/>
  <cp:lastModifiedBy/>
  <dcterms:created xsi:type="dcterms:W3CDTF">2026-05-23T15:05:38+02:00</dcterms:created>
  <dcterms:modified xsi:type="dcterms:W3CDTF">2026-05-23T15:05:38+02:00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