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IONY RANDRIANIRINA </w:t>
      </w:r>
      <w:r>
        <w:rPr>
          <w:color w:val="641e6e"/>
        </w:rPr>
        <w:t xml:space="preserve">Maître de conférences en droit privé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iony-randrianirina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183389115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droit privé à l'Université Grenoble Alpes</w:t>
      </w:r>
    </w:p>
    <w:p>
      <w:pPr/>
      <w:r>
        <w:rPr/>
        <w:t xml:space="preserve">Tenured Associate Professor in Private Law at the University of Grenoble Alpes</w:t>
      </w:r>
    </w:p>
    <w:p>
      <w:pPr/>
      <w:r>
        <w:rPr/>
        <w:t xml:space="preserve">Membre du Centre de Recherches Juridiques (CRJ) - UR 1965 - équipe du CUERPI</w:t>
      </w:r>
    </w:p>
    <w:p>
      <w:pPr/>
      <w:r>
        <w:rPr/>
        <w:t xml:space="preserve">Membre associé de l'UR Confluence, Sciences et Humanités - UR 1598 - Pôle Sciences juridiques, politiques et sociales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contrat de franchise est plus contraignant qu’un contrat de licence de marque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BACAGe</w:t>
            </w:r>
            <w:r>
              <w:rPr/>
              <w:t xml:space="preserve">, 2024, 02,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⟨10.35562/bacage.682⟩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rémunération de l’inventeur, entre droit des sociétés et droit de la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BACAGe</w:t>
            </w:r>
            <w:r>
              <w:rPr/>
              <w:t xml:space="preserve">, 2023, 01,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⟨10.35562/bacage.127⟩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 de preuve du préjudice et du lien de causalité en matière de concurrence déloyale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BACAGe</w:t>
            </w:r>
            <w:r>
              <w:rPr/>
              <w:t xml:space="preserve">, 2023, 01,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⟨10.35562/bacage.151⟩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 nouveau droit de propriété intellectuelle sur les productions générées par intelligence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02,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clause de répartition des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2021,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véhicule juridique : la société à 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affiches</w:t>
            </w:r>
            <w:r>
              <w:rPr/>
              <w:t xml:space="preserve">, 2020, 236,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Copyright Issues Arising From Works Created With Artificial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Medien und Recht International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Copyright Protection on AI-generated Works: the copyright issues arising from works created with artificial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Medien und Recht International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propriété intellectuelle sont-ils des droits de propriété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quelques grands débats doctrinaux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responsabilité à la responsabilisation des dirigeants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Pothier</w:t>
            </w:r>
            <w:r>
              <w:rPr/>
              <w:t xml:space="preserve">, 2015, 01 (2015/01)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hal-04314592v1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 Law and Metaverse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Metaverse and the Law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affaires à l'épreuve de la digitalisation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affaires à l'épreuve de la digitalisation</w:t>
            </w:r>
            <w:r>
              <w:rPr/>
              <w:t xml:space="preserve">, Nov 2020, Nancy et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propriété intellectuelle sont-ils des droits de propriété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Jeune Doctrine Juridique. Les grands débats doctrinaux – Réflexions sur l’intemporalité des controverses</w:t>
            </w:r>
            <w:r>
              <w:rPr/>
              <w:t xml:space="preserve">, Mar 2016, Chambéry, France. pp.245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hal-02388893v1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droit des brevets ralentit le progrès dans la recherche sur le 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&amp; Droit</w:t>
            </w:r>
            <w:r>
              <w:rPr/>
              <w:t xml:space="preserve">, Hémisphère Droit, Feb 2014, Tours (Indre-et-Loire),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hal-04314582v1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droit commercial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Gualino un savoir-faire de Lextenso</w:t>
              </w:r>
            </w:hyperlink>
            <w:r>
              <w:rPr/>
              <w:t xml:space="preserve">, 3e édition, pp.349, 2023, Amphi LMD, 978-2-297-22111-5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du droit commercial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Gualino, un savoir-faire de Lextenso</w:t>
              </w:r>
            </w:hyperlink>
            <w:r>
              <w:rPr/>
              <w:t xml:space="preserve">, 5e édition, pp.142, 2023, Les Carrés, 978-2-297-22209-9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Droit commercial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/>
              <w:t xml:space="preserve">Gualino, pp.322, 2019, Amphi LMD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L’Essentiel du droit commercial et des affaires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/>
              <w:t xml:space="preserve">Gualino, pp.128, 2019, Carrés Rouge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hal-02385389v1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Patent law and metaverse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/>
              <w:t xml:space="preserve">Larry A. DiMatteo; Michel Cannarsa. </w:t>
            </w:r>
            <w:r>
              <w:rPr>
                <w:i w:val="1"/>
                <w:iCs w:val="1"/>
              </w:rPr>
              <w:t xml:space="preserve">Research Handbook on the Metaverse and Law</w:t>
            </w:r>
            <w:r>
              <w:rPr/>
              <w:t xml:space="preserve">, Edward Elgar Publishing, pp.207-216, 2024, 978-1-03532-485-9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opportunités de la propriété intellectuelle dans l'appropriation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/>
              <w:t xml:space="preserve">Dariusz Piatek. </w:t>
            </w:r>
            <w:r>
              <w:rPr>
                <w:i w:val="1"/>
                <w:iCs w:val="1"/>
              </w:rPr>
              <w:t xml:space="preserve">Les incertitudes de la propriété intellectuelle. Quels risques ? Quelles opportunités ? : [Actes du 6e colloque des Jeunes Universitaires Spécialisés en Propriété Intellectuelle, Mulhouse, 2 février 2023</w:t>
            </w:r>
            <w:r>
              <w:rPr/>
              <w:t xml:space="preserve">, 5, CEIPI; LexisNexis, 2024, Collection du CEIPI. Les Actes de colloque, 978-2-7110-4008-7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/>
              <w:t xml:space="preserve">Michel Cannarsa; Jean-Luc Piotraut; Alexandre Quiquerez; Iony Randrianirina. </w:t>
            </w:r>
            <w:r>
              <w:rPr>
                <w:i w:val="1"/>
                <w:iCs w:val="1"/>
              </w:rPr>
              <w:t xml:space="preserve">Droit des affaires et intelligence artificielle : diagnostic et prospective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pp.11-15, 2023, Droit privé &amp; sciences criminelles, 978-2-84934-703-4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L'illusoire influence de l'intelligence artificielle sur le droit d'auteur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/>
              <w:t xml:space="preserve">Michel Cannarsa; Jean-Luc Piotraut; Alexandre Quiquerez; Iony Randrianirina. </w:t>
            </w:r>
            <w:r>
              <w:rPr>
                <w:i w:val="1"/>
                <w:iCs w:val="1"/>
              </w:rPr>
              <w:t xml:space="preserve">Droit des affaires et intelligence artificielle : diagnostic et prospective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pp.207-220, 2023, Droit privé &amp; sciences criminelles, 978-2-84934-703-4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Transhumanisme(s) et la notion de propriété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Amandine Cayol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/>
              <w:t xml:space="preserve">Amandine Cayol; Emilie Gaillard. </w:t>
            </w:r>
            <w:r>
              <w:rPr>
                <w:i w:val="1"/>
                <w:iCs w:val="1"/>
              </w:rPr>
              <w:t xml:space="preserve">Les grandes notions du droit à l'aune des transhumanismes</w:t>
            </w:r>
            <w:r>
              <w:rPr/>
              <w:t xml:space="preserve">, mare &amp; martin, pp.159-204, 2023, (Chaire d'excellence CNRS de Normandie pour la paix), 978-2-84934-735-5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propriétés intellectuelles saisies par le droit des affaires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/>
              <w:t xml:space="preserve">Christine Lebel; Paola Nabet; Philippe Roussel Galle; Vincent Thomas. </w:t>
            </w:r>
            <w:r>
              <w:rPr>
                <w:i w:val="1"/>
                <w:iCs w:val="1"/>
              </w:rPr>
              <w:t xml:space="preserve">L'effervescence du droit des affaires au XXIe siècle : mélanges en l’honneur du Professeur Arlette Martin-Serf</w:t>
            </w:r>
            <w:r>
              <w:rPr/>
              <w:t xml:space="preserve">, Bruylant, pp.779-791, 2022, 978-2-8027-7098-5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temporelles en droit de la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/>
              <w:t xml:space="preserve">Alexandre QUIQUEREZ. </w:t>
            </w:r>
            <w:r>
              <w:rPr>
                <w:i w:val="1"/>
                <w:iCs w:val="1"/>
              </w:rPr>
              <w:t xml:space="preserve">Stratégies Internationales et Propriété Intellectuelle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pp.39, 2019, Droit, Management et Stratégies, 9782807910515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comme vecteur d'épanouissement de la personne en droit d'auteur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/>
              <w:t xml:space="preserve">Carine Copain-Héritier; Frédérique Longère. </w:t>
            </w:r>
            <w:r>
              <w:rPr>
                <w:i w:val="1"/>
                <w:iCs w:val="1"/>
              </w:rPr>
              <w:t xml:space="preserve">Personne et Liberté : de la biologie au droit : état des lieux d'une connexion</w:t>
            </w:r>
            <w:r>
              <w:rPr/>
              <w:t xml:space="preserve">, 95, Institut Francophone pour la Justice et la Démocratie, 2019, Collection "Colloques &amp; essais", 978-2-37032-227-2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dommages-intérêts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Iony Randrianirina</w:t>
              </w:r>
            </w:hyperlink>
          </w:p>
          <w:p>
            <w:pPr/>
            <w:r>
              <w:rPr/>
              <w:t xml:space="preserve">Nicolas Cayrol. </w:t>
            </w:r>
            <w:r>
              <w:rPr>
                <w:i w:val="1"/>
                <w:iCs w:val="1"/>
              </w:rPr>
              <w:t xml:space="preserve">La notion de dommages-intérêts</w:t>
            </w:r>
            <w:r>
              <w:rPr/>
              <w:t xml:space="preserve">, Dalloz, pp.199, 2016, Thèmes &amp; commentaires, 978-2-247-16086-0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hal-02388899v1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F1B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ony-randrianirina" TargetMode="External"/><Relationship Id="rId9" Type="http://schemas.openxmlformats.org/officeDocument/2006/relationships/hyperlink" Target="https://www.idref.fr/183389115" TargetMode="External"/><Relationship Id="rId10" Type="http://schemas.openxmlformats.org/officeDocument/2006/relationships/hyperlink" Target="https://hal.science/hal-04947446v1" TargetMode="External"/><Relationship Id="rId11" Type="http://schemas.openxmlformats.org/officeDocument/2006/relationships/hyperlink" Target="https://hal.science/search/index/?q=*&amp;authFullName_s=Iony Randrianirina" TargetMode="External"/><Relationship Id="rId12" Type="http://schemas.openxmlformats.org/officeDocument/2006/relationships/hyperlink" Target="https://dx.doi.org/10.35562/bacage.682" TargetMode="External"/><Relationship Id="rId13" Type="http://schemas.openxmlformats.org/officeDocument/2006/relationships/hyperlink" Target="https://hal.science/hal-04947426v1" TargetMode="External"/><Relationship Id="rId14" Type="http://schemas.openxmlformats.org/officeDocument/2006/relationships/hyperlink" Target="https://dx.doi.org/10.35562/bacage.127" TargetMode="External"/><Relationship Id="rId15" Type="http://schemas.openxmlformats.org/officeDocument/2006/relationships/hyperlink" Target="https://hal.science/hal-04947433v1" TargetMode="External"/><Relationship Id="rId16" Type="http://schemas.openxmlformats.org/officeDocument/2006/relationships/hyperlink" Target="https://dx.doi.org/10.35562/bacage.151" TargetMode="External"/><Relationship Id="rId17" Type="http://schemas.openxmlformats.org/officeDocument/2006/relationships/hyperlink" Target="https://shs.hal.science/halshs-03113568v1" TargetMode="External"/><Relationship Id="rId18" Type="http://schemas.openxmlformats.org/officeDocument/2006/relationships/hyperlink" Target="https://hal.science/hal-04214416v1" TargetMode="External"/><Relationship Id="rId19" Type="http://schemas.openxmlformats.org/officeDocument/2006/relationships/hyperlink" Target="https://hal.science/hal-04982948v1" TargetMode="External"/><Relationship Id="rId20" Type="http://schemas.openxmlformats.org/officeDocument/2006/relationships/hyperlink" Target="https://hal.science/hal-04214428v1" TargetMode="External"/><Relationship Id="rId21" Type="http://schemas.openxmlformats.org/officeDocument/2006/relationships/hyperlink" Target="https://hal.univ-lorraine.fr/hal-02385421v1" TargetMode="External"/><Relationship Id="rId22" Type="http://schemas.openxmlformats.org/officeDocument/2006/relationships/hyperlink" Target="https://hal.science/hal-04314608v1" TargetMode="External"/><Relationship Id="rId23" Type="http://schemas.openxmlformats.org/officeDocument/2006/relationships/hyperlink" Target="https://hal.science/hal-04314592v1" TargetMode="External"/><Relationship Id="rId24" Type="http://schemas.openxmlformats.org/officeDocument/2006/relationships/hyperlink" Target="https://hal.science/hal-04314534v1" TargetMode="External"/><Relationship Id="rId25" Type="http://schemas.openxmlformats.org/officeDocument/2006/relationships/hyperlink" Target="https://hal.univ-lorraine.fr/hal-03267677v1" TargetMode="External"/><Relationship Id="rId26" Type="http://schemas.openxmlformats.org/officeDocument/2006/relationships/hyperlink" Target="https://hal.univ-lorraine.fr/hal-02388893v1" TargetMode="External"/><Relationship Id="rId27" Type="http://schemas.openxmlformats.org/officeDocument/2006/relationships/hyperlink" Target="https://hal.science/hal-04314582v1" TargetMode="External"/><Relationship Id="rId28" Type="http://schemas.openxmlformats.org/officeDocument/2006/relationships/hyperlink" Target="https://hal.science/hal-04214380v1" TargetMode="External"/><Relationship Id="rId29" Type="http://schemas.openxmlformats.org/officeDocument/2006/relationships/hyperlink" Target="https://www.gualino.fr/livres/cours-de-droit-commercial/9782297221115" TargetMode="External"/><Relationship Id="rId30" Type="http://schemas.openxmlformats.org/officeDocument/2006/relationships/hyperlink" Target="https://hal.science/hal-04214379v1" TargetMode="External"/><Relationship Id="rId31" Type="http://schemas.openxmlformats.org/officeDocument/2006/relationships/hyperlink" Target="https://www.gualino.fr/livres/lessentiel-du-droit-commercial/9782297222099" TargetMode="External"/><Relationship Id="rId32" Type="http://schemas.openxmlformats.org/officeDocument/2006/relationships/hyperlink" Target="https://hal.univ-lorraine.fr/hal-02385380v1" TargetMode="External"/><Relationship Id="rId33" Type="http://schemas.openxmlformats.org/officeDocument/2006/relationships/hyperlink" Target="https://hal.univ-lorraine.fr/hal-02385389v1" TargetMode="External"/><Relationship Id="rId34" Type="http://schemas.openxmlformats.org/officeDocument/2006/relationships/hyperlink" Target="https://hal.science/hal-04697892v1" TargetMode="External"/><Relationship Id="rId35" Type="http://schemas.openxmlformats.org/officeDocument/2006/relationships/hyperlink" Target="https://hal.science/hal-04314522v1" TargetMode="External"/><Relationship Id="rId36" Type="http://schemas.openxmlformats.org/officeDocument/2006/relationships/hyperlink" Target="https://hal.science/hal-04224729v1" TargetMode="External"/><Relationship Id="rId37" Type="http://schemas.openxmlformats.org/officeDocument/2006/relationships/hyperlink" Target="https://www.mareetmartin.com/livre/droit-des-affaires-et-intelligence-artificielle" TargetMode="External"/><Relationship Id="rId38" Type="http://schemas.openxmlformats.org/officeDocument/2006/relationships/hyperlink" Target="https://hal.science/hal-04214382v1" TargetMode="External"/><Relationship Id="rId39" Type="http://schemas.openxmlformats.org/officeDocument/2006/relationships/hyperlink" Target="https://hal.science/hal-03691669v1" TargetMode="External"/><Relationship Id="rId40" Type="http://schemas.openxmlformats.org/officeDocument/2006/relationships/hyperlink" Target="https://hal.science/search/index/?q=*&amp;authFullName_s=Amandine Cayol" TargetMode="External"/><Relationship Id="rId41" Type="http://schemas.openxmlformats.org/officeDocument/2006/relationships/hyperlink" Target="https://hal.science/hal-03691711v1" TargetMode="External"/><Relationship Id="rId42" Type="http://schemas.openxmlformats.org/officeDocument/2006/relationships/hyperlink" Target="https://hal.science/hal-04214432v1" TargetMode="External"/><Relationship Id="rId43" Type="http://schemas.openxmlformats.org/officeDocument/2006/relationships/hyperlink" Target="https://www.larcier-intersentia.com/fr/strategies-internationales-propriete-intellectuelle-9782807910515.html" TargetMode="External"/><Relationship Id="rId44" Type="http://schemas.openxmlformats.org/officeDocument/2006/relationships/hyperlink" Target="https://hal.science/hal-04214426v1" TargetMode="External"/><Relationship Id="rId45" Type="http://schemas.openxmlformats.org/officeDocument/2006/relationships/hyperlink" Target="https://hal.univ-lorraine.fr/hal-02388899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IONY RANDRIANIRINA</dc:title>
  <dc:description>CV</dc:description>
  <dc:subject/>
  <cp:keywords/>
  <cp:category/>
  <cp:lastModifiedBy/>
  <dcterms:created xsi:type="dcterms:W3CDTF">2026-03-16T02:09:41+01:00</dcterms:created>
  <dcterms:modified xsi:type="dcterms:W3CDTF">2026-03-16T02:09:41+01:00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