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Ioulia Podoroga </w:t>
      </w:r>
      <w:r>
        <w:rPr>
          <w:color w:val="641e6e"/>
        </w:rPr>
        <w:t xml:space="preserve">Maîtresse de conférences HDR en littérature russe, Inalco </w:t>
      </w:r>
    </w:p>
    <w:p>
      <w:pPr>
        <w:spacing w:before="600"/>
      </w:pPr>
    </w:p>
    <w:p>
      <w:pPr>
        <w:spacing w:before="600"/>
      </w:pPr>
    </w:p>
    <w:p>
      <w:pPr>
        <w:pStyle w:val="Heading2"/>
      </w:pPr>
      <w:r>
        <w:rPr>
          <w:color w:val="1e198e"/>
          <w:b w:val="1"/>
          <w:bCs w:val="1"/>
        </w:rPr>
        <w:t xml:space="preserve">Présentation</w:t>
      </w:r>
    </w:p>
    <w:p>
      <w:pPr>
        <w:spacing w:after="100"/>
      </w:pPr>
    </w:p>
    <w:p>
      <w:pPr/>
      <w:r>
        <w:rPr/>
        <w:t xml:space="preserve">Ioulia Podoroga est maîtresse de conférences HDR à l'INALCO. Docteure en philosophie (2009) et professeure certifiée de philosophie, elle est membre du laboratoire CREE et chercheure associée à Eur’Orbem (Sorbonne Université) et au CERCEC (EHESS/CNRS).</w:t>
      </w:r>
    </w:p>
    <w:p>
      <w:pPr/>
      <w:r>
        <w:rPr>
          <w:b w:val="1"/>
          <w:bCs w:val="1"/>
        </w:rPr>
        <w:t xml:space="preserve">Notice bio-bibliographique</w:t>
      </w:r>
    </w:p>
    <w:p>
      <w:pPr/>
      <w:r>
        <w:rPr/>
        <w:t xml:space="preserve">Après des recherches menées en Allemagne (2010-2011, 2018), en Suisse (2012-2017), aux Etats-Unis (2012), elle a enseigné dans plusieurs universités françaises : Paris-I Panthéon Sorbonne, Sorbonne Université, Université de Strasbourg. Elle s’intéresse à </w:t>
      </w:r>
      <w:r>
        <w:rPr>
          <w:b w:val="1"/>
          <w:bCs w:val="1"/>
        </w:rPr>
        <w:t xml:space="preserve">la circulation des concepts philosophiques</w:t>
      </w:r>
      <w:r>
        <w:rPr/>
        <w:t xml:space="preserve"> entre littérature, pensée sociale et théorie de l’art aux XIXe et au XXe siècles en Russie.Après la soutenance de son habilitation (2021), et au cours d’une année de recherche passée en Russie et en Finlande (2021-2022), elle a élargi ses thèmes de recherche aux </w:t>
      </w:r>
      <w:r>
        <w:rPr>
          <w:b w:val="1"/>
          <w:bCs w:val="1"/>
        </w:rPr>
        <w:t xml:space="preserve">concepts de la politique russe contemporaine</w:t>
      </w:r>
      <w:r>
        <w:rPr/>
        <w:t xml:space="preserve"> ainsi qu’aux </w:t>
      </w:r>
      <w:r>
        <w:rPr>
          <w:b w:val="1"/>
          <w:bCs w:val="1"/>
        </w:rPr>
        <w:t xml:space="preserve">enjeux éthiques de la littérature russe</w:t>
      </w:r>
      <w:r>
        <w:rPr/>
        <w:t xml:space="preserve"> dans le contexte de la guerre en Ukraine.</w:t>
      </w:r>
    </w:p>
    <w:p>
      <w:pPr/>
      <w:r>
        <w:rPr>
          <w:b w:val="1"/>
          <w:bCs w:val="1"/>
        </w:rPr>
        <w:t xml:space="preserve">Dernières publications (2024-2025)</w:t>
      </w:r>
    </w:p>
    <w:p>
      <w:pPr/>
      <w:r>
        <w:rPr/>
        <w:t xml:space="preserve">avec T. Drobot, &amp;quot;Le nihilisme russe&amp;quot;, volume collectif, </w:t>
      </w:r>
      <w:r>
        <w:rPr>
          <w:i w:val="1"/>
          <w:iCs w:val="1"/>
        </w:rPr>
        <w:t xml:space="preserve">Slavica Occitania</w:t>
      </w:r>
      <w:r>
        <w:rPr/>
        <w:t xml:space="preserve">, n°65, 2025.</w:t>
      </w:r>
    </w:p>
    <w:p>
      <w:pPr/>
      <w:r>
        <w:rPr>
          <w:i w:val="1"/>
          <w:iCs w:val="1"/>
        </w:rPr>
        <w:t xml:space="preserve">Boris Pasternak : construction d’une expérience esthétique (musique, philosophie, poésie)</w:t>
      </w:r>
      <w:r>
        <w:rPr/>
        <w:t xml:space="preserve">, Lille : Presses Universitaires du Septentrion, 2024.</w:t>
      </w:r>
    </w:p>
    <w:p>
      <w:pPr/>
      <w:r>
        <w:rPr/>
        <w:t xml:space="preserve">« La vérité tronquée des nihilistes russes », </w:t>
      </w:r>
      <w:r>
        <w:rPr>
          <w:i w:val="1"/>
          <w:iCs w:val="1"/>
        </w:rPr>
        <w:t xml:space="preserve">Études Lévinasiennes</w:t>
      </w:r>
      <w:r>
        <w:rPr/>
        <w:t xml:space="preserve">, N°XX, « le Nihilisme », 2024, pp. 126-155.</w:t>
      </w:r>
    </w:p>
    <w:p>
      <w:pPr/>
      <w:r>
        <w:rPr/>
        <w:t xml:space="preserve">“Introduction” to the 2nd volume of V. Podoroga’s “Mimesis. Analytical anthropology of Literature”, trans. Evgeny Pavlov, London/New York: Verso, 2024, p. VII-XVI [en anglais]</w:t>
      </w:r>
    </w:p>
    <w:p>
      <w:pPr/>
      <w:r>
        <w:rPr/>
        <w:t xml:space="preserve">« Vnutrennjaja reč v poèzii : Boris Pasternak v interpretacii Vladimira Biblera » [La parole intérieure en poésie : Boris Pasternak interprété par Vladimir Bibler], *Slavic literature *(ancien nom : Russian Literature), vol. 149, September-October, 2024, pp. 87-115.</w:t>
      </w:r>
    </w:p>
    <w:p>
      <w:pPr/>
      <w:r>
        <w:rPr/>
        <w:t xml:space="preserve">« De la photogénie au gros plan. De la tradition bergsonienne chez les premiers théoriciens du cinéma », </w:t>
      </w:r>
      <w:r>
        <w:rPr>
          <w:i w:val="1"/>
          <w:iCs w:val="1"/>
        </w:rPr>
        <w:t xml:space="preserve">1895</w:t>
      </w:r>
      <w:r>
        <w:rPr/>
        <w:t xml:space="preserve">, n°103, 2024, pp. 85-101.</w:t>
      </w:r>
    </w:p>
    <w:p>
      <w:pPr/>
      <w:r>
        <w:rPr/>
        <w:t xml:space="preserve">Récension de l’ouvrage : Benoit Jean-Noël, </w:t>
      </w:r>
      <w:r>
        <w:rPr>
          <w:i w:val="1"/>
          <w:iCs w:val="1"/>
        </w:rPr>
        <w:t xml:space="preserve">Sergueï Averintsev. Une autre dissidence</w:t>
      </w:r>
      <w:r>
        <w:rPr/>
        <w:t xml:space="preserve"> (Rennes, Presses Universitaires de Rennes, Collection « Histoire », 2023), </w:t>
      </w:r>
      <w:r>
        <w:rPr>
          <w:i w:val="1"/>
          <w:iCs w:val="1"/>
        </w:rPr>
        <w:t xml:space="preserve">Revue des études slaves</w:t>
      </w:r>
      <w:r>
        <w:rPr/>
        <w:t xml:space="preserve">.</w:t>
      </w:r>
    </w:p>
    <w:p>
      <w:pPr/>
      <w:r>
        <w:rPr/>
        <w:t xml:space="preserve">« Le concept de ”forme évolutive”. Le projet esthétique de Filonov entre art et philosophie », dans </w:t>
      </w:r>
      <w:r>
        <w:rPr>
          <w:i w:val="1"/>
          <w:iCs w:val="1"/>
        </w:rPr>
        <w:t xml:space="preserve">Concepts migrateurs. Les lettres et les arts russes : espaces de circulations et de métamorphoses</w:t>
      </w:r>
      <w:r>
        <w:rPr/>
        <w:t xml:space="preserve">, (I. Podoroga, éd.), Eur’orbem éditions, Sorbonne Université, 2024, pp. 225-243.</w:t>
      </w:r>
    </w:p>
    <w:p>
      <w:pPr/>
      <w:r>
        <w:rPr>
          <w:b w:val="1"/>
          <w:bCs w:val="1"/>
        </w:rPr>
        <w:t xml:space="preserve">Organisation de colloques et de journées d'études</w:t>
      </w:r>
    </w:p>
    <w:p>
      <w:pPr/>
      <w:r>
        <w:rPr/>
        <w:t xml:space="preserve">6 nov. 2025 : « Concepts politiques de la Russie contemporaine », demi-journée d’études dans le cadre du programme franco-allemand « Réseau et terrains ». Présentation du livre de R. Nicolosi Putins Kriegsrhetorik, table ronde avec les participants du programme. Co-organisation CREE, CERCEC, Paris.</w:t>
      </w:r>
    </w:p>
    <w:p>
      <w:pPr/>
      <w:r>
        <w:rPr/>
        <w:t xml:space="preserve">29-30 nov. 2024 :  &amp;quot;Concepts of contemporary Russian politics and their influence in Germany and France”. Workshop franco-allemand, CERCEC (CNRS/EHESS), Science Po, Institut de philosophie indépendant, Paris.</w:t>
      </w:r>
    </w:p>
    <w:p>
      <w:pPr/>
      <w:r>
        <w:rPr/>
        <w:t xml:space="preserve">14 juin 2024 : présentation de l’ouvrage, </w:t>
      </w:r>
      <w:r>
        <w:rPr>
          <w:i w:val="1"/>
          <w:iCs w:val="1"/>
        </w:rPr>
        <w:t xml:space="preserve">Concepts migrateurs. Les lettres et les arts russes : espaces de circulations et de métamorphoses</w:t>
      </w:r>
      <w:r>
        <w:rPr/>
        <w:t xml:space="preserve">(Eur’orbem éditions, Paris, 2024), table ronde avec des contributrices et contributeurs de l’ouvrage, Institut d’études slaves, Paris.</w:t>
      </w:r>
    </w:p>
    <w:p>
      <w:pPr/>
      <w:r>
        <w:rPr/>
        <w:t xml:space="preserve">15 juin 2023 : « Philosophie en exil, philosophie en résistance : l’émigration des intellectuels russes en France », demi-journée d’études. Institut d’études slaves, Paris.</w:t>
      </w:r>
    </w:p>
    <w:p>
      <w:pPr/>
      <w:r>
        <w:rPr/>
        <w:t xml:space="preserve">3 avr. 2023 : « Écrits russes et allemands de Vassily Kandinsky : les problèmes de la traduction française »(co-organisation avec Nadia Podzemskaïa), dans le cadre du séminaire Décrire la création, ENS, Paris.</w:t>
      </w:r>
    </w:p>
    <w:p>
      <w:pPr/>
      <w:r>
        <w:rPr/>
        <w:t xml:space="preserve">15-16 nov. 2018 : « La littérature russe face aux sciences sociales et l’histoire des idées » (CERCEC-Eur’Orbem), colloque international, coorganisation avec Luba Jurgenson (Paris-IV).</w:t>
      </w:r>
    </w:p>
    <w:p>
      <w:pPr/>
      <w:r>
        <w:rPr/>
        <w:t xml:space="preserve">31 mai 2018 : « Texte et image : pourquoi parler philosophiquement d’abstraction artistique », table ronde à l’occasion de la sortie de l’ouvrage Kandinsky, Malévitch, Filonov et la philosophie. Les systèmes d’abstraction dans l’avant-garde russe (Nantes, Éditions Cécile Defaut, 2018)</w:t>
      </w:r>
    </w:p>
    <w:p>
      <w:pPr/>
      <w:r>
        <w:rPr/>
        <w:t xml:space="preserve">6-7 juin 2017 : « Traduire l’image/dépasser le langage. Art(s), littérature et philosophie », journée d’études du Centre Jean-Pépin (CNRS) et de l’Institut d’études avancées, Hôtel de Lauzun.</w:t>
      </w:r>
    </w:p>
    <w:p>
      <w:pPr/>
      <w:r>
        <w:rPr/>
        <w:t xml:space="preserve">22-23 sept. 2016 : « Les utopies scientifiques en Union soviétique. Fiction, science et pouvoir (1917-1991) », colloque international, coorganisation avec Larissa Zakharova, Grégory Dufaud, et Aleksei Yurchak, Institut d’études avancées/EHESS, Hôtel de Lauzun, Institut d’études slaves.</w:t>
      </w:r>
    </w:p>
    <w:p>
      <w:pPr/>
      <w:r>
        <w:rPr/>
        <w:t xml:space="preserve">8 avr. 2016 : « Supremus. Malevitch et la philosophie », deuxième journée d’étude dans la série des journées d’études consacrées aux peintres avant-gardes russe et leur vocabulaire théorique, coorganisation avec J-Ph. Jaccard.</w:t>
      </w:r>
    </w:p>
    <w:p>
      <w:pPr/>
      <w:r>
        <w:rPr/>
        <w:t xml:space="preserve">11-13 février 2016 : Membre du comité scientifique du colloque « Kandinsky et le spirituel », organisé par Philippe Sers, Collège des Bernardins, Paris.</w:t>
      </w:r>
    </w:p>
    <w:p>
      <w:pPr/>
      <w:r>
        <w:rPr/>
        <w:t xml:space="preserve">3-5 déc. 2014 : « Journées Kandinsky à Genève » (conférence publique de Philippe Sers, journée d’étude « La philosophie dans l’art ? Wassiliy Kandinsky et la question des transferts », présentation de l’ouvrage d’O. Medvedkova « Les écrits russes de Kandinsky »), coorganisation avec J-Ph. Jaccard, Unité de russe, Université de Genève.</w:t>
      </w:r>
    </w:p>
    <w:p>
      <w:pPr/>
      <w:r>
        <w:rPr/>
        <w:t xml:space="preserve">17 sept. 2013 : “Between Disjointed Time and the Flow of Moments. Experimentations with Time in Russian Modernism”, organisation d’une session au colloque international « Time and Temporality in European Modernism (1900-1950), Université catholique de Louvain, Louvain, Belgique, 16-18 septembre, 2013.</w:t>
      </w:r>
    </w:p>
    <w:p>
      <w:pPr/>
      <w:r>
        <w:rPr/>
        <w:t xml:space="preserve">16-18 mai 2013 : « Le cinéma de Bergson : image, affect, mouvement », coorganisation avec E. During, École normale supérieure, Paris.</w:t>
      </w:r>
    </w:p>
    <w:p>
      <w:pPr/>
      <w:r>
        <w:rPr/>
        <w:t xml:space="preserve">1-2 juin 2012 : « Usages du temps. Littérature et philosophie en France et en Russie au XXe siècle », coorganisation avec J-Ph. Jaccard, Unité de russe, Université de Genève.</w:t>
      </w:r>
    </w:p>
    <w:p>
      <w:pPr/>
      <w:r>
        <w:rPr/>
        <w:t xml:space="preserve">4-6 nov. 2011 : « Philosophie in der Sowjetzeit: ihre Formen und Funktionen aus historischer und theoretischer Sicht heute », colloque international, organisation d’une session, avec M. Henrieke Stahl et M. Nikolai Plotnikov, Bernkastel-Kues, Allemagne.</w:t>
      </w:r>
    </w:p>
    <w:p>
      <w:pPr/>
      <w:r>
        <w:rPr/>
        <w:t xml:space="preserve">15-16 juin 2009 : « Bergson et le bergsonisme au XXIe siècle », colloque international, coorganisation avec I. Blauberg, Institut de philosophie de l’Académie des Sciences de Russie, Moscou.</w:t>
      </w:r>
    </w:p>
    <w:p>
      <w:pPr/>
      <w:r>
        <w:rPr/>
        <w:t xml:space="preserve">oct.-nov. 2008 : participation à l’organisation d'un cycle de conférences autour de Jean-Luc Nancy, Institut de philosophie de l’Académie des Sciences de Russie.</w:t>
      </w:r>
    </w:p>
    <w:p>
      <w:pPr/>
      <w:r>
        <w:rPr/>
        <w:t xml:space="preserve">10-20 juillet 2005 : « L’introduction à la métaphysique de Bergson », atelier de lecture de textes « Université Européenne d’été 2005 du réseau OFFRES : « Langues et langage : compréhension, argumentation, traduction », ENS d'Ulm.</w:t>
      </w:r>
    </w:p>
    <w:p>
      <w:pPr/>
      <w:r>
        <w:rPr>
          <w:b w:val="1"/>
          <w:bCs w:val="1"/>
        </w:rPr>
        <w:t xml:space="preserve">Direction d'ouvrages collectifs</w:t>
      </w:r>
    </w:p>
    <w:p>
      <w:pPr/>
      <w:r>
        <w:rPr>
          <w:i w:val="1"/>
          <w:iCs w:val="1"/>
        </w:rPr>
        <w:t xml:space="preserve">The Routledge Companion to Concepts in Russian Contemporary</w:t>
      </w:r>
      <w:r>
        <w:rPr/>
        <w:t xml:space="preserve"> (avec S. Chevtchenko, Yu. Sineokaya et A. Zhavoronkov), à paraître en 2026 (sous contrat avec l’éditeur)</w:t>
      </w:r>
    </w:p>
    <w:p>
      <w:pPr/>
      <w:r>
        <w:rPr>
          <w:i w:val="1"/>
          <w:iCs w:val="1"/>
        </w:rPr>
        <w:t xml:space="preserve">Le nihilisme russe</w:t>
      </w:r>
      <w:r>
        <w:rPr/>
        <w:t xml:space="preserve"> (avec Tatiana Drobot), Slavica Occitania N°60, 2025.</w:t>
      </w:r>
    </w:p>
    <w:p>
      <w:pPr/>
      <w:r>
        <w:rPr>
          <w:i w:val="1"/>
          <w:iCs w:val="1"/>
        </w:rPr>
        <w:t xml:space="preserve">Concepts migrateurs. Les lettres et les arts russes : espaces de circulations et de métamorphoses</w:t>
      </w:r>
      <w:r>
        <w:rPr/>
        <w:t xml:space="preserve">, Eur’orbem éditions, Paris, 2024.</w:t>
      </w:r>
    </w:p>
    <w:p>
      <w:pPr/>
      <w:r>
        <w:rPr>
          <w:i w:val="1"/>
          <w:iCs w:val="1"/>
        </w:rPr>
        <w:t xml:space="preserve">[Kandinsky, Malévitch, Filonov et la philosophie. Les systèmes d’abstraction dans l’avant-garde russe,</w:t>
      </w:r>
      <w:r>
        <w:rPr/>
        <w:t xml:space="preserve"> (, (avec J.-Ph Jaccard), Nantes, Éditions Nouvelles Cécile Defaut, 2018.</w:t>
      </w:r>
    </w:p>
    <w:p>
      <w:pPr/>
      <w:r>
        <w:rPr>
          <w:i w:val="1"/>
          <w:iCs w:val="1"/>
        </w:rPr>
        <w:t xml:space="preserve">« Temps ressenti » et « temps construit » dans les littératures russe et française au XXe siècle</w:t>
      </w:r>
      <w:r>
        <w:rPr/>
        <w:t xml:space="preserve">, (avec J.-Ph. Jaccard), Paris, Kimé, « Détours littéraires », 2013.</w:t>
      </w:r>
    </w:p>
    <w:p>
      <w:pPr/>
      <w:r>
        <w:rPr>
          <w:i w:val="1"/>
          <w:iCs w:val="1"/>
        </w:rPr>
        <w:t xml:space="preserve">La Philosophie de Bergson et le bergsonisme au XXIe siècle</w:t>
      </w:r>
      <w:r>
        <w:rPr/>
        <w:t xml:space="preserve">, (avec I. Blauberg), Logos, N°3 (71), Moscou,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Entre humain et non-humain: Le monde anthropomorphe de Boris Pasternak</w:t>
              </w:r>
            </w:hyperlink>
          </w:p>
          <w:p>
            <w:pPr/>
            <w:hyperlink r:id="rId9" w:history="1">
              <w:r>
                <w:rPr>
                  <w:color w:val="#410a8c"/>
                  <w:u w:val="single"/>
                </w:rPr>
                <w:t xml:space="preserve">Ioulia Podoroga</w:t>
              </w:r>
            </w:hyperlink>
          </w:p>
          <w:p>
            <w:pPr/>
            <w:r>
              <w:rPr>
                <w:i w:val="1"/>
                <w:iCs w:val="1"/>
              </w:rPr>
              <w:t xml:space="preserve">Revue des études slaves</w:t>
            </w:r>
            <w:r>
              <w:rPr/>
              <w:t xml:space="preserve">, 2023, XCIV-1-2, </w:t>
            </w:r>
            <w:hyperlink r:id="rId10" w:history="1">
              <w:r>
                <w:rPr>
                  <w:color w:val="#410a8c"/>
                  <w:u w:val="single"/>
                </w:rPr>
                <w:t xml:space="preserve">⟨10.4000/res.5910⟩</w:t>
              </w:r>
            </w:hyperlink>
          </w:p>
          <w:p>
            <w:pPr/>
            <w:r>
              <w:rPr/>
              <w:t xml:space="preserve">Article dans une revue</w:t>
            </w:r>
          </w:p>
          <w:p>
            <w:pPr/>
            <w:hyperlink r:id="rId8" w:history="1">
              <w:r>
                <w:rPr>
                  <w:color w:val="#410a8c"/>
                  <w:u w:val="single"/>
                </w:rPr>
                <w:t xml:space="preserve">hal-04776418v1</w:t>
              </w:r>
            </w:hyperlink>
          </w:p>
        </w:tc>
      </w:tr>
      <w:tr>
        <w:trPr/>
        <w:tc>
          <w:tcPr>
            <w:noWrap/>
          </w:tcPr>
          <w:p>
            <w:pPr>
              <w:spacing w:after="200"/>
            </w:pPr>
            <w:hyperlink r:id="rId11" w:history="1">
              <w:r>
                <w:rPr>
                  <w:color w:val="1e198e"/>
                  <w:b w:val="1"/>
                  <w:bCs w:val="1"/>
                  <w:u w:val="single"/>
                </w:rPr>
                <w:t xml:space="preserve">VASILIJ KANDINSKIJ : PENSER EN DEUX LANGUES. Réflexions à partir de la nouvelle édition de Du spirituel dans l'art, due à Nadia Podzemskaia</w:t>
              </w:r>
            </w:hyperlink>
          </w:p>
          <w:p>
            <w:pPr/>
            <w:hyperlink r:id="rId9" w:history="1">
              <w:r>
                <w:rPr>
                  <w:color w:val="#410a8c"/>
                  <w:u w:val="single"/>
                </w:rPr>
                <w:t xml:space="preserve">Ioulia Podoroga</w:t>
              </w:r>
            </w:hyperlink>
          </w:p>
          <w:p>
            <w:pPr/>
            <w:r>
              <w:rPr>
                <w:i w:val="1"/>
                <w:iCs w:val="1"/>
              </w:rPr>
              <w:t xml:space="preserve">Revue des études slaves</w:t>
            </w:r>
            <w:r>
              <w:rPr/>
              <w:t xml:space="preserve">, 2022, </w:t>
            </w:r>
            <w:hyperlink r:id="rId12" w:history="1">
              <w:r>
                <w:rPr>
                  <w:color w:val="#410a8c"/>
                  <w:u w:val="single"/>
                </w:rPr>
                <w:t xml:space="preserve">⟨10.4000/res.5597⟩</w:t>
              </w:r>
            </w:hyperlink>
          </w:p>
          <w:p>
            <w:pPr/>
            <w:r>
              <w:rPr/>
              <w:t xml:space="preserve">Article dans une revue</w:t>
            </w:r>
          </w:p>
          <w:p>
            <w:pPr/>
            <w:hyperlink r:id="rId11" w:history="1">
              <w:r>
                <w:rPr>
                  <w:color w:val="#410a8c"/>
                  <w:u w:val="single"/>
                </w:rPr>
                <w:t xml:space="preserve">hal-04776416v1</w:t>
              </w:r>
            </w:hyperlink>
          </w:p>
        </w:tc>
      </w:tr>
      <w:tr>
        <w:trPr/>
        <w:tc>
          <w:tcPr>
            <w:noWrap/>
          </w:tcPr>
          <w:p>
            <w:pPr>
              <w:spacing w:after="200"/>
            </w:pPr>
            <w:hyperlink r:id="rId13" w:history="1">
              <w:r>
                <w:rPr>
                  <w:color w:val="1e198e"/>
                  <w:b w:val="1"/>
                  <w:bCs w:val="1"/>
                  <w:u w:val="single"/>
                </w:rPr>
                <w:t xml:space="preserve">Temps visible et espace sensible Proust et Bergson dans le prisme du « chronotope » de Mikhaïl Bakhtine</w:t>
              </w:r>
            </w:hyperlink>
          </w:p>
          <w:p>
            <w:pPr/>
            <w:hyperlink r:id="rId9" w:history="1">
              <w:r>
                <w:rPr>
                  <w:color w:val="#410a8c"/>
                  <w:u w:val="single"/>
                </w:rPr>
                <w:t xml:space="preserve">Ioulia Podoroga</w:t>
              </w:r>
            </w:hyperlink>
          </w:p>
          <w:p>
            <w:pPr/>
            <w:r>
              <w:rPr>
                <w:i w:val="1"/>
                <w:iCs w:val="1"/>
              </w:rPr>
              <w:t xml:space="preserve">Revue d’études proustiennes</w:t>
            </w:r>
            <w:r>
              <w:rPr/>
              <w:t xml:space="preserve">, 2021, 13, pp.125-140</w:t>
            </w:r>
          </w:p>
          <w:p>
            <w:pPr/>
            <w:r>
              <w:rPr/>
              <w:t xml:space="preserve">Article dans une revue</w:t>
            </w:r>
          </w:p>
          <w:p>
            <w:pPr/>
            <w:hyperlink r:id="rId13" w:history="1">
              <w:r>
                <w:rPr>
                  <w:color w:val="#410a8c"/>
                  <w:u w:val="single"/>
                </w:rPr>
                <w:t xml:space="preserve">hal-03581702v1</w:t>
              </w:r>
            </w:hyperlink>
          </w:p>
        </w:tc>
      </w:tr>
      <w:tr>
        <w:trPr/>
        <w:tc>
          <w:tcPr>
            <w:noWrap/>
          </w:tcPr>
          <w:p>
            <w:pPr>
              <w:spacing w:after="200"/>
            </w:pPr>
            <w:hyperlink r:id="rId14" w:history="1">
              <w:r>
                <w:rPr>
                  <w:color w:val="1e198e"/>
                  <w:b w:val="1"/>
                  <w:bCs w:val="1"/>
                  <w:u w:val="single"/>
                </w:rPr>
                <w:t xml:space="preserve">Chronomachie de Vélimir Khlebnikov. Une réponse à Bergson</w:t>
              </w:r>
            </w:hyperlink>
          </w:p>
          <w:p>
            <w:pPr/>
            <w:hyperlink r:id="rId9" w:history="1">
              <w:r>
                <w:rPr>
                  <w:color w:val="#410a8c"/>
                  <w:u w:val="single"/>
                </w:rPr>
                <w:t xml:space="preserve">Ioulia Podoroga</w:t>
              </w:r>
            </w:hyperlink>
          </w:p>
          <w:p>
            <w:pPr/>
            <w:r>
              <w:rPr>
                <w:i w:val="1"/>
                <w:iCs w:val="1"/>
              </w:rPr>
              <w:t xml:space="preserve">Annales bergsoniennes</w:t>
            </w:r>
            <w:r>
              <w:rPr/>
              <w:t xml:space="preserve">, 2020, Bergson et les écrivains, IX, pp.193-209</w:t>
            </w:r>
          </w:p>
          <w:p>
            <w:pPr/>
            <w:r>
              <w:rPr/>
              <w:t xml:space="preserve">Article dans une revue</w:t>
            </w:r>
          </w:p>
          <w:p>
            <w:pPr/>
            <w:hyperlink r:id="rId14" w:history="1">
              <w:r>
                <w:rPr>
                  <w:color w:val="#410a8c"/>
                  <w:u w:val="single"/>
                </w:rPr>
                <w:t xml:space="preserve">hal-03581700v1</w:t>
              </w:r>
            </w:hyperlink>
          </w:p>
        </w:tc>
      </w:tr>
      <w:tr>
        <w:trPr/>
        <w:tc>
          <w:tcPr>
            <w:noWrap/>
          </w:tcPr>
          <w:p>
            <w:pPr>
              <w:spacing w:after="200"/>
            </w:pPr>
            <w:hyperlink r:id="rId15" w:history="1">
              <w:r>
                <w:rPr>
                  <w:color w:val="1e198e"/>
                  <w:b w:val="1"/>
                  <w:bCs w:val="1"/>
                  <w:u w:val="single"/>
                </w:rPr>
                <w:t xml:space="preserve">Revolutionary Corporality: Platonov and Filonov in Search of the Soul</w:t>
              </w:r>
            </w:hyperlink>
          </w:p>
          <w:p>
            <w:pPr/>
            <w:hyperlink r:id="rId9" w:history="1">
              <w:r>
                <w:rPr>
                  <w:color w:val="#410a8c"/>
                  <w:u w:val="single"/>
                </w:rPr>
                <w:t xml:space="preserve">Ioulia Podoroga</w:t>
              </w:r>
            </w:hyperlink>
          </w:p>
          <w:p>
            <w:pPr/>
            <w:r>
              <w:rPr>
                <w:i w:val="1"/>
                <w:iCs w:val="1"/>
              </w:rPr>
              <w:t xml:space="preserve">Quaestio Rossica</w:t>
            </w:r>
            <w:r>
              <w:rPr/>
              <w:t xml:space="preserve">, 2019, 7, pp.187 - 202. </w:t>
            </w:r>
            <w:hyperlink r:id="rId16" w:history="1">
              <w:r>
                <w:rPr>
                  <w:color w:val="#410a8c"/>
                  <w:u w:val="single"/>
                </w:rPr>
                <w:t xml:space="preserve">⟨10.15826/qr.2019.1.371⟩</w:t>
              </w:r>
            </w:hyperlink>
          </w:p>
          <w:p>
            <w:pPr/>
            <w:r>
              <w:rPr/>
              <w:t xml:space="preserve">Article dans une revue</w:t>
            </w:r>
          </w:p>
          <w:p>
            <w:pPr/>
            <w:hyperlink r:id="rId15" w:history="1">
              <w:r>
                <w:rPr>
                  <w:color w:val="#410a8c"/>
                  <w:u w:val="single"/>
                </w:rPr>
                <w:t xml:space="preserve">hal-03581687v1</w:t>
              </w:r>
            </w:hyperlink>
          </w:p>
        </w:tc>
      </w:tr>
      <w:tr>
        <w:trPr/>
        <w:tc>
          <w:tcPr>
            <w:noWrap/>
          </w:tcPr>
          <w:p>
            <w:pPr>
              <w:spacing w:after="200"/>
            </w:pPr>
            <w:hyperlink r:id="rId17" w:history="1">
              <w:r>
                <w:rPr>
                  <w:color w:val="1e198e"/>
                  <w:b w:val="1"/>
                  <w:bCs w:val="1"/>
                  <w:u w:val="single"/>
                </w:rPr>
                <w:t xml:space="preserve">L’idée de nihilisme en Russie. Un essai de Begriffsgeschichte entre littérature et philosophie</w:t>
              </w:r>
            </w:hyperlink>
          </w:p>
          <w:p>
            <w:pPr/>
            <w:hyperlink r:id="rId9" w:history="1">
              <w:r>
                <w:rPr>
                  <w:color w:val="#410a8c"/>
                  <w:u w:val="single"/>
                </w:rPr>
                <w:t xml:space="preserve">Ioulia Podoroga</w:t>
              </w:r>
            </w:hyperlink>
          </w:p>
          <w:p>
            <w:pPr/>
            <w:r>
              <w:rPr>
                <w:i w:val="1"/>
                <w:iCs w:val="1"/>
              </w:rPr>
              <w:t xml:space="preserve">Noésis</w:t>
            </w:r>
            <w:r>
              <w:rPr/>
              <w:t xml:space="preserve">, 2019, Qu'est-ce que l'histoire des idées ?, 33</w:t>
            </w:r>
          </w:p>
          <w:p>
            <w:pPr/>
            <w:r>
              <w:rPr/>
              <w:t xml:space="preserve">Article dans une revue</w:t>
            </w:r>
          </w:p>
          <w:p>
            <w:pPr/>
            <w:hyperlink r:id="rId17" w:history="1">
              <w:r>
                <w:rPr>
                  <w:color w:val="#410a8c"/>
                  <w:u w:val="single"/>
                </w:rPr>
                <w:t xml:space="preserve">hal-03581692v1</w:t>
              </w:r>
            </w:hyperlink>
          </w:p>
        </w:tc>
      </w:tr>
      <w:tr>
        <w:trPr/>
        <w:tc>
          <w:tcPr>
            <w:noWrap/>
          </w:tcPr>
          <w:p>
            <w:pPr>
              <w:spacing w:after="200"/>
            </w:pPr>
            <w:hyperlink r:id="rId18" w:history="1">
              <w:r>
                <w:rPr>
                  <w:color w:val="1e198e"/>
                  <w:b w:val="1"/>
                  <w:bCs w:val="1"/>
                  <w:u w:val="single"/>
                </w:rPr>
                <w:t xml:space="preserve">Émotion poétique. Bergson et T.S. Eliot</w:t>
              </w:r>
            </w:hyperlink>
          </w:p>
          <w:p>
            <w:pPr/>
            <w:hyperlink r:id="rId9" w:history="1">
              <w:r>
                <w:rPr>
                  <w:color w:val="#410a8c"/>
                  <w:u w:val="single"/>
                </w:rPr>
                <w:t xml:space="preserve">Ioulia Podoroga</w:t>
              </w:r>
            </w:hyperlink>
          </w:p>
          <w:p>
            <w:pPr/>
            <w:r>
              <w:rPr>
                <w:i w:val="1"/>
                <w:iCs w:val="1"/>
              </w:rPr>
              <w:t xml:space="preserve">Annales bergsoniennes</w:t>
            </w:r>
            <w:r>
              <w:rPr/>
              <w:t xml:space="preserve">, 2017, 11, pp.119-139</w:t>
            </w:r>
          </w:p>
          <w:p>
            <w:pPr/>
            <w:r>
              <w:rPr/>
              <w:t xml:space="preserve">Article dans une revue</w:t>
            </w:r>
          </w:p>
          <w:p>
            <w:pPr/>
            <w:hyperlink r:id="rId18" w:history="1">
              <w:r>
                <w:rPr>
                  <w:color w:val="#410a8c"/>
                  <w:u w:val="single"/>
                </w:rPr>
                <w:t xml:space="preserve">hal-03581641v1</w:t>
              </w:r>
            </w:hyperlink>
          </w:p>
        </w:tc>
      </w:tr>
      <w:tr>
        <w:trPr/>
        <w:tc>
          <w:tcPr>
            <w:noWrap/>
          </w:tcPr>
          <w:p>
            <w:pPr>
              <w:spacing w:after="200"/>
            </w:pPr>
            <w:hyperlink r:id="rId19" w:history="1">
              <w:r>
                <w:rPr>
                  <w:color w:val="1e198e"/>
                  <w:b w:val="1"/>
                  <w:bCs w:val="1"/>
                  <w:u w:val="single"/>
                </w:rPr>
                <w:t xml:space="preserve">La partie et le tout. Sur le monde fragmentaire de Boris Pasternak</w:t>
              </w:r>
            </w:hyperlink>
          </w:p>
          <w:p>
            <w:pPr/>
            <w:hyperlink r:id="rId9" w:history="1">
              <w:r>
                <w:rPr>
                  <w:color w:val="#410a8c"/>
                  <w:u w:val="single"/>
                </w:rPr>
                <w:t xml:space="preserve">Ioulia Podoroga</w:t>
              </w:r>
            </w:hyperlink>
          </w:p>
          <w:p>
            <w:pPr/>
            <w:r>
              <w:rPr>
                <w:i w:val="1"/>
                <w:iCs w:val="1"/>
              </w:rPr>
              <w:t xml:space="preserve">Revue des études slaves</w:t>
            </w:r>
            <w:r>
              <w:rPr/>
              <w:t xml:space="preserve">, 2016, 3-4, pp.457-469</w:t>
            </w:r>
          </w:p>
          <w:p>
            <w:pPr/>
            <w:r>
              <w:rPr/>
              <w:t xml:space="preserve">Article dans une revue</w:t>
            </w:r>
          </w:p>
          <w:p>
            <w:pPr/>
            <w:hyperlink r:id="rId19" w:history="1">
              <w:r>
                <w:rPr>
                  <w:color w:val="#410a8c"/>
                  <w:u w:val="single"/>
                </w:rPr>
                <w:t xml:space="preserve">hal-03581610v1</w:t>
              </w:r>
            </w:hyperlink>
          </w:p>
        </w:tc>
      </w:tr>
      <w:tr>
        <w:trPr/>
        <w:tc>
          <w:tcPr>
            <w:noWrap/>
          </w:tcPr>
          <w:p>
            <w:pPr>
              <w:spacing w:after="200"/>
            </w:pPr>
            <w:hyperlink r:id="rId20" w:history="1">
              <w:r>
                <w:rPr>
                  <w:color w:val="1e198e"/>
                  <w:b w:val="1"/>
                  <w:bCs w:val="1"/>
                  <w:u w:val="single"/>
                </w:rPr>
                <w:t xml:space="preserve">Barbares/sauvages. Les non-civilisés dans Les Barbares de M. Gorki</w:t>
              </w:r>
            </w:hyperlink>
          </w:p>
          <w:p>
            <w:pPr/>
            <w:hyperlink r:id="rId9" w:history="1">
              <w:r>
                <w:rPr>
                  <w:color w:val="#410a8c"/>
                  <w:u w:val="single"/>
                </w:rPr>
                <w:t xml:space="preserve">Ioulia Podoroga</w:t>
              </w:r>
            </w:hyperlink>
          </w:p>
          <w:p>
            <w:pPr/>
            <w:r>
              <w:rPr>
                <w:i w:val="1"/>
                <w:iCs w:val="1"/>
              </w:rPr>
              <w:t xml:space="preserve">Colloquium helveticum : cahiers suisses de littérature générale et comparée</w:t>
            </w:r>
            <w:r>
              <w:rPr/>
              <w:t xml:space="preserve">, 2016, 45, pp.99-118</w:t>
            </w:r>
          </w:p>
          <w:p>
            <w:pPr/>
            <w:r>
              <w:rPr/>
              <w:t xml:space="preserve">Article dans une revue</w:t>
            </w:r>
          </w:p>
          <w:p>
            <w:pPr/>
            <w:hyperlink r:id="rId20" w:history="1">
              <w:r>
                <w:rPr>
                  <w:color w:val="#410a8c"/>
                  <w:u w:val="single"/>
                </w:rPr>
                <w:t xml:space="preserve">hal-03581600v1</w:t>
              </w:r>
            </w:hyperlink>
          </w:p>
        </w:tc>
      </w:tr>
      <w:tr>
        <w:trPr/>
        <w:tc>
          <w:tcPr>
            <w:noWrap/>
          </w:tcPr>
          <w:p>
            <w:pPr>
              <w:spacing w:after="200"/>
            </w:pPr>
            <w:hyperlink r:id="rId21" w:history="1">
              <w:r>
                <w:rPr>
                  <w:color w:val="1e198e"/>
                  <w:b w:val="1"/>
                  <w:bCs w:val="1"/>
                  <w:u w:val="single"/>
                </w:rPr>
                <w:t xml:space="preserve">UN ANTI-SYSTÈME DES ARTS ? MUSIQUE, PHILOSOPHIE, ET POÉSIE CHEZ BORIS PASTERNAK</w:t>
              </w:r>
            </w:hyperlink>
          </w:p>
          <w:p>
            <w:pPr/>
            <w:hyperlink r:id="rId9" w:history="1">
              <w:r>
                <w:rPr>
                  <w:color w:val="#410a8c"/>
                  <w:u w:val="single"/>
                </w:rPr>
                <w:t xml:space="preserve">Ioulia Podoroga</w:t>
              </w:r>
            </w:hyperlink>
          </w:p>
          <w:p>
            <w:pPr/>
            <w:r>
              <w:rPr>
                <w:i w:val="1"/>
                <w:iCs w:val="1"/>
              </w:rPr>
              <w:t xml:space="preserve">Laval théologique et philosophique</w:t>
            </w:r>
            <w:r>
              <w:rPr/>
              <w:t xml:space="preserve">, 2015, 71 (2), pp.247-265</w:t>
            </w:r>
          </w:p>
          <w:p>
            <w:pPr/>
            <w:r>
              <w:rPr/>
              <w:t xml:space="preserve">Article dans une revue</w:t>
            </w:r>
          </w:p>
          <w:p>
            <w:pPr/>
            <w:hyperlink r:id="rId21" w:history="1">
              <w:r>
                <w:rPr>
                  <w:color w:val="#410a8c"/>
                  <w:u w:val="single"/>
                </w:rPr>
                <w:t xml:space="preserve">hal-03581603v1</w:t>
              </w:r>
            </w:hyperlink>
          </w:p>
        </w:tc>
      </w:tr>
      <w:tr>
        <w:trPr/>
        <w:tc>
          <w:tcPr>
            <w:noWrap/>
          </w:tcPr>
          <w:p>
            <w:pPr>
              <w:spacing w:after="200"/>
            </w:pPr>
            <w:hyperlink r:id="rId22" w:history="1">
              <w:r>
                <w:rPr>
                  <w:color w:val="1e198e"/>
                  <w:b w:val="1"/>
                  <w:bCs w:val="1"/>
                  <w:u w:val="single"/>
                </w:rPr>
                <w:t xml:space="preserve">How Does Art Think? Boris Pasternak's (Post-)Philosophical Poetry</w:t>
              </w:r>
            </w:hyperlink>
          </w:p>
          <w:p>
            <w:pPr/>
            <w:hyperlink r:id="rId9" w:history="1">
              <w:r>
                <w:rPr>
                  <w:color w:val="#410a8c"/>
                  <w:u w:val="single"/>
                </w:rPr>
                <w:t xml:space="preserve">Ioulia Podoroga</w:t>
              </w:r>
            </w:hyperlink>
          </w:p>
          <w:p>
            <w:pPr/>
            <w:r>
              <w:rPr>
                <w:i w:val="1"/>
                <w:iCs w:val="1"/>
              </w:rPr>
              <w:t xml:space="preserve">Russian Literature</w:t>
            </w:r>
            <w:r>
              <w:rPr/>
              <w:t xml:space="preserve">, 2015, 78, pp.537 - 560. </w:t>
            </w:r>
            <w:hyperlink r:id="rId23" w:history="1">
              <w:r>
                <w:rPr>
                  <w:color w:val="#410a8c"/>
                  <w:u w:val="single"/>
                </w:rPr>
                <w:t xml:space="preserve">⟨10.1016/j.ruslit.2015.10.003⟩</w:t>
              </w:r>
            </w:hyperlink>
          </w:p>
          <w:p>
            <w:pPr/>
            <w:r>
              <w:rPr/>
              <w:t xml:space="preserve">Article dans une revue</w:t>
            </w:r>
          </w:p>
          <w:p>
            <w:pPr/>
            <w:hyperlink r:id="rId22" w:history="1">
              <w:r>
                <w:rPr>
                  <w:color w:val="#410a8c"/>
                  <w:u w:val="single"/>
                </w:rPr>
                <w:t xml:space="preserve">hal-03581605v1</w:t>
              </w:r>
            </w:hyperlink>
          </w:p>
        </w:tc>
      </w:tr>
      <w:tr>
        <w:trPr/>
        <w:tc>
          <w:tcPr>
            <w:noWrap/>
          </w:tcPr>
          <w:p>
            <w:pPr>
              <w:spacing w:after="200"/>
            </w:pPr>
            <w:hyperlink r:id="rId24" w:history="1">
              <w:r>
                <w:rPr>
                  <w:color w:val="1e198e"/>
                  <w:b w:val="1"/>
                  <w:bCs w:val="1"/>
                  <w:u w:val="single"/>
                </w:rPr>
                <w:t xml:space="preserve">La grammaire de la durée. Henri Bergson et Gustave Guillaume</w:t>
              </w:r>
            </w:hyperlink>
          </w:p>
          <w:p>
            <w:pPr/>
            <w:hyperlink r:id="rId9" w:history="1">
              <w:r>
                <w:rPr>
                  <w:color w:val="#410a8c"/>
                  <w:u w:val="single"/>
                </w:rPr>
                <w:t xml:space="preserve">Ioulia Podoroga</w:t>
              </w:r>
            </w:hyperlink>
          </w:p>
          <w:p>
            <w:pPr/>
            <w:r>
              <w:rPr>
                <w:i w:val="1"/>
                <w:iCs w:val="1"/>
              </w:rPr>
              <w:t xml:space="preserve">Revue philosophique de Louvain</w:t>
            </w:r>
            <w:r>
              <w:rPr/>
              <w:t xml:space="preserve">, 2014</w:t>
            </w:r>
          </w:p>
          <w:p>
            <w:pPr/>
            <w:r>
              <w:rPr/>
              <w:t xml:space="preserve">Article dans une revue</w:t>
            </w:r>
          </w:p>
          <w:p>
            <w:pPr/>
            <w:hyperlink r:id="rId24" w:history="1">
              <w:r>
                <w:rPr>
                  <w:color w:val="#410a8c"/>
                  <w:u w:val="single"/>
                </w:rPr>
                <w:t xml:space="preserve">hal-01411021v1</w:t>
              </w:r>
            </w:hyperlink>
          </w:p>
        </w:tc>
      </w:tr>
      <w:tr>
        <w:trPr/>
        <w:tc>
          <w:tcPr>
            <w:noWrap/>
          </w:tcPr>
          <w:p>
            <w:pPr>
              <w:spacing w:after="200"/>
            </w:pPr>
            <w:hyperlink r:id="rId25" w:history="1">
              <w:r>
                <w:rPr>
                  <w:color w:val="1e198e"/>
                  <w:b w:val="1"/>
                  <w:bCs w:val="1"/>
                  <w:u w:val="single"/>
                </w:rPr>
                <w:t xml:space="preserve">La construction du texte poétique chez Boris Pasternak selon Jurij Lotman. Quelques problèmes d’interprétation</w:t>
              </w:r>
            </w:hyperlink>
          </w:p>
          <w:p>
            <w:pPr/>
            <w:hyperlink r:id="rId9" w:history="1">
              <w:r>
                <w:rPr>
                  <w:color w:val="#410a8c"/>
                  <w:u w:val="single"/>
                </w:rPr>
                <w:t xml:space="preserve">Ioulia Podoroga</w:t>
              </w:r>
            </w:hyperlink>
          </w:p>
          <w:p>
            <w:pPr/>
            <w:r>
              <w:rPr>
                <w:i w:val="1"/>
                <w:iCs w:val="1"/>
              </w:rPr>
              <w:t xml:space="preserve">Revue des études slaves</w:t>
            </w:r>
            <w:r>
              <w:rPr/>
              <w:t xml:space="preserve">, 2013</w:t>
            </w:r>
          </w:p>
          <w:p>
            <w:pPr/>
            <w:r>
              <w:rPr/>
              <w:t xml:space="preserve">Article dans une revue</w:t>
            </w:r>
          </w:p>
          <w:p>
            <w:pPr/>
            <w:hyperlink r:id="rId25" w:history="1">
              <w:r>
                <w:rPr>
                  <w:color w:val="#410a8c"/>
                  <w:u w:val="single"/>
                </w:rPr>
                <w:t xml:space="preserve">hal-01411017v1</w:t>
              </w:r>
            </w:hyperlink>
          </w:p>
        </w:tc>
      </w:tr>
      <w:tr>
        <w:trPr/>
        <w:tc>
          <w:tcPr>
            <w:noWrap/>
          </w:tcPr>
          <w:p>
            <w:pPr>
              <w:spacing w:after="200"/>
            </w:pPr>
            <w:hyperlink r:id="rId26" w:history="1">
              <w:r>
                <w:rPr>
                  <w:color w:val="1e198e"/>
                  <w:b w:val="1"/>
                  <w:bCs w:val="1"/>
                  <w:u w:val="single"/>
                </w:rPr>
                <w:t xml:space="preserve">Plan des images et plan des concepts chez Bergson. Fonctions de la durée</w:t>
              </w:r>
            </w:hyperlink>
          </w:p>
          <w:p>
            <w:pPr/>
            <w:hyperlink r:id="rId9" w:history="1">
              <w:r>
                <w:rPr>
                  <w:color w:val="#410a8c"/>
                  <w:u w:val="single"/>
                </w:rPr>
                <w:t xml:space="preserve">Ioulia Podoroga</w:t>
              </w:r>
            </w:hyperlink>
          </w:p>
          <w:p>
            <w:pPr/>
            <w:r>
              <w:rPr>
                <w:i w:val="1"/>
                <w:iCs w:val="1"/>
              </w:rPr>
              <w:t xml:space="preserve">Annales bergsoniennes</w:t>
            </w:r>
            <w:r>
              <w:rPr/>
              <w:t xml:space="preserve">, 2012</w:t>
            </w:r>
          </w:p>
          <w:p>
            <w:pPr/>
            <w:r>
              <w:rPr/>
              <w:t xml:space="preserve">Article dans une revue</w:t>
            </w:r>
          </w:p>
          <w:p>
            <w:pPr/>
            <w:hyperlink r:id="rId26" w:history="1">
              <w:r>
                <w:rPr>
                  <w:color w:val="#410a8c"/>
                  <w:u w:val="single"/>
                </w:rPr>
                <w:t xml:space="preserve">hal-01411016v1</w:t>
              </w:r>
            </w:hyperlink>
          </w:p>
        </w:tc>
      </w:tr>
      <w:tr>
        <w:trPr/>
        <w:tc>
          <w:tcPr>
            <w:noWrap/>
          </w:tcPr>
          <w:p>
            <w:pPr>
              <w:spacing w:after="200"/>
            </w:pPr>
            <w:hyperlink r:id="rId27" w:history="1">
              <w:r>
                <w:rPr>
                  <w:color w:val="1e198e"/>
                  <w:b w:val="1"/>
                  <w:bCs w:val="1"/>
                  <w:u w:val="single"/>
                </w:rPr>
                <w:t xml:space="preserve">Le devenir d’un concept. Remarques sur « Résurrection de Blanchot » de Jean-Luc Nancy</w:t>
              </w:r>
            </w:hyperlink>
          </w:p>
          <w:p>
            <w:pPr/>
            <w:hyperlink r:id="rId9" w:history="1">
              <w:r>
                <w:rPr>
                  <w:color w:val="#410a8c"/>
                  <w:u w:val="single"/>
                </w:rPr>
                <w:t xml:space="preserve">Ioulia Podoroga</w:t>
              </w:r>
            </w:hyperlink>
          </w:p>
          <w:p>
            <w:pPr/>
            <w:r>
              <w:rPr>
                <w:i w:val="1"/>
                <w:iCs w:val="1"/>
              </w:rPr>
              <w:t xml:space="preserve">ThéoRèmes : Penser le religieux</w:t>
            </w:r>
            <w:r>
              <w:rPr/>
              <w:t xml:space="preserve">, 2011</w:t>
            </w:r>
          </w:p>
          <w:p>
            <w:pPr/>
            <w:r>
              <w:rPr/>
              <w:t xml:space="preserve">Article dans une revue</w:t>
            </w:r>
          </w:p>
          <w:p>
            <w:pPr/>
            <w:hyperlink r:id="rId27" w:history="1">
              <w:r>
                <w:rPr>
                  <w:color w:val="#410a8c"/>
                  <w:u w:val="single"/>
                </w:rPr>
                <w:t xml:space="preserve">hal-01411013v1</w:t>
              </w:r>
            </w:hyperlink>
          </w:p>
        </w:tc>
      </w:tr>
      <w:tr>
        <w:trPr/>
        <w:tc>
          <w:tcPr>
            <w:noWrap/>
          </w:tcPr>
          <w:p>
            <w:pPr>
              <w:spacing w:after="200"/>
            </w:pPr>
            <w:hyperlink r:id="rId28" w:history="1">
              <w:r>
                <w:rPr>
                  <w:color w:val="1e198e"/>
                  <w:b w:val="1"/>
                  <w:bCs w:val="1"/>
                  <w:u w:val="single"/>
                </w:rPr>
                <w:t xml:space="preserve">Tchto znatchit’ myslit’ s totchki zrenia dlitel’nosti ? O logike filosofskoi argumentatsii u Bergsona</w:t>
              </w:r>
            </w:hyperlink>
          </w:p>
          <w:p>
            <w:pPr/>
            <w:hyperlink r:id="rId9" w:history="1">
              <w:r>
                <w:rPr>
                  <w:color w:val="#410a8c"/>
                  <w:u w:val="single"/>
                </w:rPr>
                <w:t xml:space="preserve">Ioulia Podoroga</w:t>
              </w:r>
            </w:hyperlink>
          </w:p>
          <w:p>
            <w:pPr/>
            <w:r>
              <w:rPr>
                <w:i w:val="1"/>
                <w:iCs w:val="1"/>
              </w:rPr>
              <w:t xml:space="preserve">Логос (Logos)</w:t>
            </w:r>
            <w:r>
              <w:rPr/>
              <w:t xml:space="preserve">, 2009</w:t>
            </w:r>
          </w:p>
          <w:p>
            <w:pPr/>
            <w:r>
              <w:rPr/>
              <w:t xml:space="preserve">Article dans une revue</w:t>
            </w:r>
          </w:p>
          <w:p>
            <w:pPr/>
            <w:hyperlink r:id="rId28" w:history="1">
              <w:r>
                <w:rPr>
                  <w:color w:val="#410a8c"/>
                  <w:u w:val="single"/>
                </w:rPr>
                <w:t xml:space="preserve">hal-03582735v1</w:t>
              </w:r>
            </w:hyperlink>
          </w:p>
        </w:tc>
      </w:tr>
      <w:tr>
        <w:trPr/>
        <w:tc>
          <w:tcPr>
            <w:noWrap/>
          </w:tcPr>
          <w:p>
            <w:pPr>
              <w:spacing w:after="200"/>
            </w:pPr>
            <w:hyperlink r:id="rId29" w:history="1">
              <w:r>
                <w:rPr>
                  <w:color w:val="1e198e"/>
                  <w:b w:val="1"/>
                  <w:bCs w:val="1"/>
                  <w:u w:val="single"/>
                </w:rPr>
                <w:t xml:space="preserve">La pensée de Bergson et le modernisme russe : L’élan et l’imagination poétique chez Ossip Mandelstam</w:t>
              </w:r>
            </w:hyperlink>
          </w:p>
          <w:p>
            <w:pPr/>
            <w:hyperlink r:id="rId9" w:history="1">
              <w:r>
                <w:rPr>
                  <w:color w:val="#410a8c"/>
                  <w:u w:val="single"/>
                </w:rPr>
                <w:t xml:space="preserve">Ioulia Podoroga</w:t>
              </w:r>
            </w:hyperlink>
          </w:p>
          <w:p>
            <w:pPr/>
            <w:r>
              <w:rPr>
                <w:i w:val="1"/>
                <w:iCs w:val="1"/>
              </w:rPr>
              <w:t xml:space="preserve">Annales bergsoniennes</w:t>
            </w:r>
            <w:r>
              <w:rPr/>
              <w:t xml:space="preserve">, 2008, </w:t>
            </w:r>
            <w:hyperlink r:id="rId30" w:history="1">
              <w:r>
                <w:rPr>
                  <w:color w:val="#410a8c"/>
                  <w:u w:val="single"/>
                </w:rPr>
                <w:t xml:space="preserve">⟨10.3917/puf.fagot.2008.01.0255⟩</w:t>
              </w:r>
            </w:hyperlink>
          </w:p>
          <w:p>
            <w:pPr/>
            <w:r>
              <w:rPr/>
              <w:t xml:space="preserve">Article dans une revue</w:t>
            </w:r>
          </w:p>
          <w:p>
            <w:pPr/>
            <w:hyperlink r:id="rId29" w:history="1">
              <w:r>
                <w:rPr>
                  <w:color w:val="#410a8c"/>
                  <w:u w:val="single"/>
                </w:rPr>
                <w:t xml:space="preserve">hal-03582695v1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Dédoublement et émanation. La hantise de l’idée chez Dostoïevski</w:t>
              </w:r>
            </w:hyperlink>
          </w:p>
          <w:p>
            <w:pPr/>
            <w:hyperlink r:id="rId9" w:history="1">
              <w:r>
                <w:rPr>
                  <w:color w:val="#410a8c"/>
                  <w:u w:val="single"/>
                </w:rPr>
                <w:t xml:space="preserve">Ioulia Podoroga</w:t>
              </w:r>
            </w:hyperlink>
          </w:p>
          <w:p>
            <w:pPr/>
            <w:r>
              <w:rPr>
                <w:i w:val="1"/>
                <w:iCs w:val="1"/>
              </w:rPr>
              <w:t xml:space="preserve">Spectres de Dostoïevski</w:t>
            </w:r>
            <w:r>
              <w:rPr/>
              <w:t xml:space="preserve">, 2024, 978-2-406-15814-1. </w:t>
            </w:r>
            <w:hyperlink r:id="rId32" w:history="1">
              <w:r>
                <w:rPr>
                  <w:color w:val="#410a8c"/>
                  <w:u w:val="single"/>
                </w:rPr>
                <w:t xml:space="preserve">⟨10.48611/isbn.978-2-406-15814-1.p.0051⟩</w:t>
              </w:r>
            </w:hyperlink>
          </w:p>
          <w:p>
            <w:pPr/>
            <w:r>
              <w:rPr/>
              <w:t xml:space="preserve">Chapitre d'ouvrage</w:t>
            </w:r>
          </w:p>
          <w:p>
            <w:pPr/>
            <w:hyperlink r:id="rId31" w:history="1">
              <w:r>
                <w:rPr>
                  <w:color w:val="#410a8c"/>
                  <w:u w:val="single"/>
                </w:rPr>
                <w:t xml:space="preserve">hal-04776421v1</w:t>
              </w:r>
            </w:hyperlink>
          </w:p>
        </w:tc>
      </w:tr>
      <w:tr>
        <w:trPr/>
        <w:tc>
          <w:tcPr>
            <w:noWrap/>
          </w:tcPr>
          <w:p>
            <w:pPr>
              <w:spacing w:after="200"/>
            </w:pPr>
            <w:hyperlink r:id="rId33" w:history="1">
              <w:r>
                <w:rPr>
                  <w:color w:val="1e198e"/>
                  <w:b w:val="1"/>
                  <w:bCs w:val="1"/>
                  <w:u w:val="single"/>
                </w:rPr>
                <w:t xml:space="preserve">Entre « abstrait » et « concret ». Kojève et Kandinsky</w:t>
              </w:r>
            </w:hyperlink>
          </w:p>
          <w:p>
            <w:pPr/>
            <w:hyperlink r:id="rId9" w:history="1">
              <w:r>
                <w:rPr>
                  <w:color w:val="#410a8c"/>
                  <w:u w:val="single"/>
                </w:rPr>
                <w:t xml:space="preserve">Ioulia Podoroga</w:t>
              </w:r>
            </w:hyperlink>
          </w:p>
          <w:p>
            <w:pPr/>
            <w:r>
              <w:rPr/>
              <w:t xml:space="preserve">Philippe Sers; Isabelle Moulin. </w:t>
            </w:r>
            <w:r>
              <w:rPr>
                <w:i w:val="1"/>
                <w:iCs w:val="1"/>
              </w:rPr>
              <w:t xml:space="preserve">Kandinsky: Expérience artistique et culture du spirituel</w:t>
            </w:r>
            <w:r>
              <w:rPr/>
              <w:t xml:space="preserve">, Editions des Quatre Vivants, 2023, 979-1095087113</w:t>
            </w:r>
          </w:p>
          <w:p>
            <w:pPr/>
            <w:r>
              <w:rPr/>
              <w:t xml:space="preserve">Chapitre d'ouvrage</w:t>
            </w:r>
          </w:p>
          <w:p>
            <w:pPr/>
            <w:hyperlink r:id="rId33" w:history="1">
              <w:r>
                <w:rPr>
                  <w:color w:val="#410a8c"/>
                  <w:u w:val="single"/>
                </w:rPr>
                <w:t xml:space="preserve">hal-04776417v1</w:t>
              </w:r>
            </w:hyperlink>
          </w:p>
        </w:tc>
      </w:tr>
      <w:tr>
        <w:trPr/>
        <w:tc>
          <w:tcPr>
            <w:noWrap/>
          </w:tcPr>
          <w:p>
            <w:pPr>
              <w:spacing w:after="200"/>
            </w:pPr>
            <w:hyperlink r:id="rId34" w:history="1">
              <w:r>
                <w:rPr>
                  <w:color w:val="1e198e"/>
                  <w:b w:val="1"/>
                  <w:bCs w:val="1"/>
                  <w:u w:val="single"/>
                </w:rPr>
                <w:t xml:space="preserve">L’Image du Lik chez Malévitch : usages esthétiques et politiques</w:t>
              </w:r>
            </w:hyperlink>
          </w:p>
          <w:p>
            <w:pPr/>
            <w:hyperlink r:id="rId9" w:history="1">
              <w:r>
                <w:rPr>
                  <w:color w:val="#410a8c"/>
                  <w:u w:val="single"/>
                </w:rPr>
                <w:t xml:space="preserve">Ioulia Podoroga</w:t>
              </w:r>
            </w:hyperlink>
          </w:p>
          <w:p>
            <w:pPr/>
            <w:r>
              <w:rPr/>
              <w:t xml:space="preserve">Olivier Camy; Cécile Pichon-Bonin. </w:t>
            </w:r>
            <w:r>
              <w:rPr>
                <w:i w:val="1"/>
                <w:iCs w:val="1"/>
              </w:rPr>
              <w:t xml:space="preserve">La politique de Malévitch</w:t>
            </w:r>
            <w:r>
              <w:rPr/>
              <w:t xml:space="preserve">, </w:t>
            </w:r>
            <w:hyperlink r:id="rId35" w:history="1">
              <w:r>
                <w:rPr>
                  <w:color w:val="#410a8c"/>
                  <w:u w:val="single"/>
                </w:rPr>
                <w:t xml:space="preserve">Du Lérot</w:t>
              </w:r>
            </w:hyperlink>
            <w:r>
              <w:rPr/>
              <w:t xml:space="preserve">, 2020, 978-2-35548-140-6</w:t>
            </w:r>
          </w:p>
          <w:p>
            <w:pPr/>
            <w:r>
              <w:rPr/>
              <w:t xml:space="preserve">Chapitre d'ouvrage</w:t>
            </w:r>
          </w:p>
          <w:p>
            <w:pPr/>
            <w:hyperlink r:id="rId34" w:history="1">
              <w:r>
                <w:rPr>
                  <w:color w:val="#410a8c"/>
                  <w:u w:val="single"/>
                </w:rPr>
                <w:t xml:space="preserve">hal-03581694v1</w:t>
              </w:r>
            </w:hyperlink>
          </w:p>
        </w:tc>
      </w:tr>
      <w:tr>
        <w:trPr/>
        <w:tc>
          <w:tcPr>
            <w:noWrap/>
          </w:tcPr>
          <w:p>
            <w:pPr>
              <w:spacing w:after="200"/>
            </w:pPr>
            <w:hyperlink r:id="rId36" w:history="1">
              <w:r>
                <w:rPr>
                  <w:color w:val="1e198e"/>
                  <w:b w:val="1"/>
                  <w:bCs w:val="1"/>
                  <w:u w:val="single"/>
                </w:rPr>
                <w:t xml:space="preserve">De la méthodologie de l’image chez Henri Bergson</w:t>
              </w:r>
            </w:hyperlink>
          </w:p>
          <w:p>
            <w:pPr/>
            <w:hyperlink r:id="rId9" w:history="1">
              <w:r>
                <w:rPr>
                  <w:color w:val="#410a8c"/>
                  <w:u w:val="single"/>
                </w:rPr>
                <w:t xml:space="preserve">Ioulia Podoroga</w:t>
              </w:r>
            </w:hyperlink>
          </w:p>
          <w:p>
            <w:pPr/>
            <w:r>
              <w:rPr>
                <w:i w:val="1"/>
                <w:iCs w:val="1"/>
              </w:rPr>
              <w:t xml:space="preserve">L’Enquête et ses graphies Figurations iconographiques d'après société</w:t>
            </w:r>
            <w:r>
              <w:rPr/>
              <w:t xml:space="preserve">, pp.92-109, 2019</w:t>
            </w:r>
          </w:p>
          <w:p>
            <w:pPr/>
            <w:r>
              <w:rPr/>
              <w:t xml:space="preserve">Chapitre d'ouvrage</w:t>
            </w:r>
          </w:p>
          <w:p>
            <w:pPr/>
            <w:hyperlink r:id="rId36" w:history="1">
              <w:r>
                <w:rPr>
                  <w:color w:val="#410a8c"/>
                  <w:u w:val="single"/>
                </w:rPr>
                <w:t xml:space="preserve">hal-03581682v1</w:t>
              </w:r>
            </w:hyperlink>
          </w:p>
        </w:tc>
      </w:tr>
      <w:tr>
        <w:trPr/>
        <w:tc>
          <w:tcPr>
            <w:noWrap/>
          </w:tcPr>
          <w:p>
            <w:pPr>
              <w:spacing w:after="200"/>
            </w:pPr>
            <w:hyperlink r:id="rId37" w:history="1">
              <w:r>
                <w:rPr>
                  <w:color w:val="1e198e"/>
                  <w:b w:val="1"/>
                  <w:bCs w:val="1"/>
                  <w:u w:val="single"/>
                </w:rPr>
                <w:t xml:space="preserve">Filosofia e poesia – os lugares da (não)subjetividade em Bergson e Pasternak</w:t>
              </w:r>
            </w:hyperlink>
          </w:p>
          <w:p>
            <w:pPr/>
            <w:hyperlink r:id="rId9" w:history="1">
              <w:r>
                <w:rPr>
                  <w:color w:val="#410a8c"/>
                  <w:u w:val="single"/>
                </w:rPr>
                <w:t xml:space="preserve">Ioulia Podoroga</w:t>
              </w:r>
            </w:hyperlink>
          </w:p>
          <w:p>
            <w:pPr/>
            <w:r>
              <w:rPr/>
              <w:t xml:space="preserve">Marlon Salomon; Fábio Ferreira de Almeida. </w:t>
            </w:r>
            <w:r>
              <w:rPr>
                <w:i w:val="1"/>
                <w:iCs w:val="1"/>
              </w:rPr>
              <w:t xml:space="preserve">Pensar a filosofia francesa do século XX De Bergson e Rancière</w:t>
            </w:r>
            <w:r>
              <w:rPr/>
              <w:t xml:space="preserve">, Ediçoes Ricochete, pp.15-37, 2018, 978-8564865112</w:t>
            </w:r>
          </w:p>
          <w:p>
            <w:pPr/>
            <w:r>
              <w:rPr/>
              <w:t xml:space="preserve">Chapitre d'ouvrage</w:t>
            </w:r>
          </w:p>
          <w:p>
            <w:pPr/>
            <w:hyperlink r:id="rId37" w:history="1">
              <w:r>
                <w:rPr>
                  <w:color w:val="#410a8c"/>
                  <w:u w:val="single"/>
                </w:rPr>
                <w:t xml:space="preserve">hal-03581669v1</w:t>
              </w:r>
            </w:hyperlink>
          </w:p>
        </w:tc>
      </w:tr>
      <w:tr>
        <w:trPr/>
        <w:tc>
          <w:tcPr>
            <w:noWrap/>
          </w:tcPr>
          <w:p>
            <w:pPr>
              <w:spacing w:after="200"/>
            </w:pPr>
            <w:hyperlink r:id="rId38" w:history="1">
              <w:r>
                <w:rPr>
                  <w:color w:val="1e198e"/>
                  <w:b w:val="1"/>
                  <w:bCs w:val="1"/>
                  <w:u w:val="single"/>
                </w:rPr>
                <w:t xml:space="preserve">Les enjeux philosophiques de l'abstraction. Kandinsky et Michel Henry</w:t>
              </w:r>
            </w:hyperlink>
          </w:p>
          <w:p>
            <w:pPr/>
            <w:hyperlink r:id="rId9" w:history="1">
              <w:r>
                <w:rPr>
                  <w:color w:val="#410a8c"/>
                  <w:u w:val="single"/>
                </w:rPr>
                <w:t xml:space="preserve">Ioulia Podoroga</w:t>
              </w:r>
            </w:hyperlink>
          </w:p>
          <w:p>
            <w:pPr/>
            <w:r>
              <w:rPr/>
              <w:t xml:space="preserve">Ioulia Podoroga; Jean-Philippe Jaccard. </w:t>
            </w:r>
            <w:r>
              <w:rPr>
                <w:i w:val="1"/>
                <w:iCs w:val="1"/>
              </w:rPr>
              <w:t xml:space="preserve">Kandinsky, Malévitch, Filonov et la philosophie. Les systèmes d’abstraction dans l’avant-garde russe</w:t>
            </w:r>
            <w:r>
              <w:rPr/>
              <w:t xml:space="preserve">, Éditions nouvelles Cécile Defaut, 2018, 978-2-35018-394-7</w:t>
            </w:r>
          </w:p>
          <w:p>
            <w:pPr/>
            <w:r>
              <w:rPr/>
              <w:t xml:space="preserve">Chapitre d'ouvrage</w:t>
            </w:r>
          </w:p>
          <w:p>
            <w:pPr/>
            <w:hyperlink r:id="rId38" w:history="1">
              <w:r>
                <w:rPr>
                  <w:color w:val="#410a8c"/>
                  <w:u w:val="single"/>
                </w:rPr>
                <w:t xml:space="preserve">hal-03581649v1</w:t>
              </w:r>
            </w:hyperlink>
          </w:p>
        </w:tc>
      </w:tr>
      <w:tr>
        <w:trPr/>
        <w:tc>
          <w:tcPr>
            <w:noWrap/>
          </w:tcPr>
          <w:p>
            <w:pPr>
              <w:spacing w:after="200"/>
            </w:pPr>
            <w:hyperlink r:id="rId39" w:history="1">
              <w:r>
                <w:rPr>
                  <w:color w:val="1e198e"/>
                  <w:b w:val="1"/>
                  <w:bCs w:val="1"/>
                  <w:u w:val="single"/>
                </w:rPr>
                <w:t xml:space="preserve">Fragility of the Present. Bergson and On Kawara</w:t>
              </w:r>
            </w:hyperlink>
          </w:p>
          <w:p>
            <w:pPr/>
            <w:hyperlink r:id="rId9" w:history="1">
              <w:r>
                <w:rPr>
                  <w:color w:val="#410a8c"/>
                  <w:u w:val="single"/>
                </w:rPr>
                <w:t xml:space="preserve">Ioulia Podoroga</w:t>
              </w:r>
            </w:hyperlink>
          </w:p>
          <w:p>
            <w:pPr/>
            <w:r>
              <w:rPr>
                <w:i w:val="1"/>
                <w:iCs w:val="1"/>
              </w:rPr>
              <w:t xml:space="preserve">Diagnoses of Matter and Memory: Bergson and the Problems of Brain, Time and Memory 8 th International Colloquium of PBJ (Project Bergson in Japan) 2016</w:t>
            </w:r>
            <w:r>
              <w:rPr/>
              <w:t xml:space="preserve">, 2017</w:t>
            </w:r>
          </w:p>
          <w:p>
            <w:pPr/>
            <w:r>
              <w:rPr/>
              <w:t xml:space="preserve">Chapitre d'ouvrage</w:t>
            </w:r>
          </w:p>
          <w:p>
            <w:pPr/>
            <w:hyperlink r:id="rId39" w:history="1">
              <w:r>
                <w:rPr>
                  <w:color w:val="#410a8c"/>
                  <w:u w:val="single"/>
                </w:rPr>
                <w:t xml:space="preserve">hal-03581647v1</w:t>
              </w:r>
            </w:hyperlink>
          </w:p>
        </w:tc>
      </w:tr>
      <w:tr>
        <w:trPr/>
        <w:tc>
          <w:tcPr>
            <w:noWrap/>
          </w:tcPr>
          <w:p>
            <w:pPr>
              <w:spacing w:after="200"/>
            </w:pPr>
            <w:hyperlink r:id="rId40" w:history="1">
              <w:r>
                <w:rPr>
                  <w:color w:val="1e198e"/>
                  <w:b w:val="1"/>
                  <w:bCs w:val="1"/>
                  <w:u w:val="single"/>
                </w:rPr>
                <w:t xml:space="preserve">Qu’est-ce que la musique nationale ? Les débats autour d’un opéra de Glinka</w:t>
              </w:r>
            </w:hyperlink>
          </w:p>
          <w:p>
            <w:pPr/>
            <w:hyperlink r:id="rId9" w:history="1">
              <w:r>
                <w:rPr>
                  <w:color w:val="#410a8c"/>
                  <w:u w:val="single"/>
                </w:rPr>
                <w:t xml:space="preserve">Ioulia Podoroga</w:t>
              </w:r>
            </w:hyperlink>
          </w:p>
          <w:p>
            <w:pPr/>
            <w:r>
              <w:rPr>
                <w:i w:val="1"/>
                <w:iCs w:val="1"/>
              </w:rPr>
              <w:t xml:space="preserve">Musique nationale Philosophes et musiciens dans l'Europe du XIXe siècle</w:t>
            </w:r>
            <w:r>
              <w:rPr/>
              <w:t xml:space="preserve">, pp.133-146, 2016, 978-2-7535-4906-7</w:t>
            </w:r>
          </w:p>
          <w:p>
            <w:pPr/>
            <w:r>
              <w:rPr/>
              <w:t xml:space="preserve">Chapitre d'ouvrage</w:t>
            </w:r>
          </w:p>
          <w:p>
            <w:pPr/>
            <w:hyperlink r:id="rId40" w:history="1">
              <w:r>
                <w:rPr>
                  <w:color w:val="#410a8c"/>
                  <w:u w:val="single"/>
                </w:rPr>
                <w:t xml:space="preserve">hal-03581591v1</w:t>
              </w:r>
            </w:hyperlink>
          </w:p>
        </w:tc>
      </w:tr>
      <w:tr>
        <w:trPr/>
        <w:tc>
          <w:tcPr>
            <w:noWrap/>
          </w:tcPr>
          <w:p>
            <w:pPr>
              <w:spacing w:after="200"/>
            </w:pPr>
            <w:hyperlink r:id="rId41" w:history="1">
              <w:r>
                <w:rPr>
                  <w:color w:val="1e198e"/>
                  <w:b w:val="1"/>
                  <w:bCs w:val="1"/>
                  <w:u w:val="single"/>
                </w:rPr>
                <w:t xml:space="preserve">K voprosu o poétisme zaumi. Opyt jazyka u Velimira Hlebnikova</w:t>
              </w:r>
            </w:hyperlink>
          </w:p>
          <w:p>
            <w:pPr/>
            <w:hyperlink r:id="rId9" w:history="1">
              <w:r>
                <w:rPr>
                  <w:color w:val="#410a8c"/>
                  <w:u w:val="single"/>
                </w:rPr>
                <w:t xml:space="preserve">Ioulia Podoroga</w:t>
              </w:r>
            </w:hyperlink>
          </w:p>
          <w:p>
            <w:pPr/>
            <w:r>
              <w:rPr>
                <w:i w:val="1"/>
                <w:iCs w:val="1"/>
              </w:rPr>
              <w:t xml:space="preserve">1913. Slovo kak takovoe</w:t>
            </w:r>
            <w:r>
              <w:rPr/>
              <w:t xml:space="preserve">, pp.131-143, 2015</w:t>
            </w:r>
          </w:p>
          <w:p>
            <w:pPr/>
            <w:r>
              <w:rPr/>
              <w:t xml:space="preserve">Chapitre d'ouvrage</w:t>
            </w:r>
          </w:p>
          <w:p>
            <w:pPr/>
            <w:hyperlink r:id="rId41" w:history="1">
              <w:r>
                <w:rPr>
                  <w:color w:val="#410a8c"/>
                  <w:u w:val="single"/>
                </w:rPr>
                <w:t xml:space="preserve">hal-03581628v1</w:t>
              </w:r>
            </w:hyperlink>
          </w:p>
        </w:tc>
      </w:tr>
      <w:tr>
        <w:trPr/>
        <w:tc>
          <w:tcPr>
            <w:noWrap/>
          </w:tcPr>
          <w:p>
            <w:pPr>
              <w:spacing w:after="200"/>
            </w:pPr>
            <w:hyperlink r:id="rId42" w:history="1">
              <w:r>
                <w:rPr>
                  <w:color w:val="1e198e"/>
                  <w:b w:val="1"/>
                  <w:bCs w:val="1"/>
                  <w:u w:val="single"/>
                </w:rPr>
                <w:t xml:space="preserve">Le langage des images. Bergson et la question de l’immédiat</w:t>
              </w:r>
            </w:hyperlink>
          </w:p>
          <w:p>
            <w:pPr/>
            <w:hyperlink r:id="rId9" w:history="1">
              <w:r>
                <w:rPr>
                  <w:color w:val="#410a8c"/>
                  <w:u w:val="single"/>
                </w:rPr>
                <w:t xml:space="preserve">Ioulia Podoroga</w:t>
              </w:r>
            </w:hyperlink>
          </w:p>
          <w:p>
            <w:pPr/>
            <w:r>
              <w:rPr>
                <w:i w:val="1"/>
                <w:iCs w:val="1"/>
              </w:rPr>
              <w:t xml:space="preserve">Image et philosophie. Usages conceptuels de l’image </w:t>
            </w:r>
            <w:r>
              <w:rPr/>
              <w:t xml:space="preserve">, 2014</w:t>
            </w:r>
          </w:p>
          <w:p>
            <w:pPr/>
            <w:r>
              <w:rPr/>
              <w:t xml:space="preserve">Chapitre d'ouvrage</w:t>
            </w:r>
          </w:p>
          <w:p>
            <w:pPr/>
            <w:hyperlink r:id="rId42" w:history="1">
              <w:r>
                <w:rPr>
                  <w:color w:val="#410a8c"/>
                  <w:u w:val="single"/>
                </w:rPr>
                <w:t xml:space="preserve">hal-01411024v1</w:t>
              </w:r>
            </w:hyperlink>
          </w:p>
        </w:tc>
      </w:tr>
      <w:tr>
        <w:trPr/>
        <w:tc>
          <w:tcPr>
            <w:noWrap/>
          </w:tcPr>
          <w:p>
            <w:pPr>
              <w:spacing w:after="200"/>
            </w:pPr>
            <w:hyperlink r:id="rId43" w:history="1">
              <w:r>
                <w:rPr>
                  <w:color w:val="1e198e"/>
                  <w:b w:val="1"/>
                  <w:bCs w:val="1"/>
                  <w:u w:val="single"/>
                </w:rPr>
                <w:t xml:space="preserve">Ossip Mandelstam. Du bruit du temps à l’ossature du siècle</w:t>
              </w:r>
            </w:hyperlink>
          </w:p>
          <w:p>
            <w:pPr/>
            <w:hyperlink r:id="rId9" w:history="1">
              <w:r>
                <w:rPr>
                  <w:color w:val="#410a8c"/>
                  <w:u w:val="single"/>
                </w:rPr>
                <w:t xml:space="preserve">Ioulia Podoroga</w:t>
              </w:r>
            </w:hyperlink>
            <w:r>
              <w:rPr/>
              <w:t xml:space="preserve">,</w:t>
            </w:r>
            <w:hyperlink r:id="rId44" w:history="1">
              <w:r>
                <w:rPr>
                  <w:color w:val="#410a8c"/>
                  <w:u w:val="single"/>
                </w:rPr>
                <w:t xml:space="preserve">O Mandelstam</w:t>
              </w:r>
            </w:hyperlink>
          </w:p>
          <w:p>
            <w:pPr/>
            <w:r>
              <w:rPr>
                <w:i w:val="1"/>
                <w:iCs w:val="1"/>
              </w:rPr>
              <w:t xml:space="preserve">« Temps ressenti » et « temps construit » dans les littératures russe et française au XXe siècle</w:t>
            </w:r>
            <w:r>
              <w:rPr/>
              <w:t xml:space="preserve">, 2013</w:t>
            </w:r>
          </w:p>
          <w:p>
            <w:pPr/>
            <w:r>
              <w:rPr/>
              <w:t xml:space="preserve">Chapitre d'ouvrage</w:t>
            </w:r>
          </w:p>
          <w:p>
            <w:pPr/>
            <w:hyperlink r:id="rId43" w:history="1">
              <w:r>
                <w:rPr>
                  <w:color w:val="#410a8c"/>
                  <w:u w:val="single"/>
                </w:rPr>
                <w:t xml:space="preserve">hal-03582748v1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Preodolenie vremeni ou Khlebnikova i Filonova. K analizou ”avantgardnogo soznania” »</w:t>
              </w:r>
            </w:hyperlink>
          </w:p>
          <w:p>
            <w:pPr/>
            <w:hyperlink r:id="rId9" w:history="1">
              <w:r>
                <w:rPr>
                  <w:color w:val="#410a8c"/>
                  <w:u w:val="single"/>
                </w:rPr>
                <w:t xml:space="preserve">Ioulia Podoroga</w:t>
              </w:r>
            </w:hyperlink>
          </w:p>
          <w:p>
            <w:pPr/>
            <w:r>
              <w:rPr/>
              <w:t xml:space="preserve">2021</w:t>
            </w:r>
          </w:p>
          <w:p>
            <w:pPr/>
            <w:r>
              <w:rPr/>
              <w:t xml:space="preserve">Autre publication scientifique</w:t>
            </w:r>
          </w:p>
          <w:p>
            <w:pPr/>
            <w:hyperlink r:id="rId45" w:history="1">
              <w:r>
                <w:rPr>
                  <w:color w:val="#410a8c"/>
                  <w:u w:val="single"/>
                </w:rPr>
                <w:t xml:space="preserve">hal-03581711v1</w:t>
              </w:r>
            </w:hyperlink>
          </w:p>
        </w:tc>
      </w:tr>
      <w:tr>
        <w:trPr/>
        <w:tc>
          <w:tcPr>
            <w:noWrap/>
          </w:tcPr>
          <w:p>
            <w:pPr>
              <w:spacing w:after="200"/>
            </w:pPr>
            <w:hyperlink r:id="rId46" w:history="1">
              <w:r>
                <w:rPr>
                  <w:color w:val="1e198e"/>
                  <w:b w:val="1"/>
                  <w:bCs w:val="1"/>
                  <w:u w:val="single"/>
                </w:rPr>
                <w:t xml:space="preserve">Восстановить чувственный опыт&amp;quot; как мыслительный императив. Рызмышления по поводу поэтического опыта Бориса Пастернака</w:t>
              </w:r>
            </w:hyperlink>
          </w:p>
          <w:p>
            <w:pPr/>
            <w:hyperlink r:id="rId9" w:history="1">
              <w:r>
                <w:rPr>
                  <w:color w:val="#410a8c"/>
                  <w:u w:val="single"/>
                </w:rPr>
                <w:t xml:space="preserve">Ioulia Podoroga</w:t>
              </w:r>
            </w:hyperlink>
          </w:p>
          <w:p>
            <w:pPr/>
            <w:r>
              <w:rPr>
                <w:i w:val="1"/>
                <w:iCs w:val="1"/>
              </w:rPr>
              <w:t xml:space="preserve">Numéro spécial de la revue Tchelovek</w:t>
            </w:r>
            <w:r>
              <w:rPr/>
              <w:t xml:space="preserve">, 2021</w:t>
            </w:r>
          </w:p>
          <w:p>
            <w:pPr/>
            <w:r>
              <w:rPr/>
              <w:t xml:space="preserve">Autre publication scientifique</w:t>
            </w:r>
          </w:p>
          <w:p>
            <w:pPr/>
            <w:hyperlink r:id="rId46" w:history="1">
              <w:r>
                <w:rPr>
                  <w:color w:val="#410a8c"/>
                  <w:u w:val="single"/>
                </w:rPr>
                <w:t xml:space="preserve">hal-03582765v1</w:t>
              </w:r>
            </w:hyperlink>
          </w:p>
        </w:tc>
      </w:tr>
      <w:tr>
        <w:trPr/>
        <w:tc>
          <w:tcPr>
            <w:noWrap/>
          </w:tcPr>
          <w:p>
            <w:pPr>
              <w:spacing w:after="200"/>
            </w:pPr>
            <w:hyperlink r:id="rId47" w:history="1">
              <w:r>
                <w:rPr>
                  <w:color w:val="1e198e"/>
                  <w:b w:val="1"/>
                  <w:bCs w:val="1"/>
                  <w:u w:val="single"/>
                </w:rPr>
                <w:t xml:space="preserve">Les trois modes perceptifs et le concept d’image chez Bergson</w:t>
              </w:r>
            </w:hyperlink>
          </w:p>
          <w:p>
            <w:pPr/>
            <w:hyperlink r:id="rId9" w:history="1">
              <w:r>
                <w:rPr>
                  <w:color w:val="#410a8c"/>
                  <w:u w:val="single"/>
                </w:rPr>
                <w:t xml:space="preserve">Ioulia Podoroga</w:t>
              </w:r>
            </w:hyperlink>
          </w:p>
          <w:p>
            <w:pPr/>
            <w:r>
              <w:rPr/>
              <w:t xml:space="preserve">2009</w:t>
            </w:r>
          </w:p>
          <w:p>
            <w:pPr/>
            <w:r>
              <w:rPr/>
              <w:t xml:space="preserve">Autre publication scientifique</w:t>
            </w:r>
          </w:p>
          <w:p>
            <w:pPr/>
            <w:hyperlink r:id="rId47" w:history="1">
              <w:r>
                <w:rPr>
                  <w:color w:val="#410a8c"/>
                  <w:u w:val="single"/>
                </w:rPr>
                <w:t xml:space="preserve">hal-01411009v1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76418v1" TargetMode="External"/><Relationship Id="rId9" Type="http://schemas.openxmlformats.org/officeDocument/2006/relationships/hyperlink" Target="https://hal.science/search/index/?q=*&amp;authFullName_s=Ioulia Podoroga" TargetMode="External"/><Relationship Id="rId10" Type="http://schemas.openxmlformats.org/officeDocument/2006/relationships/hyperlink" Target="https://dx.doi.org/10.4000/res.5910" TargetMode="External"/><Relationship Id="rId11" Type="http://schemas.openxmlformats.org/officeDocument/2006/relationships/hyperlink" Target="https://hal.science/hal-04776416v1" TargetMode="External"/><Relationship Id="rId12" Type="http://schemas.openxmlformats.org/officeDocument/2006/relationships/hyperlink" Target="https://dx.doi.org/10.4000/res.5597" TargetMode="External"/><Relationship Id="rId13" Type="http://schemas.openxmlformats.org/officeDocument/2006/relationships/hyperlink" Target="https://hal.science/hal-03581702v1" TargetMode="External"/><Relationship Id="rId14" Type="http://schemas.openxmlformats.org/officeDocument/2006/relationships/hyperlink" Target="https://hal.science/hal-03581700v1" TargetMode="External"/><Relationship Id="rId15" Type="http://schemas.openxmlformats.org/officeDocument/2006/relationships/hyperlink" Target="https://hal.science/hal-03581687v1" TargetMode="External"/><Relationship Id="rId16" Type="http://schemas.openxmlformats.org/officeDocument/2006/relationships/hyperlink" Target="https://dx.doi.org/10.15826/qr.2019.1.371" TargetMode="External"/><Relationship Id="rId17" Type="http://schemas.openxmlformats.org/officeDocument/2006/relationships/hyperlink" Target="https://hal.science/hal-03581692v1" TargetMode="External"/><Relationship Id="rId18" Type="http://schemas.openxmlformats.org/officeDocument/2006/relationships/hyperlink" Target="https://hal.science/hal-03581641v1" TargetMode="External"/><Relationship Id="rId19" Type="http://schemas.openxmlformats.org/officeDocument/2006/relationships/hyperlink" Target="https://hal.science/hal-03581610v1" TargetMode="External"/><Relationship Id="rId20" Type="http://schemas.openxmlformats.org/officeDocument/2006/relationships/hyperlink" Target="https://hal.science/hal-03581600v1" TargetMode="External"/><Relationship Id="rId21" Type="http://schemas.openxmlformats.org/officeDocument/2006/relationships/hyperlink" Target="https://hal.science/hal-03581603v1" TargetMode="External"/><Relationship Id="rId22" Type="http://schemas.openxmlformats.org/officeDocument/2006/relationships/hyperlink" Target="https://hal.science/hal-03581605v1" TargetMode="External"/><Relationship Id="rId23" Type="http://schemas.openxmlformats.org/officeDocument/2006/relationships/hyperlink" Target="https://dx.doi.org/10.1016/j.ruslit.2015.10.003" TargetMode="External"/><Relationship Id="rId24" Type="http://schemas.openxmlformats.org/officeDocument/2006/relationships/hyperlink" Target="https://hal.science/hal-01411021v1" TargetMode="External"/><Relationship Id="rId25" Type="http://schemas.openxmlformats.org/officeDocument/2006/relationships/hyperlink" Target="https://hal.science/hal-01411017v1" TargetMode="External"/><Relationship Id="rId26" Type="http://schemas.openxmlformats.org/officeDocument/2006/relationships/hyperlink" Target="https://hal.science/hal-01411016v1" TargetMode="External"/><Relationship Id="rId27" Type="http://schemas.openxmlformats.org/officeDocument/2006/relationships/hyperlink" Target="https://hal.science/hal-01411013v1" TargetMode="External"/><Relationship Id="rId28" Type="http://schemas.openxmlformats.org/officeDocument/2006/relationships/hyperlink" Target="https://hal.science/hal-03582735v1" TargetMode="External"/><Relationship Id="rId29" Type="http://schemas.openxmlformats.org/officeDocument/2006/relationships/hyperlink" Target="https://hal.science/hal-03582695v1" TargetMode="External"/><Relationship Id="rId30" Type="http://schemas.openxmlformats.org/officeDocument/2006/relationships/hyperlink" Target="https://dx.doi.org/10.3917/puf.fagot.2008.01.0255" TargetMode="External"/><Relationship Id="rId31" Type="http://schemas.openxmlformats.org/officeDocument/2006/relationships/hyperlink" Target="https://hal.science/hal-04776421v1" TargetMode="External"/><Relationship Id="rId32" Type="http://schemas.openxmlformats.org/officeDocument/2006/relationships/hyperlink" Target="https://dx.doi.org/10.48611/isbn.978-2-406-15814-1.p.0051" TargetMode="External"/><Relationship Id="rId33" Type="http://schemas.openxmlformats.org/officeDocument/2006/relationships/hyperlink" Target="https://hal.science/hal-04776417v1" TargetMode="External"/><Relationship Id="rId34" Type="http://schemas.openxmlformats.org/officeDocument/2006/relationships/hyperlink" Target="https://hal.science/hal-03581694v1" TargetMode="External"/><Relationship Id="rId35" Type="http://schemas.openxmlformats.org/officeDocument/2006/relationships/hyperlink" Target="http://www.dulerot.fr/index.php?id_product=470&amp;amp;controller=product&amp;amp;search_query=malevitch&amp;amp;results=1" TargetMode="External"/><Relationship Id="rId36" Type="http://schemas.openxmlformats.org/officeDocument/2006/relationships/hyperlink" Target="https://hal.science/hal-03581682v1" TargetMode="External"/><Relationship Id="rId37" Type="http://schemas.openxmlformats.org/officeDocument/2006/relationships/hyperlink" Target="https://hal.science/hal-03581669v1" TargetMode="External"/><Relationship Id="rId38" Type="http://schemas.openxmlformats.org/officeDocument/2006/relationships/hyperlink" Target="https://hal.science/hal-03581649v1" TargetMode="External"/><Relationship Id="rId39" Type="http://schemas.openxmlformats.org/officeDocument/2006/relationships/hyperlink" Target="https://hal.science/hal-03581647v1" TargetMode="External"/><Relationship Id="rId40" Type="http://schemas.openxmlformats.org/officeDocument/2006/relationships/hyperlink" Target="https://hal.science/hal-03581591v1" TargetMode="External"/><Relationship Id="rId41" Type="http://schemas.openxmlformats.org/officeDocument/2006/relationships/hyperlink" Target="https://hal.science/hal-03581628v1" TargetMode="External"/><Relationship Id="rId42" Type="http://schemas.openxmlformats.org/officeDocument/2006/relationships/hyperlink" Target="https://hal.science/hal-01411024v1" TargetMode="External"/><Relationship Id="rId43" Type="http://schemas.openxmlformats.org/officeDocument/2006/relationships/hyperlink" Target="https://hal.science/hal-03582748v1" TargetMode="External"/><Relationship Id="rId44" Type="http://schemas.openxmlformats.org/officeDocument/2006/relationships/hyperlink" Target="https://hal.science/search/index/?q=*&amp;authFullName_s=O Mandelstam" TargetMode="External"/><Relationship Id="rId45" Type="http://schemas.openxmlformats.org/officeDocument/2006/relationships/hyperlink" Target="https://hal.science/hal-03581711v1" TargetMode="External"/><Relationship Id="rId46" Type="http://schemas.openxmlformats.org/officeDocument/2006/relationships/hyperlink" Target="https://hal.science/hal-03582765v1" TargetMode="External"/><Relationship Id="rId47" Type="http://schemas.openxmlformats.org/officeDocument/2006/relationships/hyperlink" Target="https://hal.science/hal-01411009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Ioulia Podoroga</dc:title>
  <dc:description>CV</dc:description>
  <dc:subject/>
  <cp:keywords/>
  <cp:category/>
  <cp:lastModifiedBy/>
  <dcterms:created xsi:type="dcterms:W3CDTF">2026-05-24T14:12:55+02:00</dcterms:created>
  <dcterms:modified xsi:type="dcterms:W3CDTF">2026-05-24T14:12:55+02:00</dcterms:modified>
</cp:coreProperties>
</file>

<file path=docProps/custom.xml><?xml version="1.0" encoding="utf-8"?>
<Properties xmlns="http://schemas.openxmlformats.org/officeDocument/2006/custom-properties" xmlns:vt="http://schemas.openxmlformats.org/officeDocument/2006/docPropsVTypes"/>
</file>