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Irene Cacopardi </w:t>
      </w:r>
      <w:r>
        <w:rPr>
          <w:color w:val="641e6e"/>
        </w:rPr>
        <w:t xml:space="preserve">MCF Université de Montpellier Paul-Valéry</w:t>
      </w:r>
    </w:p>
    <w:p>
      <w:pPr>
        <w:spacing w:before="600"/>
      </w:pPr>
    </w:p>
    <w:p>
      <w:pPr>
        <w:spacing w:before="600"/>
      </w:pPr>
    </w:p>
    <w:p>
      <w:pPr>
        <w:pStyle w:val="Heading2"/>
      </w:pPr>
      <w:r>
        <w:rPr>
          <w:color w:val="1e198e"/>
          <w:b w:val="1"/>
          <w:bCs w:val="1"/>
        </w:rPr>
        <w:t xml:space="preserve">Présentation</w:t>
      </w:r>
    </w:p>
    <w:p>
      <w:pPr>
        <w:spacing w:after="100"/>
      </w:pPr>
    </w:p>
    <w:p>
      <w:pPr/>
      <w:r>
        <w:rPr/>
        <w:t xml:space="preserve">Irene Cacopardi est Maîtresse de conférences auprès de l’université de Montpellier Paul Valéry où elle enseigne langue, littérature et civilisation au département d’italien. Ses recherches portent sur le lien entre littérature et nouveaux médias, sur la transmédialité, sur l’impact des TIC dans la sociabilité culturelle, sur le storytelling et la manipulation de l’information, sur le rôle et le statut de l’auteur, sur les pratiques collectives et collaboratives et sur leur impact dans le monde de l’édition. Elle a publié chez L’Harmattan, De Luther Blissett à Wu Ming : une république littéraire démocratique ?, un ouvrage sur le collectif d’auteurs italiens Wu Ming et sur sa démarche épistémologique, communicative et littéraire depuis le Luther Blissett Project. Elle est chercheuse auprès du Laboratoire ReSo, Recherches sur les Suds et les Orients, et elle est également chercheuse associée auprès du CELIS, Centre d’études sur les littératures et la sociopoétique, l’Université Clermont Auvergne.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Création Littéraire et Web. Un cas italien.</w:t>
              </w:r>
            </w:hyperlink>
          </w:p>
          <w:p>
            <w:pPr/>
            <w:hyperlink r:id="rId8" w:history="1">
              <w:r>
                <w:rPr>
                  <w:color w:val="#410a8c"/>
                  <w:u w:val="single"/>
                </w:rPr>
                <w:t xml:space="preserve">Irene Cacopardi</w:t>
              </w:r>
            </w:hyperlink>
          </w:p>
          <w:p>
            <w:pPr/>
            <w:r>
              <w:rPr>
                <w:i w:val="1"/>
                <w:iCs w:val="1"/>
              </w:rPr>
              <w:t xml:space="preserve">Digital Studies / Le champ numérique</w:t>
            </w:r>
            <w:r>
              <w:rPr/>
              <w:t xml:space="preserve">, 2019</w:t>
            </w:r>
          </w:p>
          <w:p>
            <w:pPr/>
            <w:r>
              <w:rPr/>
              <w:t xml:space="preserve">Article dans une revue</w:t>
            </w:r>
          </w:p>
          <w:p>
            <w:pPr/>
            <w:hyperlink r:id="rId7" w:history="1">
              <w:r>
                <w:rPr>
                  <w:color w:val="#410a8c"/>
                  <w:u w:val="single"/>
                </w:rPr>
                <w:t xml:space="preserve">hal-03463681v1</w:t>
              </w:r>
            </w:hyperlink>
          </w:p>
        </w:tc>
      </w:tr>
      <w:tr>
        <w:trPr/>
        <w:tc>
          <w:tcPr>
            <w:noWrap/>
          </w:tcPr>
          <w:p>
            <w:pPr>
              <w:spacing w:after="200"/>
            </w:pPr>
            <w:hyperlink r:id="rId9" w:history="1">
              <w:r>
                <w:rPr>
                  <w:color w:val="1e198e"/>
                  <w:b w:val="1"/>
                  <w:bCs w:val="1"/>
                  <w:u w:val="single"/>
                </w:rPr>
                <w:t xml:space="preserve">Wu Ming : La mitopoiesi, un'arma contro la crisi ?</w:t>
              </w:r>
            </w:hyperlink>
          </w:p>
          <w:p>
            <w:pPr/>
            <w:hyperlink r:id="rId8" w:history="1">
              <w:r>
                <w:rPr>
                  <w:color w:val="#410a8c"/>
                  <w:u w:val="single"/>
                </w:rPr>
                <w:t xml:space="preserve">Irene Cacopardi</w:t>
              </w:r>
            </w:hyperlink>
          </w:p>
          <w:p>
            <w:pPr/>
            <w:r>
              <w:rPr>
                <w:i w:val="1"/>
                <w:iCs w:val="1"/>
              </w:rPr>
              <w:t xml:space="preserve">La parola mi tradiva</w:t>
            </w:r>
            <w:r>
              <w:rPr/>
              <w:t xml:space="preserve">, 2017</w:t>
            </w:r>
          </w:p>
          <w:p>
            <w:pPr/>
            <w:r>
              <w:rPr/>
              <w:t xml:space="preserve">Article dans une revue</w:t>
            </w:r>
          </w:p>
          <w:p>
            <w:pPr/>
            <w:hyperlink r:id="rId9" w:history="1">
              <w:r>
                <w:rPr>
                  <w:color w:val="#410a8c"/>
                  <w:u w:val="single"/>
                </w:rPr>
                <w:t xml:space="preserve">hal-03027382v1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Wu Ming met les mains dans le cambouis</w:t>
              </w:r>
            </w:hyperlink>
          </w:p>
          <w:p>
            <w:pPr/>
            <w:hyperlink r:id="rId8" w:history="1">
              <w:r>
                <w:rPr>
                  <w:color w:val="#410a8c"/>
                  <w:u w:val="single"/>
                </w:rPr>
                <w:t xml:space="preserve">Irene Cacopardi</w:t>
              </w:r>
            </w:hyperlink>
            <w:r>
              <w:rPr/>
              <w:t xml:space="preserve">,</w:t>
            </w:r>
            <w:hyperlink r:id="rId11" w:history="1">
              <w:r>
                <w:rPr>
                  <w:color w:val="#410a8c"/>
                  <w:u w:val="single"/>
                </w:rPr>
                <w:t xml:space="preserve">Isabelle Felici</w:t>
              </w:r>
            </w:hyperlink>
            <w:r>
              <w:rPr/>
              <w:t xml:space="preserve">,</w:t>
            </w:r>
            <w:hyperlink r:id="rId12" w:history="1">
              <w:r>
                <w:rPr>
                  <w:color w:val="#410a8c"/>
                  <w:u w:val="single"/>
                </w:rPr>
                <w:t xml:space="preserve">Marta Massel</w:t>
              </w:r>
            </w:hyperlink>
            <w:r>
              <w:rPr/>
              <w:t xml:space="preserve">,</w:t>
            </w:r>
            <w:hyperlink r:id="rId13" w:history="1">
              <w:r>
                <w:rPr>
                  <w:color w:val="#410a8c"/>
                  <w:u w:val="single"/>
                </w:rPr>
                <w:t xml:space="preserve">Wu Ming 2</w:t>
              </w:r>
            </w:hyperlink>
          </w:p>
          <w:p>
            <w:pPr/>
            <w:r>
              <w:rPr/>
              <w:t xml:space="preserve">Isabelle Felici. </w:t>
            </w:r>
            <w:r>
              <w:rPr>
                <w:i w:val="1"/>
                <w:iCs w:val="1"/>
              </w:rPr>
              <w:t xml:space="preserve">Pratiques collectives - pratiques du collectif 2019</w:t>
            </w:r>
            <w:r>
              <w:rPr/>
              <w:t xml:space="preserve">, , pp.199-222, 2019</w:t>
            </w:r>
          </w:p>
          <w:p>
            <w:pPr/>
            <w:r>
              <w:rPr/>
              <w:t xml:space="preserve">Chapitre d'ouvrage</w:t>
            </w:r>
          </w:p>
          <w:p>
            <w:pPr/>
            <w:hyperlink r:id="rId10" w:history="1">
              <w:r>
                <w:rPr>
                  <w:color w:val="#410a8c"/>
                  <w:u w:val="single"/>
                </w:rPr>
                <w:t xml:space="preserve">hal-03350303v1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63681v1" TargetMode="External"/><Relationship Id="rId8" Type="http://schemas.openxmlformats.org/officeDocument/2006/relationships/hyperlink" Target="https://hal.science/search/index/?q=*&amp;authFullName_s=Irene Cacopardi" TargetMode="External"/><Relationship Id="rId9" Type="http://schemas.openxmlformats.org/officeDocument/2006/relationships/hyperlink" Target="https://hal.science/hal-03027382v1" TargetMode="External"/><Relationship Id="rId10" Type="http://schemas.openxmlformats.org/officeDocument/2006/relationships/hyperlink" Target="https://hal.science/hal-03350303v1" TargetMode="External"/><Relationship Id="rId11" Type="http://schemas.openxmlformats.org/officeDocument/2006/relationships/hyperlink" Target="https://hal.science/search/index/?q=*&amp;authFullName_s=Isabelle Felici" TargetMode="External"/><Relationship Id="rId12" Type="http://schemas.openxmlformats.org/officeDocument/2006/relationships/hyperlink" Target="https://hal.science/search/index/?q=*&amp;authFullName_s=Marta Massel" TargetMode="External"/><Relationship Id="rId13" Type="http://schemas.openxmlformats.org/officeDocument/2006/relationships/hyperlink" Target="https://hal.science/search/index/?q=*&amp;authFullName_s=Wu Ming 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Irene Cacopardi</dc:title>
  <dc:description>CV</dc:description>
  <dc:subject/>
  <cp:keywords/>
  <cp:category/>
  <cp:lastModifiedBy/>
  <dcterms:created xsi:type="dcterms:W3CDTF">2026-04-06T16:29:17+02:00</dcterms:created>
  <dcterms:modified xsi:type="dcterms:W3CDTF">2026-04-06T16:29:17+02:00</dcterms:modified>
</cp:coreProperties>
</file>

<file path=docProps/custom.xml><?xml version="1.0" encoding="utf-8"?>
<Properties xmlns="http://schemas.openxmlformats.org/officeDocument/2006/custom-properties" xmlns:vt="http://schemas.openxmlformats.org/officeDocument/2006/docPropsVTypes"/>
</file>