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Irina Ghidali </w:t>
      </w:r>
      <w:r>
        <w:rPr>
          <w:color w:val="641e6e"/>
        </w:rPr>
        <w:t xml:space="preserve">Maître de conférences, Université Sorbonne Nouvelle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irina-ghidali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274223023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49170868646322930003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cours à l'Université Sorbonne Nouvelle (2023-2024)ATER en Linguistique française à l'Université Sorbonne Nouvelle (2019 - 2023)</w:t>
      </w:r>
    </w:p>
    <w:p>
      <w:pPr>
        <w:pStyle w:val="Heading4"/>
      </w:pPr>
      <w:r>
        <w:rPr>
          <w:b w:val="1"/>
          <w:bCs w:val="1"/>
        </w:rPr>
        <w:t xml:space="preserve">Docteure en sciences du langage</w:t>
      </w:r>
    </w:p>
    <w:p>
      <w:pPr>
        <w:pStyle w:val="Heading4"/>
      </w:pPr>
      <w:r>
        <w:rPr/>
        <w:t xml:space="preserve">Titre de la thèse : </w:t>
      </w:r>
      <w:r>
        <w:rPr>
          <w:i w:val="1"/>
          <w:iCs w:val="1"/>
        </w:rPr>
        <w:t xml:space="preserve">Les marqueurs discursifs résomptifs</w:t>
      </w:r>
    </w:p>
    <w:p>
      <w:pPr/>
      <w:r>
        <w:rPr/>
        <w:t xml:space="preserve">sous la direction de Florence LefeuvreÉcole doctorale Sciences du langage 622, Sorbonne Nouvelle</w:t>
      </w:r>
    </w:p>
    <w:p>
      <w:pPr>
        <w:pStyle w:val="Heading4"/>
      </w:pPr>
      <w:r>
        <w:rPr/>
        <w:t xml:space="preserve">Axes de recherche</w:t>
      </w:r>
    </w:p>
    <w:p>
      <w:pPr/>
      <w:r>
        <w:rPr/>
        <w:t xml:space="preserve">Syntaxe, sémantique et pragmatique de l'oralRéalisations de la cohésion discursive et construction de la référencePratiques émergentes et néologie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2018 - 2023 : doctorat en Sciences du langage, ED 622 Sorbonne Nouvelle</w:t>
      </w:r>
    </w:p>
    <w:p>
      <w:pPr/>
      <w:r>
        <w:rPr/>
        <w:t xml:space="preserve">2014-2015 Master 2 Langue française – Recherche,Sorbonne Université (Paris IV), sous la direction de Gilles SiouffiIntitulé du mémoire : </w:t>
      </w:r>
      <w:r>
        <w:rPr>
          <w:i w:val="1"/>
          <w:iCs w:val="1"/>
        </w:rPr>
        <w:t xml:space="preserve">Les marqueurs discursifs, entre la langue et le discours. Une analyse syntaxique</w:t>
      </w:r>
    </w:p>
    <w:p>
      <w:pPr/>
      <w:r>
        <w:rPr/>
        <w:t xml:space="preserve">2013-2014 Master 1 Langue française – Recherche, Sorbonne Université (Paris IV), sous la direction de Gilles SiouffiIntitulé du mémoire : </w:t>
      </w:r>
      <w:r>
        <w:rPr>
          <w:i w:val="1"/>
          <w:iCs w:val="1"/>
        </w:rPr>
        <w:t xml:space="preserve">La perspective mémétique et les modes langagières</w:t>
      </w:r>
    </w:p>
    <w:p>
      <w:pPr/>
      <w:r>
        <w:rPr/>
        <w:t xml:space="preserve">2010-2013 Licence de Lettres modernes, Avignon Université, parcours Littérature française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rendu, Une histoire de la phrase française, des Serments de Strasbourg aux écritures numériques, sous la direction de Gilles Siouffi, Paris, Arles, Actes Sud, 2020.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diachroniques</w:t>
            </w:r>
            <w:r>
              <w:rPr/>
              <w:t xml:space="preserve">, 2023, Formes d'écriture des savoirs : perspectives d'analyse du discours en diachronie (1), pp.153-157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Grave, de l’adjectif à l’unité résomptive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2022, 12 (1),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modalisateurs résomptifs : le cas d’une opération sémantico-pragmatique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à la phrase : au-delà du sens conventionnel</w:t>
            </w:r>
            <w:r>
              <w:rPr/>
              <w:t xml:space="preserve">, Apr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[V. sa race]. Étude d’un phraséologisme émergent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sous l’angle de la variation, de l’innovation et du changement linguistique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 : la distance en question(s).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bon, puis bon, enfin bon… Le domaine collocatif du marqueur discursif bon et ses différents fonctionnements résomptifs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combinatoires de marqueurs discursifs en synchronie et diachronie</w:t>
            </w:r>
            <w:r>
              <w:rPr/>
              <w:t xml:space="preserve">, Université Sorbonne Nouvelle,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comme opérateurs de polyphonie dans le discours argumentatif. Le cas de d’accord et bien sûr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variation", communication</w:t>
            </w:r>
            <w:r>
              <w:rPr/>
              <w:t xml:space="preserve">, Université Alexandru Ioan Cuza, Iassy, Roumanie, Jun 2021, Iassy,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anaphores énonciatives. Pour une description du fonctionnement résomptif de quelques marqueurs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parlé : données, représentations, questionnements théoriques</w:t>
            </w:r>
            <w:r>
              <w:rPr/>
              <w:t xml:space="preserve">, Università di Torino,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deixis discursive. Le cas des marqueurs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l’EA 7345 CLESTHIA</w:t>
            </w:r>
            <w:r>
              <w:rPr/>
              <w:t xml:space="preserve">, Université Sorbonne Nouvelle,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résomptifs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2023PA030104⟩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tel-04616404v1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B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ina-ghidali" TargetMode="External"/><Relationship Id="rId9" Type="http://schemas.openxmlformats.org/officeDocument/2006/relationships/hyperlink" Target="https://www.idref.fr/274223023" TargetMode="External"/><Relationship Id="rId10" Type="http://schemas.openxmlformats.org/officeDocument/2006/relationships/hyperlink" Target="https://viaf.org/viaf/49170868646322930003" TargetMode="External"/><Relationship Id="rId11" Type="http://schemas.openxmlformats.org/officeDocument/2006/relationships/hyperlink" Target="https://hal.science/hal-04116370v1" TargetMode="External"/><Relationship Id="rId12" Type="http://schemas.openxmlformats.org/officeDocument/2006/relationships/hyperlink" Target="https://hal.science/search/index/?q=*&amp;authFullName_s=Irina Ghidali" TargetMode="External"/><Relationship Id="rId13" Type="http://schemas.openxmlformats.org/officeDocument/2006/relationships/hyperlink" Target="https://hal.science/hal-03957072v1" TargetMode="External"/><Relationship Id="rId14" Type="http://schemas.openxmlformats.org/officeDocument/2006/relationships/hyperlink" Target="https://hal.science/hal-04116377v1" TargetMode="External"/><Relationship Id="rId15" Type="http://schemas.openxmlformats.org/officeDocument/2006/relationships/hyperlink" Target="https://hal.science/hal-04116373v1" TargetMode="External"/><Relationship Id="rId16" Type="http://schemas.openxmlformats.org/officeDocument/2006/relationships/hyperlink" Target="https://hal.science/hal-03918859v1" TargetMode="External"/><Relationship Id="rId17" Type="http://schemas.openxmlformats.org/officeDocument/2006/relationships/hyperlink" Target="https://hal.science/hal-03957066v1" TargetMode="External"/><Relationship Id="rId18" Type="http://schemas.openxmlformats.org/officeDocument/2006/relationships/hyperlink" Target="https://hal.science/hal-03957065v1" TargetMode="External"/><Relationship Id="rId19" Type="http://schemas.openxmlformats.org/officeDocument/2006/relationships/hyperlink" Target="https://hal.science/hal-03957063v1" TargetMode="External"/><Relationship Id="rId20" Type="http://schemas.openxmlformats.org/officeDocument/2006/relationships/hyperlink" Target="https://hal.science/hal-03957070v1" TargetMode="External"/><Relationship Id="rId21" Type="http://schemas.openxmlformats.org/officeDocument/2006/relationships/hyperlink" Target="https://hal.science/hal-03917009v1" TargetMode="External"/><Relationship Id="rId22" Type="http://schemas.openxmlformats.org/officeDocument/2006/relationships/hyperlink" Target="https://hal.science/search/index/?q=*&amp;authFullName_s=Cameron Morin" TargetMode="External"/><Relationship Id="rId23" Type="http://schemas.openxmlformats.org/officeDocument/2006/relationships/hyperlink" Target="https://hal.science/search/index/?q=*&amp;authFullName_s=Aleksandra D. Savenkova" TargetMode="External"/><Relationship Id="rId24" Type="http://schemas.openxmlformats.org/officeDocument/2006/relationships/hyperlink" Target="https://hal.science/search/index/?q=*&amp;authFullName_s=Chenyang Zhao" TargetMode="External"/><Relationship Id="rId25" Type="http://schemas.openxmlformats.org/officeDocument/2006/relationships/hyperlink" Target="https://theses.hal.science/tel-04616404v1" TargetMode="External"/><Relationship Id="rId26" Type="http://schemas.openxmlformats.org/officeDocument/2006/relationships/hyperlink" Target="https://www.theses.fr/2023PA03010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Ghidali</dc:title>
  <dc:description>CV</dc:description>
  <dc:subject/>
  <cp:keywords/>
  <cp:category/>
  <cp:lastModifiedBy/>
  <dcterms:created xsi:type="dcterms:W3CDTF">2026-04-05T22:47:04+02:00</dcterms:created>
  <dcterms:modified xsi:type="dcterms:W3CDTF">2026-04-05T22:47:04+02:00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