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isaac Touza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isaac-touza</w:t>
        </w:r>
      </w:hyperlink>
    </w:p>
    <w:p>
      <w:pPr>
        <w:numPr>
          <w:ilvl w:val="0"/>
          <w:numId w:val="1"/>
        </w:numPr>
      </w:pPr>
      <w:r>
        <w:rPr/>
        <w:t xml:space="preserve"> ORCID : </w:t>
      </w:r>
      <w:hyperlink r:id="rId9" w:history="1">
        <w:r>
          <w:rPr>
            <w:color w:val="#410a8c"/>
            <w:u w:val="single"/>
          </w:rPr>
          <w:t xml:space="preserve">0009-0003-6288-9458</w:t>
        </w:r>
      </w:hyperlink>
    </w:p>
    <w:p>
      <w:pPr>
        <w:spacing w:before="600"/>
      </w:pPr>
    </w:p>
    <w:p>
      <w:pPr>
        <w:pStyle w:val="Heading2"/>
      </w:pPr>
      <w:r>
        <w:rPr>
          <w:color w:val="1e198e"/>
          <w:b w:val="1"/>
          <w:bCs w:val="1"/>
        </w:rPr>
        <w:t xml:space="preserve">Présentation</w:t>
      </w:r>
    </w:p>
    <w:p>
      <w:pPr>
        <w:spacing w:after="100"/>
      </w:pPr>
    </w:p>
    <w:p>
      <w:pPr/>
      <w:r>
        <w:rPr/>
        <w:t xml:space="preserve">Touza Isaac est enseignant-chercheur, passionné par l’innovation technologique et le développement de solutions numériques. Il s’intéresse particulièrement à l’application des technologies de l’information dans plusieurs domaines notament l’éducation, l’agriculture et la santé. Engagé dans la recherche appliquée, il développe des projets concrets combinant collecte de données, intelligence artificielle et plateformes numériques pour répondre aux besoins locaux et améliorer l’accès aux services essentiels.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4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ac-touza" TargetMode="External"/><Relationship Id="rId9" Type="http://schemas.openxmlformats.org/officeDocument/2006/relationships/hyperlink" Target="https://orcid.org/0009-0003-6288-945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isaac Touza</dc:title>
  <dc:description>CV</dc:description>
  <dc:subject/>
  <cp:keywords/>
  <cp:category/>
  <cp:lastModifiedBy/>
  <dcterms:created xsi:type="dcterms:W3CDTF">2026-03-18T01:00:19+01:00</dcterms:created>
  <dcterms:modified xsi:type="dcterms:W3CDTF">2026-03-18T01:00:19+01:00</dcterms:modified>
</cp:coreProperties>
</file>

<file path=docProps/custom.xml><?xml version="1.0" encoding="utf-8"?>
<Properties xmlns="http://schemas.openxmlformats.org/officeDocument/2006/custom-properties" xmlns:vt="http://schemas.openxmlformats.org/officeDocument/2006/docPropsVTypes"/>
</file>