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Sié Isaac Stanislas Kam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Nov 2022 - Mai 2024: Master II : Traduction - interprétationUniversity Joseph Ki-Zerbo | Ouagadougou, Burkina Faso</w:t>
      </w:r>
    </w:p>
    <w:p>
      <w:pPr/>
      <w:r>
        <w:rPr/>
        <w:t xml:space="preserve">Mai 2024: Master II : Lettres et études culturellesUniversité Jean Monnet | Saint Etienne, France</w:t>
      </w:r>
    </w:p>
    <w:p>
      <w:pPr/>
      <w:r>
        <w:rPr/>
        <w:t xml:space="preserve">Avr 2017 - Mai 2021: Licence : english studiesUniversity Joseph Ki-Zerbo | Ouagadougou, Burkina Faso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Sié Isaac Stanislas Kam</dc:title>
  <dc:description>CV</dc:description>
  <dc:subject/>
  <cp:keywords/>
  <cp:category/>
  <cp:lastModifiedBy/>
  <dcterms:created xsi:type="dcterms:W3CDTF">2026-05-25T22:46:32+02:00</dcterms:created>
  <dcterms:modified xsi:type="dcterms:W3CDTF">2026-05-25T22:46:32+02:00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