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Collombat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Spécialisations de recherche et champs d’intérêt</w:t>
      </w:r>
    </w:p>
    <w:p>
      <w:pPr>
        <w:numPr>
          <w:ilvl w:val="0"/>
          <w:numId w:val="1"/>
        </w:numPr>
      </w:pPr>
      <w:r>
        <w:rPr/>
        <w:t xml:space="preserve">Traductologie, méthodologie de la traduction, traduction générale, traduction spécialisée (sciences et techniques, relations internationales, sciences humaines et sociales, littérature)</w:t>
      </w:r>
    </w:p>
    <w:p>
      <w:pPr>
        <w:numPr>
          <w:ilvl w:val="0"/>
          <w:numId w:val="1"/>
        </w:numPr>
      </w:pPr>
      <w:r>
        <w:rPr/>
        <w:t xml:space="preserve">Didactique de la traduction</w:t>
      </w:r>
    </w:p>
    <w:p>
      <w:pPr>
        <w:numPr>
          <w:ilvl w:val="0"/>
          <w:numId w:val="1"/>
        </w:numPr>
      </w:pPr>
      <w:r>
        <w:rPr/>
        <w:t xml:space="preserve">Stylistique et sémantique différentielles (anglais/français)</w:t>
      </w:r>
    </w:p>
    <w:p>
      <w:pPr>
        <w:numPr>
          <w:ilvl w:val="0"/>
          <w:numId w:val="1"/>
        </w:numPr>
      </w:pPr>
      <w:r>
        <w:rPr/>
        <w:t xml:space="preserve">Variation diatopique en traduction</w:t>
      </w:r>
    </w:p>
    <w:p>
      <w:pPr>
        <w:numPr>
          <w:ilvl w:val="0"/>
          <w:numId w:val="1"/>
        </w:numPr>
      </w:pPr>
      <w:r>
        <w:rPr/>
        <w:t xml:space="preserve">Traduction en contexte professionnel (relations humaines, compétences)</w:t>
      </w:r>
    </w:p>
    <w:p>
      <w:pPr>
        <w:numPr>
          <w:ilvl w:val="0"/>
          <w:numId w:val="1"/>
        </w:numPr>
      </w:pPr>
      <w:r>
        <w:rPr/>
        <w:t xml:space="preserve">Métaphorologie (notamment, traduction de la métaphore)</w:t>
      </w:r>
    </w:p>
    <w:p>
      <w:pPr/>
      <w:r>
        <w:rPr/>
        <w:t xml:space="preserve">Diplômes universitaires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de linguistique, concentration « traductologie », Ph. D.</w:t>
      </w:r>
      <w:r>
        <w:rPr/>
        <w:t xml:space="preserve"> (Université Laval, Québec, Canada, 2005) | Titre de la thèse : </w:t>
      </w:r>
      <w:r>
        <w:rPr>
          <w:i w:val="1"/>
          <w:iCs w:val="1"/>
        </w:rPr>
        <w:t xml:space="preserve">Le discours imagé en vulgarisation scientifique : étude comparée du français et de l’anglais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professionnelle en terminologie et traduction</w:t>
      </w:r>
      <w:r>
        <w:rPr/>
        <w:t xml:space="preserve"> (Université Laval, Québec, Canada, 2000) | Titre du mémoire : The Murders in the Rue Morgue </w:t>
      </w:r>
      <w:r>
        <w:rPr>
          <w:i w:val="1"/>
          <w:iCs w:val="1"/>
        </w:rPr>
        <w:t xml:space="preserve">d’Edgar Poe</w:t>
      </w:r>
      <w:r>
        <w:rPr/>
        <w:t xml:space="preserve"> </w:t>
      </w:r>
      <w:r>
        <w:rPr>
          <w:i w:val="1"/>
          <w:iCs w:val="1"/>
        </w:rPr>
        <w:t xml:space="preserve">: retraduction et analyse de la traduction de Charles Baudelaire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Maîtrise de lettres modernes</w:t>
      </w:r>
      <w:r>
        <w:rPr/>
        <w:t xml:space="preserve"> (Université François-Rabelais, Tours, France, 1989) | Titre du mémoire : </w:t>
      </w:r>
      <w:r>
        <w:rPr>
          <w:i w:val="1"/>
          <w:iCs w:val="1"/>
        </w:rPr>
        <w:t xml:space="preserve">Saint-John Perse et la musique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lettres modernes</w:t>
      </w:r>
      <w:r>
        <w:rPr/>
        <w:t xml:space="preserve"> (Université François-Rabelais, Tours, France, 1988)</w:t>
      </w:r>
    </w:p>
    <w:p>
      <w:pPr/>
      <w:r>
        <w:rPr/>
        <w:t xml:space="preserve">Formations complémentaires |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L’analyse de discours appliquée aux enjeux de l’enquête et du droit »,</w:t>
      </w:r>
      <w:r>
        <w:rPr/>
        <w:t xml:space="preserve"> formation de 12 heures, Université d’été en linguistique judiciaire dispensée par l’Université du Québec à Trois-Rivières (2014)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gestion des ressources humaines,</w:t>
      </w:r>
      <w:r>
        <w:rPr/>
        <w:t xml:space="preserve"> GRH-U007 </w:t>
      </w:r>
      <w:r>
        <w:rPr>
          <w:i w:val="1"/>
          <w:iCs w:val="1"/>
        </w:rPr>
        <w:t xml:space="preserve">Programme de formation des gestionnaires</w:t>
      </w:r>
      <w:r>
        <w:rPr/>
        <w:t xml:space="preserve">, programme de 20,5 jours de formation dispensé par la Direction de la formation continue de l’Université Laval (2012-2015)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Formation en pédagogie universitaire</w:t>
      </w:r>
      <w:r>
        <w:rPr/>
        <w:t xml:space="preserve"> EDC-8000 </w:t>
      </w:r>
      <w:r>
        <w:rPr>
          <w:i w:val="1"/>
          <w:iCs w:val="1"/>
        </w:rPr>
        <w:t xml:space="preserve">Le plaisir de faire apprendre</w:t>
      </w:r>
      <w:r>
        <w:rPr/>
        <w:t xml:space="preserve">, cours intensif de 45 heures dispensé par la Direction des services pédagogiques de l’Université Laval (2010)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Inscription sur concours sur la liste d’aptitude de terminologue</w:t>
      </w:r>
      <w:r>
        <w:rPr/>
        <w:t xml:space="preserve"> à l’Office québécois de la langue française (OQLF) [2003]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Admise sur concours à l’École spéciale militaire de Saint-Cyr</w:t>
      </w:r>
      <w:r>
        <w:rPr/>
        <w:t xml:space="preserve"> (rang : 37e) [1987]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Classes préparatoires</w:t>
      </w:r>
      <w:r>
        <w:rPr/>
        <w:t xml:space="preserve"> (lettres supérieures et 1re supérieure), Prytanée National Militaire de La Flèche [1985-1987]</w:t>
      </w:r>
    </w:p>
    <w:p>
      <w:pPr>
        <w:numPr>
          <w:ilvl w:val="0"/>
          <w:numId w:val="3"/>
        </w:numPr>
      </w:pPr>
      <w:r>
        <w:rPr/>
        <w:t xml:space="preserve">DEUG I de lettres modernes (Université François-Rabelais, Tours, France) [1986]</w:t>
      </w:r>
    </w:p>
    <w:p>
      <w:pPr>
        <w:numPr>
          <w:ilvl w:val="0"/>
          <w:numId w:val="3"/>
        </w:numPr>
      </w:pPr>
      <w:r>
        <w:rPr/>
        <w:t xml:space="preserve">Baccalauréat de l’enseignement du second degré, option A1 (Lettres-Mathématiques), mention « bien » (1984)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expérientielle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2022,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⟨10.56078/atradire.98⟩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du sens, sens dessus dessous : littérature jeunesse et postulat traductif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32, pp.15-28.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⟨10.4000/palimpsestes.3010⟩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Skopos Theory as an Extension of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Poroi: An Interdisciplinary Journal of Rhetorical Analysis and Invention</w:t>
            </w:r>
            <w:r>
              <w:rPr/>
              <w:t xml:space="preserve">, 2017, The Rhetoric of Translation,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⟨10.13008/2151-2957.1236⟩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négociation : la perception des traducteurs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2016, Des zones d’incertitudes en traduction, 61 (1), pp.145-164.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⟨10.7202/1036987ar⟩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2.0 : mondialisation, traduction et glottodiversité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2014, Traduction au service des exceptions culturelles ou d’une communication globalisée ?, 10,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variation diatopique dans l'espace francophone : le Québec et le Canada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2012, Translation, 10, pp.13-50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rationnelle comme posture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2010, Translation and Impersonation, 1 (3),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l'erreur dans l'apprentissage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2009, 12,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Knowledge: A Basic Translation Problem Solving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XXIe siècle : l’âge de la retraduction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 in the new Millennium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Pseudo-traduction : la mise en scène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2003,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imagé en vulgarisation scientifique : étude comparé du français et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Collombat</w:t>
              </w:r>
            </w:hyperlink>
          </w:p>
          <w:p>
            <w:pPr/>
            <w:r>
              <w:rPr/>
              <w:t xml:space="preserve">Linguistique. Université Laval (Québec, Canada), 2005.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tel-01508198v1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5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3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0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958509v1" TargetMode="External"/><Relationship Id="rId8" Type="http://schemas.openxmlformats.org/officeDocument/2006/relationships/hyperlink" Target="https://hal.science/search/index/?q=*&amp;authFullName_s=Isabelle Collombat" TargetMode="External"/><Relationship Id="rId9" Type="http://schemas.openxmlformats.org/officeDocument/2006/relationships/hyperlink" Target="https://dx.doi.org/10.56078/atradire.98" TargetMode="External"/><Relationship Id="rId10" Type="http://schemas.openxmlformats.org/officeDocument/2006/relationships/hyperlink" Target="https://hal.science/hal-02133824v1" TargetMode="External"/><Relationship Id="rId11" Type="http://schemas.openxmlformats.org/officeDocument/2006/relationships/hyperlink" Target="https://dx.doi.org/10.4000/palimpsestes.3010" TargetMode="External"/><Relationship Id="rId12" Type="http://schemas.openxmlformats.org/officeDocument/2006/relationships/hyperlink" Target="https://univ-sorbonne-nouvelle.hal.science/hal-01547580v1" TargetMode="External"/><Relationship Id="rId13" Type="http://schemas.openxmlformats.org/officeDocument/2006/relationships/hyperlink" Target="https://dx.doi.org/10.13008/2151-2957.1236" TargetMode="External"/><Relationship Id="rId14" Type="http://schemas.openxmlformats.org/officeDocument/2006/relationships/hyperlink" Target="https://univ-sorbonne-nouvelle.hal.science/hal-01400539v1" TargetMode="External"/><Relationship Id="rId15" Type="http://schemas.openxmlformats.org/officeDocument/2006/relationships/hyperlink" Target="https://dx.doi.org/10.7202/1036987ar" TargetMode="External"/><Relationship Id="rId16" Type="http://schemas.openxmlformats.org/officeDocument/2006/relationships/hyperlink" Target="https://univ-sorbonne-nouvelle.hal.science/hal-01400508v1" TargetMode="External"/><Relationship Id="rId17" Type="http://schemas.openxmlformats.org/officeDocument/2006/relationships/hyperlink" Target="https://univ-sorbonne-nouvelle.hal.science/hal-01400858v1" TargetMode="External"/><Relationship Id="rId18" Type="http://schemas.openxmlformats.org/officeDocument/2006/relationships/hyperlink" Target="https://univ-sorbonne-nouvelle.hal.science/hal-01402655v1" TargetMode="External"/><Relationship Id="rId19" Type="http://schemas.openxmlformats.org/officeDocument/2006/relationships/hyperlink" Target="https://univ-sorbonne-nouvelle.hal.science/hal-01402656v1" TargetMode="External"/><Relationship Id="rId20" Type="http://schemas.openxmlformats.org/officeDocument/2006/relationships/hyperlink" Target="https://univ-sorbonne-nouvelle.hal.science/hal-01452326v1" TargetMode="External"/><Relationship Id="rId21" Type="http://schemas.openxmlformats.org/officeDocument/2006/relationships/hyperlink" Target="https://univ-sorbonne-nouvelle.hal.science/hal-01452331v1" TargetMode="External"/><Relationship Id="rId22" Type="http://schemas.openxmlformats.org/officeDocument/2006/relationships/hyperlink" Target="https://univ-sorbonne-nouvelle.hal.science/hal-01463899v1" TargetMode="External"/><Relationship Id="rId23" Type="http://schemas.openxmlformats.org/officeDocument/2006/relationships/hyperlink" Target="https://univ-sorbonne-nouvelle.hal.science/tel-0150819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Collombat</dc:title>
  <dc:description>CV</dc:description>
  <dc:subject/>
  <cp:keywords/>
  <cp:category/>
  <cp:lastModifiedBy/>
  <dcterms:created xsi:type="dcterms:W3CDTF">2026-03-26T01:06:05+01:00</dcterms:created>
  <dcterms:modified xsi:type="dcterms:W3CDTF">2026-03-26T01:06:05+01:00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