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ILLANES </w:t>
      </w:r>
      <w:r>
        <w:rPr>
          <w:color w:val="641e6e"/>
        </w:rPr>
        <w:t xml:space="preserve">ATER Sciences du langage - 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isabelle-illanes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0000-0002-3632-1768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Comportements langagiers au musée et expérience de visite</w:t>
      </w:r>
    </w:p>
    <w:p>
      <w:pPr>
        <w:numPr>
          <w:ilvl w:val="1"/>
          <w:numId w:val="2"/>
        </w:numPr>
      </w:pPr>
      <w:r>
        <w:rPr/>
        <w:t xml:space="preserve">Discours muséographique et scénographique</w:t>
      </w:r>
    </w:p>
    <w:p>
      <w:pPr>
        <w:numPr>
          <w:ilvl w:val="1"/>
          <w:numId w:val="2"/>
        </w:numPr>
      </w:pPr>
      <w:r>
        <w:rPr/>
        <w:t xml:space="preserve">Processus de construction des discours de médiation humaine et numérique</w:t>
      </w:r>
    </w:p>
    <w:p>
      <w:pPr>
        <w:numPr>
          <w:ilvl w:val="1"/>
          <w:numId w:val="2"/>
        </w:numPr>
      </w:pPr>
      <w:r>
        <w:rPr/>
        <w:t xml:space="preserve">Interactions complexes (humaines et humains-objets) dans le cours d'action de la visite</w:t>
      </w:r>
    </w:p>
    <w:p>
      <w:pPr>
        <w:numPr>
          <w:ilvl w:val="1"/>
          <w:numId w:val="2"/>
        </w:numPr>
      </w:pPr>
      <w:r>
        <w:rPr/>
        <w:t xml:space="preserve">Phénoménologie et approche cognitive de l'expérience de visite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Muséologie</w:t>
      </w:r>
    </w:p>
    <w:p>
      <w:pPr>
        <w:numPr>
          <w:ilvl w:val="1"/>
          <w:numId w:val="2"/>
        </w:numPr>
      </w:pPr>
      <w:r>
        <w:rPr/>
        <w:t xml:space="preserve">Histoire et épistémologie des pratiques expographiques</w:t>
      </w:r>
    </w:p>
    <w:p>
      <w:pPr>
        <w:numPr>
          <w:ilvl w:val="1"/>
          <w:numId w:val="2"/>
        </w:numPr>
      </w:pPr>
      <w:r>
        <w:rPr/>
        <w:t xml:space="preserve">Identité et héritage culturels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Discours et pensée complexe</w:t>
      </w:r>
    </w:p>
    <w:p>
      <w:pPr>
        <w:numPr>
          <w:ilvl w:val="1"/>
          <w:numId w:val="2"/>
        </w:numPr>
      </w:pPr>
      <w:r>
        <w:rPr/>
        <w:t xml:space="preserve">Approches dynamiques du contexte</w:t>
      </w:r>
    </w:p>
    <w:p>
      <w:pPr>
        <w:numPr>
          <w:ilvl w:val="1"/>
          <w:numId w:val="2"/>
        </w:numPr>
      </w:pPr>
      <w:r>
        <w:rPr/>
        <w:t xml:space="preserve">Linguistique TDI (texte-discours-interaction)</w:t>
      </w:r>
    </w:p>
    <w:p>
      <w:pPr>
        <w:numPr>
          <w:ilvl w:val="1"/>
          <w:numId w:val="2"/>
        </w:numPr>
      </w:pPr>
      <w:r>
        <w:rPr/>
        <w:t xml:space="preserve">Approches intégrative et symétrique du discours</w:t>
      </w:r>
    </w:p>
    <w:p>
      <w:pPr/>
      <w:r>
        <w:rPr>
          <w:b w:val="1"/>
          <w:bCs w:val="1"/>
        </w:rPr>
        <w:t xml:space="preserve">Mots-clés</w:t>
      </w:r>
      <w:r>
        <w:rPr/>
        <w:t xml:space="preserve"> : Interactions complexes - Analyse du discours - Muséologie - Pensée complexe</w:t>
      </w:r>
    </w:p>
    <w:p>
      <w:pPr/>
      <w:r>
        <w:rPr>
          <w:b w:val="1"/>
          <w:bCs w:val="1"/>
        </w:rPr>
        <w:t xml:space="preserve">Responsabilités scientifiques - U.R. LHUMAIN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2022 à ce jour</w:t>
      </w:r>
      <w:r>
        <w:rPr/>
        <w:t xml:space="preserve"> : </w:t>
      </w:r>
      <w:r>
        <w:rPr>
          <w:b w:val="1"/>
          <w:bCs w:val="1"/>
        </w:rPr>
        <w:t xml:space="preserve">Chercheure junior, programme de coopération scientifique international ECOS NORD sur les dispositifs culturels hybrides (expositions, spectacles). Partenariat Universidad de Bogotá – Université Paul-Valéry Montpellier 3</w:t>
      </w:r>
    </w:p>
    <w:p>
      <w:pPr>
        <w:numPr>
          <w:ilvl w:val="1"/>
          <w:numId w:val="3"/>
        </w:numPr>
      </w:pPr>
      <w:r>
        <w:rPr/>
        <w:t xml:space="preserve">Co-rédaction du projet ;</w:t>
      </w:r>
    </w:p>
    <w:p>
      <w:pPr>
        <w:numPr>
          <w:ilvl w:val="1"/>
          <w:numId w:val="3"/>
        </w:numPr>
      </w:pPr>
      <w:r>
        <w:rPr/>
        <w:t xml:space="preserve">Organisation des séjours partenaires ;</w:t>
      </w:r>
    </w:p>
    <w:p>
      <w:pPr>
        <w:numPr>
          <w:ilvl w:val="1"/>
          <w:numId w:val="3"/>
        </w:numPr>
      </w:pPr>
      <w:r>
        <w:rPr/>
        <w:t xml:space="preserve">Co-construction du cadre théorique et méthodologique ;</w:t>
      </w:r>
    </w:p>
    <w:p>
      <w:pPr>
        <w:numPr>
          <w:ilvl w:val="1"/>
          <w:numId w:val="3"/>
        </w:numPr>
      </w:pPr>
      <w:r>
        <w:rPr/>
        <w:t xml:space="preserve">Enquêtes de terrain en France et en Colombie.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2021 à ce jour</w:t>
      </w:r>
      <w:r>
        <w:rPr/>
        <w:t xml:space="preserve"> : </w:t>
      </w:r>
      <w:r>
        <w:rPr>
          <w:b w:val="1"/>
          <w:bCs w:val="1"/>
        </w:rPr>
        <w:t xml:space="preserve">Membre élue au conseil de l'Unité de Recherche LHUMAIN</w:t>
      </w:r>
    </w:p>
    <w:p>
      <w:pPr>
        <w:numPr>
          <w:ilvl w:val="1"/>
          <w:numId w:val="3"/>
        </w:numPr>
      </w:pPr>
      <w:r>
        <w:rPr/>
        <w:t xml:space="preserve">Animation du réseau des doctorants et co-administration de la cohorte ;</w:t>
      </w:r>
    </w:p>
    <w:p>
      <w:pPr>
        <w:numPr>
          <w:ilvl w:val="1"/>
          <w:numId w:val="3"/>
        </w:numPr>
      </w:pPr>
      <w:r>
        <w:rPr/>
        <w:t xml:space="preserve">Organisation des séminaires ;</w:t>
      </w:r>
    </w:p>
    <w:p>
      <w:pPr>
        <w:numPr>
          <w:ilvl w:val="1"/>
          <w:numId w:val="3"/>
        </w:numPr>
      </w:pPr>
      <w:r>
        <w:rPr/>
        <w:t xml:space="preserve">Conception et animation d'un espace doctoral Moodle ;</w:t>
      </w:r>
    </w:p>
    <w:p>
      <w:pPr>
        <w:numPr>
          <w:ilvl w:val="1"/>
          <w:numId w:val="3"/>
        </w:numPr>
      </w:pPr>
      <w:r>
        <w:rPr/>
        <w:t xml:space="preserve">Rédaction éditoriale pour la revue numérique des doctorants (projet en cours).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2020 à ce jour</w:t>
      </w:r>
      <w:r>
        <w:rPr/>
        <w:t xml:space="preserve"> : </w:t>
      </w:r>
      <w:r>
        <w:rPr>
          <w:b w:val="1"/>
          <w:bCs w:val="1"/>
        </w:rPr>
        <w:t xml:space="preserve">Membre du programme de recherche SCENOSCOPE sur l'expérience des visiteurs-spectateurs</w:t>
      </w:r>
    </w:p>
    <w:p>
      <w:pPr>
        <w:numPr>
          <w:ilvl w:val="1"/>
          <w:numId w:val="3"/>
        </w:numPr>
      </w:pPr>
      <w:r>
        <w:rPr/>
        <w:t xml:space="preserve">Montage projet ANR ;</w:t>
      </w:r>
    </w:p>
    <w:p>
      <w:pPr>
        <w:numPr>
          <w:ilvl w:val="1"/>
          <w:numId w:val="3"/>
        </w:numPr>
      </w:pPr>
      <w:r>
        <w:rPr/>
        <w:t xml:space="preserve">Enquêtes de terrain ;</w:t>
      </w:r>
    </w:p>
    <w:p>
      <w:pPr>
        <w:numPr>
          <w:ilvl w:val="1"/>
          <w:numId w:val="3"/>
        </w:numPr>
      </w:pPr>
      <w:r>
        <w:rPr/>
        <w:t xml:space="preserve">Constitution corpus de données et analyse ;</w:t>
      </w:r>
    </w:p>
    <w:p>
      <w:pPr>
        <w:numPr>
          <w:ilvl w:val="1"/>
          <w:numId w:val="3"/>
        </w:numPr>
      </w:pPr>
      <w:r>
        <w:rPr/>
        <w:t xml:space="preserve">Co-développement dispositif technologique d'enregistrement des comportements de visite (technologies RFID / Python / Windev) ;</w:t>
      </w:r>
    </w:p>
    <w:p>
      <w:pPr>
        <w:numPr>
          <w:ilvl w:val="1"/>
          <w:numId w:val="3"/>
        </w:numPr>
      </w:pPr>
      <w:r>
        <w:rPr/>
        <w:t xml:space="preserve">Animation réseau de partenaires institutionnels ;</w:t>
      </w:r>
    </w:p>
    <w:p>
      <w:pPr>
        <w:numPr>
          <w:ilvl w:val="1"/>
          <w:numId w:val="3"/>
        </w:numPr>
      </w:pPr>
      <w:r>
        <w:rPr/>
        <w:t xml:space="preserve">Co-organisation journées d'études et séminaires ;</w:t>
      </w:r>
    </w:p>
    <w:p>
      <w:pPr>
        <w:numPr>
          <w:ilvl w:val="1"/>
          <w:numId w:val="3"/>
        </w:numPr>
      </w:pPr>
      <w:r>
        <w:rPr/>
        <w:t xml:space="preserve">Rédaction d'articles scientifiques ;</w:t>
      </w:r>
    </w:p>
    <w:p>
      <w:pPr>
        <w:numPr>
          <w:ilvl w:val="1"/>
          <w:numId w:val="3"/>
        </w:numPr>
      </w:pPr>
      <w:r>
        <w:rPr/>
        <w:t xml:space="preserve">Médiation scientifique ;</w:t>
      </w:r>
    </w:p>
    <w:p>
      <w:pPr>
        <w:numPr>
          <w:ilvl w:val="1"/>
          <w:numId w:val="3"/>
        </w:numPr>
      </w:pPr>
      <w:r>
        <w:rPr/>
        <w:t xml:space="preserve">Webmastering du site </w:t>
      </w:r>
      <w:hyperlink r:id="rId10" w:history="1">
        <w:r>
          <w:rPr>
            <w:color w:val="#410a8c"/>
            <w:u w:val="single"/>
          </w:rPr>
          <w:t xml:space="preserve">www.scenoscope.com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Responsabilités pédagogiques - Université Paul-Valéry Montpellier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2020 - 2023 : enseignante Master Humanités Numériques (distanciel)</w:t>
      </w:r>
    </w:p>
    <w:p>
      <w:pPr>
        <w:numPr>
          <w:ilvl w:val="1"/>
          <w:numId w:val="4"/>
        </w:numPr>
      </w:pPr>
      <w:r>
        <w:rPr/>
        <w:t xml:space="preserve">Cultures et médiations culturelles numériques (CM+TD) ;</w:t>
      </w:r>
    </w:p>
    <w:p>
      <w:pPr>
        <w:numPr>
          <w:ilvl w:val="1"/>
          <w:numId w:val="4"/>
        </w:numPr>
      </w:pPr>
      <w:r>
        <w:rPr/>
        <w:t xml:space="preserve">Encadrement de mémoires et juré pour les soutenances.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 à ce jour : enseignante Licence Langage, Média, Communication (présentiel et distanciel)</w:t>
      </w:r>
    </w:p>
    <w:p>
      <w:pPr>
        <w:numPr>
          <w:ilvl w:val="1"/>
          <w:numId w:val="4"/>
        </w:numPr>
      </w:pPr>
      <w:r>
        <w:rPr/>
        <w:t xml:space="preserve">Médiation culturelle (TD) ;</w:t>
      </w:r>
    </w:p>
    <w:p>
      <w:pPr>
        <w:numPr>
          <w:ilvl w:val="1"/>
          <w:numId w:val="4"/>
        </w:numPr>
      </w:pPr>
      <w:r>
        <w:rPr/>
        <w:t xml:space="preserve">Analyse du discours des institutions (CM+TD) ;</w:t>
      </w:r>
    </w:p>
    <w:p>
      <w:pPr>
        <w:numPr>
          <w:ilvl w:val="1"/>
          <w:numId w:val="4"/>
        </w:numPr>
      </w:pPr>
      <w:r>
        <w:rPr/>
        <w:t xml:space="preserve">Analyse du discours en interaction (CM + TD) ;</w:t>
      </w:r>
    </w:p>
    <w:p>
      <w:pPr>
        <w:numPr>
          <w:ilvl w:val="1"/>
          <w:numId w:val="4"/>
        </w:numPr>
      </w:pPr>
      <w:r>
        <w:rPr/>
        <w:t xml:space="preserve">Introduction à l'analyse du discours (CM + TD) ;</w:t>
      </w:r>
    </w:p>
    <w:p>
      <w:pPr>
        <w:numPr>
          <w:ilvl w:val="1"/>
          <w:numId w:val="4"/>
        </w:numPr>
      </w:pPr>
      <w:r>
        <w:rPr/>
        <w:t xml:space="preserve">Narration et récits médiatiques (CM+TD) ;</w:t>
      </w:r>
    </w:p>
    <w:p>
      <w:pPr>
        <w:numPr>
          <w:ilvl w:val="1"/>
          <w:numId w:val="4"/>
        </w:numPr>
      </w:pPr>
      <w:r>
        <w:rPr/>
        <w:t xml:space="preserve">Pratiques de l'enquête de terrain (TD) ;</w:t>
      </w:r>
    </w:p>
    <w:p>
      <w:pPr>
        <w:numPr>
          <w:ilvl w:val="1"/>
          <w:numId w:val="4"/>
        </w:numPr>
      </w:pPr>
      <w:r>
        <w:rPr/>
        <w:t xml:space="preserve">Communication numérique (TD).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Scenografias hibridas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au regard du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Réseau Interuniversitaire pour la Recherche et la Science (RIRS)</w:t>
            </w:r>
            <w:r>
              <w:rPr/>
              <w:t xml:space="preserve">, 2023, Penser l'expérience entre réflexivité et métacognition,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d'ouvrage. Marie-Sylvie POLI (2002), Le texte au musée : une approche sémiotique, Coll. Sémantiques, Éd. L'Harmattan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Numérique, Humanités et Sciences du langage,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vécu expérientiel des visiteurs de musée. Expérimentation d'un dispositif de géo-localisation augmenté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2022, Observer les expériences scénographiques : créations professionnelles et activités de réception,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based Indoor Localization System to Analyze Visitor Behavior in a Museum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Vena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Illanes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Alidières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Sorli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RFID Technology and Applications (RFID-TA)</w:t>
            </w:r>
            <w:r>
              <w:rPr/>
              <w:t xml:space="preserve">, Oct 2021, Delhi, India. pp.183-186,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⟨10.1109/RFID-TA53372.2021.9617265⟩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hal-03547394v1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8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A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B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C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illanes" TargetMode="External"/><Relationship Id="rId9" Type="http://schemas.openxmlformats.org/officeDocument/2006/relationships/hyperlink" Target="https://orcid.org/0000-0002-3632-1768" TargetMode="External"/><Relationship Id="rId10" Type="http://schemas.openxmlformats.org/officeDocument/2006/relationships/hyperlink" Target="http://www.scenoscope.com" TargetMode="External"/><Relationship Id="rId11" Type="http://schemas.openxmlformats.org/officeDocument/2006/relationships/hyperlink" Target="https://hal.science/hal-05605508v1" TargetMode="External"/><Relationship Id="rId12" Type="http://schemas.openxmlformats.org/officeDocument/2006/relationships/hyperlink" Target="https://hal.science/search/index/?q=*&amp;authFullName_s=Isabelle Illanes" TargetMode="External"/><Relationship Id="rId13" Type="http://schemas.openxmlformats.org/officeDocument/2006/relationships/hyperlink" Target="https://hal.science/search/index/?q=*&amp;authFullName_s=Lucie Alidi&#232;res" TargetMode="External"/><Relationship Id="rId14" Type="http://schemas.openxmlformats.org/officeDocument/2006/relationships/hyperlink" Target="https://hal.science/hal-04274455v1" TargetMode="External"/><Relationship Id="rId15" Type="http://schemas.openxmlformats.org/officeDocument/2006/relationships/hyperlink" Target="https://hal.science/hal-04274440v1" TargetMode="External"/><Relationship Id="rId16" Type="http://schemas.openxmlformats.org/officeDocument/2006/relationships/hyperlink" Target="https://hal.science/hal-04274444v1" TargetMode="External"/><Relationship Id="rId17" Type="http://schemas.openxmlformats.org/officeDocument/2006/relationships/hyperlink" Target="https://hal.science/search/index/?q=*&amp;authFullName_s=Arnaud Vena" TargetMode="External"/><Relationship Id="rId18" Type="http://schemas.openxmlformats.org/officeDocument/2006/relationships/hyperlink" Target="https://hal.science/hal-03547394v1" TargetMode="External"/><Relationship Id="rId19" Type="http://schemas.openxmlformats.org/officeDocument/2006/relationships/hyperlink" Target="https://hal.science/search/index/?q=*&amp;authFullName_s=Brice Sorli" TargetMode="External"/><Relationship Id="rId20" Type="http://schemas.openxmlformats.org/officeDocument/2006/relationships/hyperlink" Target="https://hal.science/search/index/?q=*&amp;authFullName_s=Fran&#231;ois Perea" TargetMode="External"/><Relationship Id="rId21" Type="http://schemas.openxmlformats.org/officeDocument/2006/relationships/hyperlink" Target="https://dx.doi.org/10.1109/RFID-TA53372.2021.961726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ILLANES</dc:title>
  <dc:description>CV</dc:description>
  <dc:subject/>
  <cp:keywords/>
  <cp:category/>
  <cp:lastModifiedBy/>
  <dcterms:created xsi:type="dcterms:W3CDTF">2026-05-16T07:45:45+02:00</dcterms:created>
  <dcterms:modified xsi:type="dcterms:W3CDTF">2026-05-16T07:45:45+02:00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