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MASSEIN </w:t></w:r><w:r><w:rPr><w:color w:val="641e6e"/></w:rPr><w:t xml:space="preserve">Professeure de Chaire Supérieure CPGE B/L, Lycée Notre Dame de la Paix, LilleDoctorante en études anglophones, UBM (Université Bordeaux Montaigne)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isabelle-massein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Enseignements en CPGE</w:t></w:r><w:r><w:rPr/><w:t xml:space="preserve">hypokhâgne / khâgne B/Lcivilisation britannique et américainepréparation aux épreuves d'admissibilité / d'admission ENS-Ulm et Saclay</w:t></w:r><w:r><w:rPr><w:b w:val="1"/><w:bCs w:val="1"/></w:rPr><w:t xml:space="preserve">Doctorat-Études anglophones</w:t></w:r><w:r><w:rPr/><w:t xml:space="preserve">Titre de la thèse : &amp;quot;D'Isaac D'Israeli à Benjamin Disraeli avant l'épreuve du pouvoir : genèse d'un conservatisme populaire (1797-1867)&amp;quot;Co-direction : Professeur Rémy Duthille (Université Bordeaux Montaigne) & Professeure Catherine Marshall (Paris Cergy Université)Unité de recherche : CLIMAS (UR 4196) et AGORA (EA 7392)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E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masse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MASSEIN</dc:title>
  <dc:description>CV</dc:description>
  <dc:subject/>
  <cp:keywords/>
  <cp:category/>
  <cp:lastModifiedBy/>
  <dcterms:created xsi:type="dcterms:W3CDTF">2026-04-30T01:17:23+02:00</dcterms:created>
  <dcterms:modified xsi:type="dcterms:W3CDTF">2026-04-30T01:17:23+02:00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