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Robin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hors classe (exceptionnel), habilitée à diriger des recherches</w:t></w:r></w:p><w:p><w:pPr/><w:r><w:rPr/><w:t xml:space="preserve">Faculté des lettres - Sorbonne université</w:t></w:r></w:p><w:p><w:pPr/><w:hyperlink r:id="rId7" w:history="1"><w:r><w:rPr><w:color w:val="#410a8c"/><w:u w:val="single"/></w:rPr><w:t xml:space="preserve">isabelle.robin@sorbonne-universite.fr</w:t></w:r></w:hyperlink></w:p><w:p><w:pPr><w:pStyle w:val="Heading2"/></w:pPr><w:r><w:rPr/><w:t xml:space="preserve">Parcours universitaire et professionnel</w:t></w:r></w:p><w:p><w:pPr><w:pStyle w:val="Heading3"/></w:pPr><w:r><w:rPr/><w:t xml:space="preserve">Diplômes et concours</w:t></w:r></w:p><w:p><w:pPr/><w:r><w:rPr><w:b w:val="1"/><w:bCs w:val="1"/></w:rPr><w:t xml:space="preserve">2020 :</w:t></w:r><w:r><w:rPr/><w:t xml:space="preserve"> HDR soutenue à l’École Pratique des Hautes Études, avec pour garant Joël Coste : </w:t></w:r><w:r><w:rPr><w:i w:val="1"/><w:iCs w:val="1"/></w:rPr><w:t xml:space="preserve">Une histoire sociale des soins et de l’assistance (France, XVIIe-XVIIIe siècles)</w:t></w:r></w:p><w:p><w:pPr/><w:r><w:rPr/><w:t xml:space="preserve">Mémoire inédit : </w:t></w:r><w:r><w:rPr><w:i w:val="1"/><w:iCs w:val="1"/></w:rPr><w:t xml:space="preserve">« M. Geoffroy, le docteur en médecine ». Les pratiques d’un médecin parisien au XVIIIe siècle</w:t></w:r></w:p><w:p><w:pPr/><w:r><w:rPr><w:b w:val="1"/><w:bCs w:val="1"/></w:rPr><w:t xml:space="preserve">1997</w:t></w:r><w:r><w:rPr/><w:t xml:space="preserve"> : Doctorat nouveau régime à l’université Paris IV-Sorbonne, mention très honorable avec les félicitations du jury à l’unanimité : </w:t></w:r><w:r><w:rPr><w:i w:val="1"/><w:iCs w:val="1"/></w:rPr><w:t xml:space="preserve">Les institutions pour orphelins à Paris, xvie-</w:t></w:r><w:r><w:rPr/><w:t xml:space="preserve"> </w:t></w:r><w:r><w:rPr><w:i w:val="1"/><w:iCs w:val="1"/></w:rPr><w:t xml:space="preserve">xviii**e siècles</w:t></w:r><w:r><w:rPr/><w:t xml:space="preserve">, sous la direction de J.-P. Bardet (Primé par la Société d’histoire des hôpitaux français 1998).</w:t></w:r></w:p><w:p><w:pPr/><w:r><w:rPr><w:b w:val="1"/><w:bCs w:val="1"/></w:rPr><w:t xml:space="preserve">1991</w:t></w:r><w:r><w:rPr/><w:t xml:space="preserve"> : DEA d’histoire à l’université de Paris IV-Sorbonne, mention TB : </w:t></w:r><w:r><w:rPr><w:i w:val="1"/><w:iCs w:val="1"/></w:rPr><w:t xml:space="preserve">Les institutions pour orphelins à Paris,</w:t></w:r><w:r><w:rPr/><w:t xml:space="preserve"> sous la direction de J.-P. Bardet.</w:t></w:r></w:p><w:p><w:pPr/><w:r><w:rPr><w:b w:val="1"/><w:bCs w:val="1"/></w:rPr><w:t xml:space="preserve">1989</w:t></w:r><w:r><w:rPr/><w:t xml:space="preserve"> : Agrégation d’histoire & CAPES d’histoire-géographie.</w:t></w:r></w:p><w:p><w:pPr/><w:r><w:rPr><w:b w:val="1"/><w:bCs w:val="1"/></w:rPr><w:t xml:space="preserve">1986</w:t></w:r><w:r><w:rPr/><w:t xml:space="preserve"> : maîtrise d’histoire, mention TB : </w:t></w:r><w:r><w:rPr><w:i w:val="1"/><w:iCs w:val="1"/></w:rPr><w:t xml:space="preserve">Les enfants abandonnés à Paris au milieu du xviiie siècle,</w:t></w:r><w:r><w:rPr/><w:t xml:space="preserve"> sous la direction de P. Chaunu et J.-P. Bardet.</w:t></w:r></w:p><w:p><w:pPr/><w:r><w:rPr><w:b w:val="1"/><w:bCs w:val="1"/></w:rPr><w:t xml:space="preserve">1985</w:t></w:r><w:r><w:rPr/><w:t xml:space="preserve"> : licence d’histoire, université Paris IV.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Cursus professionnel</w:t></w:r></w:p><w:p><w:pPr/><w:r><w:rPr><w:b w:val="1"/><w:bCs w:val="1"/></w:rPr><w:t xml:space="preserve">Septembre 2017-janvier 2019</w:t></w:r><w:r><w:rPr/><w:t xml:space="preserve"> : délégation CNRS au centre Roland Mousnier.</w:t></w:r></w:p><w:p><w:pPr/><w:r><w:rPr><w:b w:val="1"/><w:bCs w:val="1"/></w:rPr><w:t xml:space="preserve">2012</w:t></w:r><w:r><w:rPr/><w:t xml:space="preserve"> : Maîtresse de conférences hors classe</w:t></w:r></w:p><w:p><w:pPr/><w:r><w:rPr><w:b w:val="1"/><w:bCs w:val="1"/></w:rPr><w:t xml:space="preserve">2002-2005</w:t></w:r><w:r><w:rPr/><w:t xml:space="preserve"> : Chargée de cours au British Institute-University of London à Paris.</w:t></w:r></w:p><w:p><w:pPr/><w:r><w:rPr><w:b w:val="1"/><w:bCs w:val="1"/></w:rPr><w:t xml:space="preserve">1998</w:t></w:r><w:r><w:rPr/><w:t xml:space="preserve"> : Maîtresse de conférences en histoire moderne à Sorbonne université</w:t></w:r></w:p><w:p><w:pPr/><w:r><w:rPr><w:b w:val="1"/><w:bCs w:val="1"/></w:rPr><w:t xml:space="preserve">1997-1998</w:t></w:r><w:r><w:rPr/><w:t xml:space="preserve"> : Titulaire remplaçante académie de Paris, collège Modigliani (75).</w:t></w:r></w:p><w:p><w:pPr/><w:r><w:rPr><w:b w:val="1"/><w:bCs w:val="1"/></w:rPr><w:t xml:space="preserve">1994-1997</w:t></w:r><w:r><w:rPr/><w:t xml:space="preserve"> : A.T.E.R. à l’université de Paris IV.</w:t></w:r></w:p><w:p><w:pPr/><w:r><w:rPr><w:b w:val="1"/><w:bCs w:val="1"/></w:rPr><w:t xml:space="preserve">1991-1994</w:t></w:r><w:r><w:rPr/><w:t xml:space="preserve"> : Allocataire monitrice en histoire moderne à l’université de Paris IV.</w:t></w:r></w:p><w:p><w:pPr/><w:r><w:rPr><w:b w:val="1"/><w:bCs w:val="1"/></w:rPr><w:t xml:space="preserve">1990-1991</w:t></w:r><w:r><w:rPr/><w:t xml:space="preserve"> : Professeur titulaire au collège P. Verlaine aux Mureaux (78).</w:t></w:r></w:p><w:p><w:pPr/><w:r><w:rPr><w:b w:val="1"/><w:bCs w:val="1"/></w:rPr><w:t xml:space="preserve">1989-1990</w:t></w:r><w:r><w:rPr/><w:t xml:space="preserve"> : Professeur stagiaire au lycée É. de Breteuil à Montigny-le-Bretonneux (78).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Activités administratives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Pour Paris IV Sorbonne, Paris-Sorbonne, Sorbonne université</w:t></w:r></w:p><w:p><w:pPr/><w:r><w:rPr/><w:t xml:space="preserve">Fonctions actuelles :</w:t></w:r></w:p><w:p><w:pPr/><w:r><w:rPr/><w:t xml:space="preserve">- Responsable pédagogique de la faculté des lettres pour la licence majeure histoire -mineure professorat des écoles (depuis 2019)</w:t></w:r></w:p><w:p><w:pPr/><w:r><w:rPr/><w:t xml:space="preserve">- Membre du jury L2 et L3 de la mineure professorat des écoles (depuis 2020)</w:t></w:r></w:p><w:p><w:pPr/><w:r><w:rPr/><w:t xml:space="preserve">- Membre des jurys de master 1 et 2 d’histoire (depuis 2013)</w:t></w:r></w:p><w:p><w:pPr/><w:r><w:rPr/><w:t xml:space="preserve">- Présidente du jury de L1 d’histoire (depuis 2008)</w:t></w:r></w:p><w:p><w:pPr/><w:r><w:rPr/><w:t xml:space="preserve">- Membre du bureau de l’UMR 8596-centre Roland Mousnier (depuis 2004)</w:t></w:r></w:p><w:p><w:pPr/><w:r><w:rPr/><w:t xml:space="preserve">- Membre du bureau de l’UFR IRCOM (depuis 2004)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Commissions de spécialistes/comités de sélection</w:t></w:r></w:p><w:p><w:pPr/><w:r><w:rPr/><w:t xml:space="preserve">- 2001-2004 : membre extérieur de la commission de spécialistes des 21e et 22e section de l’université Jean Monnet de Saint-Étienne (adjointe puis titulaire).</w:t></w:r></w:p><w:p><w:pPr/><w:r><w:rPr/><w:t xml:space="preserve">- 2003-2008 : Membre suppléante puis titulaire de la commission de spécialistes, 22e section, de l’université de Paris IV.</w:t></w:r></w:p><w:p><w:pPr/><w:r><w:rPr/><w:t xml:space="preserve">- Mai 2010 : membre du comité de sélection de Paris-Sorbonne, 22e section</w:t></w:r></w:p><w:p><w:pPr/><w:r><w:rPr/><w:t xml:space="preserve">- Mai 2011 : membre du comité de sélection de Paris-Sorbonne, 22e section.</w:t></w:r></w:p><w:p><w:pPr/><w:r><w:rPr/><w:t xml:space="preserve">- Mai 2015 : membre du comité de sélection de Paris-Sorbonne, 22e section, MCF MOOC.</w:t></w:r></w:p><w:p><w:pPr/><w:r><w:rPr/><w:t xml:space="preserve">- Juin 2020 : vice-présidente du comité, 22e section, Sorbonne université</w:t></w:r></w:p><w:p><w:pPr/><w:r><w:rPr/><w:t xml:space="preserve">- Mai 2021 : comité de l’université Jules Verne-Amiens, 22e section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Enseignements, initiation à la recherche</w:t></w:r></w:p><w:p><w:pPr/><w:r><w:rPr/><w:t xml:space="preserve">Cours de licence 1ere, 2e et 3e année Histoire de la France, Histoire des populations et de la société ; histoire de la famille, histoire de l’enfance et des enfants</w:t></w:r></w:p><w:p><w:pPr/><w:r><w:rPr/><w:t xml:space="preserve">Préparation aux concours de l’enseignement secodaire CAPES et Agrégation</w:t></w:r></w:p><w:p><w:pPr/><w:r><w:rPr/><w:t xml:space="preserve">Cours de masters en Humanités bio-médicales : histoire sociale de la santé à l’époque moderne</w:t></w:r></w:p><w:p><w:pPr/><w:r><w:rPr/><w:t xml:space="preserve">Encadrement de masters et co-organisation du séminaire d’histoire de la famille et des populations</w:t></w:r></w:p><w:p><w:pPr/><w:r><w:rPr/><w:t xml:space="preserve">Conférences à l’université d’été de Paris-Sorbonne (2014-2017)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Recherches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Responsabilités</w:t></w:r></w:p><w:p><w:pPr/><w:r><w:rPr/><w:t xml:space="preserve">- Trésorière de la Société de Démographie Historique (2000-2018).</w:t></w:r></w:p><w:p><w:pPr/><w:r><w:rPr/><w:t xml:space="preserve">- Membre du bureau de la Société de Démographie Historique (2000-…)</w:t></w:r></w:p><w:p><w:pPr/><w:r><w:rPr/><w:t xml:space="preserve">- Membre du comité de rédaction des </w:t></w:r><w:r><w:rPr><w:i w:val="1"/><w:iCs w:val="1"/></w:rPr><w:t xml:space="preserve">Annales de démographie historique</w:t></w:r><w:r><w:rPr/><w:t xml:space="preserve"> (2014-…)</w:t></w:r></w:p><w:p><w:pPr/><w:r><w:rPr/><w:t xml:space="preserve">- Secrétaire générale de la Société de Démographie Historique (2018-2022)</w:t></w:r></w:p><w:p><w:pPr/><w:r><w:rPr/><w:t xml:space="preserve">- Vice-présidente de la Société de Démographie Historique (2022-…)</w:t></w:r></w:p><w:p><w:pPr/><w:r><w:rPr/><w:t xml:space="preserve">- Membre du réseau </w:t></w:r><w:r><w:rPr><w:i w:val="1"/><w:iCs w:val="1"/></w:rPr><w:t xml:space="preserve">Patrinus</w:t></w:r><w:r><w:rPr/><w:t xml:space="preserve"> (réseau international d'histoire culturelle et sociale du baptême et du parrainage), fondé par Vincent Gourdon, CNRS, et Guido Alfani, université Bocconi de Milan.</w:t></w:r></w:p><w:p><w:pPr/><w:r><w:rPr/><w:t xml:space="preserve">- Membre du jury du prix XVIIIe siècle de la Société Française des Etudes sur le Dix-huitième Siècle (en 2012 et 2014).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Organisation de colloques</w:t></w:r></w:p><w:p><w:pPr/><w:r><w:rPr/><w:t xml:space="preserve">- Colloque international </w:t></w:r><w:r><w:rPr><w:i w:val="1"/><w:iCs w:val="1"/></w:rPr><w:t xml:space="preserve">Lorsque l’enfant grandit : entre indépendance et autonomie</w:t></w:r><w:r><w:rPr/><w:t xml:space="preserve">, organisé du 21 au 23 septembre 2000 à Paris IV. Co-organisation Jean-Pierre Bardet, Jean-Noël Luc, Isabelle Robin et Catherine Rollet.</w:t></w:r></w:p><w:p><w:pPr/><w:r><w:rPr/><w:t xml:space="preserve">- Colloque de la Société de démographie historique, </w:t></w:r><w:r><w:rPr><w:i w:val="1"/><w:iCs w:val="1"/></w:rPr><w:t xml:space="preserve">Itinéraires féminins,</w:t></w:r><w:r><w:rPr/><w:t xml:space="preserve"> organisé les 21-22 janvier 2005 à l’INED, Paris*.*</w:t></w:r></w:p><w:p><w:pPr/><w:r><w:rPr/><w:t xml:space="preserve">- Colloque international de la SDH </w:t></w:r><w:r><w:rPr><w:i w:val="1"/><w:iCs w:val="1"/></w:rPr><w:t xml:space="preserve">Histoire de la parentalité</w:t></w:r><w:r><w:rPr/><w:t xml:space="preserve">, 15-16 septembre 2011 à l’INED, Paris.</w:t></w:r></w:p><w:p><w:pPr/><w:r><w:rPr/><w:t xml:space="preserve">- Colloque international </w:t></w:r><w:r><w:rPr><w:i w:val="1"/><w:iCs w:val="1"/></w:rPr><w:t xml:space="preserve">Le parrainage en Europe et aux Amériques : pratiques de longue durée. XVI</w:t></w:r><w:r><w:rPr/><w:t xml:space="preserve">e*-XX*e </w:t></w:r><w:r><w:rPr><w:i w:val="1"/><w:iCs w:val="1"/></w:rPr><w:t xml:space="preserve">siècles,</w:t></w:r><w:r><w:rPr/><w:t xml:space="preserve"> 6-7 décembre 2012 à Paris-Sorbonne. Co-organisation Guido Alfani, Vincent Gourdon et Isabelle Robin.</w:t></w:r></w:p><w:p><w:pPr/><w:r><w:rPr/><w:t xml:space="preserve">- Colloque du cinquantenaire de la Société de démographie historique, les 5-6 septembre 2013 au Sénat, Paris.</w:t></w:r></w:p><w:p><w:pPr/><w:r><w:rPr/><w:t xml:space="preserve">- Colloque international </w:t></w:r><w:r><w:rPr><w:i w:val="1"/><w:iCs w:val="1"/></w:rPr><w:t xml:space="preserve">Paupers in the Midst of Others. Orphans and Abandoned Children in Europe (18th-20th centuries),</w:t></w:r><w:r><w:rPr/><w:t xml:space="preserve"> 3-4 octobre 2013, Institut historique Nicolae Iorga, Bucarest.</w:t></w:r></w:p><w:p><w:pPr/><w:r><w:rPr/><w:t xml:space="preserve">- Colloque de la SDH, </w:t></w:r><w:r><w:rPr><w:i w:val="1"/><w:iCs w:val="1"/></w:rPr><w:t xml:space="preserve">La fabrique de la santé</w:t></w:r><w:r><w:rPr/><w:t xml:space="preserve">, 10-11 septembre 2015 à l’INED, Paris.</w:t></w:r></w:p><w:p><w:pPr/><w:r><w:rPr/><w:t xml:space="preserve">- Colloque de la SDH, </w:t></w:r><w:r><w:rPr><w:i w:val="1"/><w:iCs w:val="1"/></w:rPr><w:t xml:space="preserve">Le sang. Famille, parenté, transmission du Moyen Âge à nos jours</w:t></w:r><w:r><w:rPr/><w:t xml:space="preserve">, novembre 2017 au CNRS, centre Roland Mousnier, Ivry. Co-organisation : Julie Doyon, Isabelle Robin et Nathalie Sage-Pranchère.</w:t></w:r></w:p><w:p><w:pPr/><w:r><w:rPr/><w:t xml:space="preserve">- Colloque international </w:t></w:r><w:r><w:rPr><w:i w:val="1"/><w:iCs w:val="1"/></w:rPr><w:t xml:space="preserve">Hippocrate sans frontières. Exercer la médecine en terre étrangère au</w:t></w:r><w:r><w:rPr/><w:t xml:space="preserve"> </w:t></w:r><w:r><w:rPr><w:i w:val="1"/><w:iCs w:val="1"/></w:rPr><w:t xml:space="preserve">xix</w:t></w:r><w:r><w:rPr/><w:t xml:space="preserve">e </w:t></w:r><w:r><w:rPr><w:i w:val="1"/><w:iCs w:val="1"/></w:rPr><w:t xml:space="preserve">siècle</w:t></w:r><w:r><w:rPr/><w:t xml:space="preserve">, 15-16 novembre 2018, à l’Académie nationale de médecine et Paris-Ouest Nanterre. Co-organisation Claire Fredj, Isabelle Robin, Nathalie Sage Pranchère et Jérôme Van Wiljand.</w:t></w:r></w:p><w:p><w:pPr/><w:r><w:rPr/><w:t xml:space="preserve">- Co-organisation (avec Jean-Luc Guillaume, SHA) de la session « La société carolopolitaine au XIXe siècle » du colloque international </w:t></w:r><w:r><w:rPr><w:i w:val="1"/><w:iCs w:val="1"/></w:rPr><w:t xml:space="preserve">Nouveaux regards sur Charleville. Histoire, Population et Territoire XVIIe-XIXe siècles</w:t></w:r><w:r><w:rPr/><w:t xml:space="preserve">, organisé par Cécile Alexandre, Jérémy Dupuy et Vincent Gourdon, Charleville-Mézières, le 29 mai 2021.</w:t></w:r></w:p><w:p><w:pPr/><w:r><w:rPr/><w:t xml:space="preserve">- Colloque de la SDH, </w:t></w:r><w:r><w:rPr><w:i w:val="1"/><w:iCs w:val="1"/></w:rPr><w:t xml:space="preserve">Entre l’enfance et l’entrée dans la vie adulte. Normes et pratiques dans les sociétés médiévales, modernes et contemporaines</w:t></w:r><w:r><w:rPr/><w:t xml:space="preserve">, 4-5 novembre 2021, Campus Condorcet, Aubervilliers. Co-organisation : Virginie Barusse, Richard Marcoux, Anne-Françoise Praz, Isabelle Robin et Ilaria Taddei.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Ecole thématique</w:t></w:r></w:p><w:p><w:pPr/><w:r><w:rPr/><w:t xml:space="preserve">- Porteuse du projet d’une école thématique de la SDH « PopFam2022 organisée à La Rochelle du 25-29 avril 2022</w:t></w:r></w:p><w:p><w:pPr><w:pStyle w:val="Heading3"/></w:pPr><w:r><w:rPr/><w:t xml:space="preserve">Les projets collectifs</w:t></w:r></w:p><w:p><w:pPr/><w:r><w:rPr><w:b w:val="1"/><w:bCs w:val="1"/></w:rPr><w:t xml:space="preserve">Connexions Carolopolitaines</w:t></w:r><w:r><w:rPr/><w:t xml:space="preserve"> : Espace, Population, Patrimoine - C2EP2 - Emergence de Sorbonne Université (2019-2022) Vincent Gourdon (porteur du projet). </w:t></w:r><w:hyperlink r:id="rId9" w:history="1"><w:r><w:rPr><w:color w:val="#410a8c"/><w:u w:val="single"/></w:rPr><w:t xml:space="preserve">https://crm-umr8596.huma-num.fr/Charleville/</w:t></w:r></w:hyperlink></w:p><w:p><w:pPr/><w:r><w:rPr><w:b w:val="1"/><w:bCs w:val="1"/></w:rPr><w:t xml:space="preserve">Parimix</w:t></w:r><w:r><w:rPr/><w:t xml:space="preserve"> : Les mariages mixtes interconfessionnels dans quelques villes européennes (1792-1914) ; Emergence de la Ville de Paris (2019-2022), Convention 2019 DAE 81, Michaël Gasperoni (porteur du projet). </w:t></w:r><w:hyperlink r:id="rId10" w:history="1"><w:r><w:rPr><w:color w:val="#410a8c"/><w:u w:val="single"/></w:rPr><w:t xml:space="preserve">https://parimix.hypotheses.org/</w:t></w:r></w:hyperlink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Expertises d’articles</w:t></w:r></w:p><w:p><w:pPr/><w:r><w:rPr><w:i w:val="1"/><w:iCs w:val="1"/></w:rPr><w:t xml:space="preserve">Annales de démographie historique ; XVIIe siècle ; Popolazione e storia ;</w:t></w:r><w:r><w:rPr><w:i w:val="1"/><w:iCs w:val="1"/></w:rPr><w:t xml:space="preserve">Genre & histoire ;</w:t></w:r><w:r><w:rPr><w:i w:val="1"/><w:iCs w:val="1"/></w:rPr><w:t xml:space="preserve">Histoire Economie Société ; Revue d’histoire culturelle de l’Europe ; Histoire, Médecine, Santé ; Annales HSS, Revue française de pédagogie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Expertise de candidatures</w:t></w:r></w:p><w:p><w:pPr/><w:r><w:rPr/><w:t xml:space="preserve">Pour l’Institut des Études Avancées de Paris, août 2019.</w:t></w:r></w:p><w:p><w:pPr/><w:r><w:rPr/><w:t xml:space="preserve">Pour le FNRS, évaluation d’un projet de recherche (PDR), septembre 2021.</w:t></w:r></w:p><w:p><w:pPr><w:pStyle w:val="Heading3"/></w:pPr><w:r><w:rPr/><w:t xml:space="preserve">Direction de doctorat</w:t></w:r></w:p><w:p><w:pPr/><w:r><w:rPr/><w:t xml:space="preserve">Auriane Hernandez, Conjugalité et pratiques matrimoniales durant la première modernité en France (fin du XVe – fin du XVIe siècle). Co-direction François-Joseph Ruggiu et Isabelle Robin. 1ère inscription 2021</w:t></w:r></w:p><w:p><w:pPr/><w:r><w:rPr/><w:t xml:space="preserve">Julien Muet, Les parrainages des membres des familles régnantes en France (XVIIe-XIXe siècles). Co-direction Isabelle Robin et Vincent Gourdon. 1 ère inscription 2022.</w:t></w:r></w:p><w:p><w:pPr/><w:r><w:rPr/><w:t xml:space="preserve">Marie Rigaudeau, Marier les filles pauvres. Les Filles-Madame, une fondation charitable dans les terres des ducs de Nevers (1573-1793). Co-direction Isabelle Robin et François-Joseph Ruggiu. 1 ère inscription 2022.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Jurys de doctorat</w:t></w:r></w:p><w:p><w:pPr/><w:r><w:rPr/><w:t xml:space="preserve">- Philippe Casassus, </w:t></w:r><w:r><w:rPr><w:i w:val="1"/><w:iCs w:val="1"/></w:rPr><w:t xml:space="preserve">Le malade et le penseur de la médecine</w:t></w:r><w:r><w:rPr/><w:t xml:space="preserve">, université de Paris 13, dir. Elisabeth Belmas, le 17 décembre 2016.</w:t></w:r></w:p><w:p><w:pPr/><w:r><w:rPr/><w:t xml:space="preserve">- Tamara González-López, </w:t></w:r><w:r><w:rPr><w:i w:val="1"/><w:iCs w:val="1"/></w:rPr><w:t xml:space="preserve">Practicas colectivas en las comunidades parroquiales de la Galicia interior, siglos xvie-xixe</w:t></w:r><w:r><w:rPr/><w:t xml:space="preserve">, tesis doctoral, Escuela de doctorado internacional en artes y humanidades, ciencias sociales y juridicas de la universidade de Santiago de Compostela, dir. Ofelia Rey-Castelao, le 26 novembre 2018.</w:t></w:r></w:p><w:p><w:pPr/><w:r><w:rPr/><w:t xml:space="preserve">- Yūta Segawa, </w:t></w:r><w:r><w:rPr><w:i w:val="1"/><w:iCs w:val="1"/></w:rPr><w:t xml:space="preserve">Adoption en vue de la succession (</w:t></w:r><w:r><w:rPr><w:i w:val="1"/><w:iCs w:val="1"/></w:rPr><w:t xml:space="preserve">yōshi</w:t></w:r><w:r><w:rPr><w:i w:val="1"/><w:iCs w:val="1"/></w:rPr><w:t xml:space="preserve">) dans les familles guerrières à l’époque d’Edo (XVIIe-XIXe siècles)</w:t></w:r><w:r><w:rPr/><w:t xml:space="preserve">, thèse de doctorat d’Asie orientale et sciences humaines, dir. Annick Horiuchi, Université de Paris, le 6 novembre 2021.</w:t></w:r></w:p><w:p><w:pPr/><w:r><w:rPr/><w:t xml:space="preserve">- Alexandra Amiot, </w:t></w:r><w:r><w:rPr><w:i w:val="1"/><w:iCs w:val="1"/></w:rPr><w:t xml:space="preserve">Eduquer la population laborieuse au cours de l’époque moderne. Le cas rouennais</w:t></w:r><w:r><w:rPr/><w:t xml:space="preserve">, École doctorale Histoire, Mémoire, Patrimoine, Langage (ED 558), Université de Rouen Normandie, dir. Anna Bellavitis, le 29 novembre 2021.</w:t></w:r></w:p><w:p><w:pPr/><w:r><w:rPr/><w:t xml:space="preserve">- Anne-Sophie Pimpaud, </w:t></w:r><w:r><w:rPr><w:i w:val="1"/><w:iCs w:val="1"/></w:rPr><w:t xml:space="preserve">Les ouvertures de corps aux XVIe et XVIIe siècles : prémices de l’anatomie pathologique</w:t></w:r><w:r><w:rPr/><w:t xml:space="preserve">, thèse de doctorat de l’EPHE préparée sous la direction de Joël Coste, 11 février 2022.</w:t></w:r></w:p><w:p><w:pPr/><w:r><w:rPr/><w:t xml:space="preserve">- Marie-Pascale Leclerc, </w:t></w:r><w:r><w:rPr><w:i w:val="1"/><w:iCs w:val="1"/></w:rPr><w:t xml:space="preserve">Les cours des miracles de Paris (1768-1791). Imaginaires, spatialisation et contrôle de la mendicité parisienne</w:t></w:r><w:r><w:rPr/><w:t xml:space="preserve">, thèse en cot-tutelle de l’UQUAM et Sorbonne université, dir. Pascal Bastien et Reynald Abad, 18 mars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Normes et pratiques dans les sociétés médiévales, modernes et contemporaines</w:t></w:r></w:hyperlink></w:p><w:p><w:pPr/><w:hyperlink r:id="rId12" w:history="1"><w:r><w:rPr><w:color w:val="#410a8c"/><w:u w:val="single"/></w:rPr><w:t xml:space="preserve">Virginie de Luca Barrusse</w:t></w:r></w:hyperlink><w:r><w:rPr/><w:t xml:space="preserve">,</w:t></w:r><w:hyperlink r:id="rId13" w:history="1"><w:r><w:rPr><w:color w:val="#410a8c"/><w:u w:val="single"/></w:rPr><w:t xml:space="preserve">Richard Marcoux</w:t></w:r></w:hyperlink><w:r><w:rPr/><w:t xml:space="preserve">,</w:t></w:r><w:hyperlink r:id="rId14" w:history="1"><w:r><w:rPr><w:color w:val="#410a8c"/><w:u w:val="single"/></w:rPr><w:t xml:space="preserve">Anne-Françoise Praz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16" w:history="1"><w:r><w:rPr><w:color w:val="#410a8c"/><w:u w:val="single"/></w:rPr><w:t xml:space="preserve">Ilaria Taddei</w:t></w:r></w:hyperlink></w:p><w:p><w:pPr/><w:r><w:rPr><w:i w:val="1"/><w:iCs w:val="1"/></w:rPr><w:t xml:space="preserve">Annales de démographie historique</w:t></w:r><w:r><w:rPr/><w:t xml:space="preserve">, 2024, "Jeunes et jeunesse" n.2/2023 (n°145), p.1-9</w:t></w:r></w:p><w:p><w:pPr/><w:r><w:rPr/><w:t xml:space="preserve">Article dans une revue</w:t></w:r></w:p><w:p><w:pPr/><w:hyperlink r:id="rId11" w:history="1"><w:r><w:rPr><w:color w:val="#410a8c"/><w:u w:val="single"/></w:rPr><w:t xml:space="preserve">hal-04834543v1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femmes et le divorce révolutionnaire : de la réception à la construction de la loi (1791-1796)</w:t></w:r></w:hyperlink></w:p><w:p><w:pPr/><w:hyperlink r:id="rId18" w:history="1"><w:r><w:rPr><w:color w:val="#410a8c"/><w:u w:val="single"/></w:rPr><w:t xml:space="preserve">Laurie Tetaert</w:t></w:r></w:hyperlink><w:r><w:rPr/><w:t xml:space="preserve">,</w:t></w:r><w:hyperlink r:id="rId19" w:history="1"><w:r><w:rPr><w:color w:val="#410a8c"/><w:u w:val="single"/></w:rPr><w:t xml:space="preserve">Corinne Gomez-Lechevanton</w:t></w:r></w:hyperlink><w:r><w:rPr/><w:t xml:space="preserve">,</w:t></w:r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Genre &amp; histoire</w:t></w:r><w:r><w:rPr/><w:t xml:space="preserve">, 2022, Divorcer autrefois. La séparation matrimoniale du Moyen-Age au XXe siècle, 28, </w:t></w:r><w:hyperlink r:id="rId21" w:history="1"><w:r><w:rPr><w:color w:val="#410a8c"/><w:u w:val="single"/></w:rPr><w:t xml:space="preserve">⟨10.4000/genrehistoire.6763⟩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hal-03855613v1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Parrainage catholique et liens familiaux à La Rochelle (XVIIe -XXe siècles)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Ecrits d'Ouest</w:t></w:r><w:r><w:rPr/><w:t xml:space="preserve">, 2022, 30, pp.89-108</w:t></w:r></w:p><w:p><w:pPr/><w:r><w:rPr/><w:t xml:space="preserve">Article dans une revue</w:t></w:r></w:p><w:p><w:pPr/><w:hyperlink r:id="rId22" w:history="1"><w:r><w:rPr><w:color w:val="#410a8c"/><w:u w:val="single"/></w:rPr><w:t xml:space="preserve">hal-03861922v1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Soigner et aider ses proches dans la maladie. La patientèle d'Étienne François Geoffroy au début du XVIII e siècle</w:t></w:r></w:hyperlink></w:p><w:p><w:pPr/><w:hyperlink r:id="rId15" w:history="1"><w:r><w:rPr><w:color w:val="#410a8c"/><w:u w:val="single"/></w:rPr><w:t xml:space="preserve">Isabelle Robin</w:t></w:r></w:hyperlink></w:p><w:p><w:pPr/><w:r><w:rPr><w:i w:val="1"/><w:iCs w:val="1"/></w:rPr><w:t xml:space="preserve">Histoire Sociale - Social History</w:t></w:r><w:r><w:rPr/><w:t xml:space="preserve">, 2021, </w:t></w:r><w:hyperlink r:id="rId24" w:history="1"><w:r><w:rPr><w:color w:val="#410a8c"/><w:u w:val="single"/></w:rPr><w:t xml:space="preserve">⟨10.1353/his.2021.0052⟩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hal-03716849v1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26" w:history="1"><w:r><w:rPr><w:color w:val="#410a8c"/><w:u w:val="single"/></w:rPr><w:t xml:space="preserve">Julie Doyon</w:t></w:r></w:hyperlink><w:r><w:rPr/><w:t xml:space="preserve">,</w:t></w:r><w:hyperlink r:id="rId27" w:history="1"><w:r><w:rPr><w:color w:val="#410a8c"/><w:u w:val="single"/></w:rPr><w:t xml:space="preserve">Nathalie Sage Pranchère</w:t></w:r></w:hyperlink></w:p><w:p><w:pPr/><w:r><w:rPr><w:i w:val="1"/><w:iCs w:val="1"/></w:rPr><w:t xml:space="preserve">Annales de démographie historique</w:t></w:r><w:r><w:rPr/><w:t xml:space="preserve">, 2019, Les lois du sang. : hérédité et consanguinité dans les savoirs juridiques et médicaux, XIIIe-XXe siècle, 1, pp.7-19. </w:t></w:r><w:hyperlink r:id="rId28" w:history="1"><w:r><w:rPr><w:color w:val="#410a8c"/><w:u w:val="single"/></w:rPr><w:t xml:space="preserve">⟨10.3917/adh.137.0005⟩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hal-03877948v1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Parrainage et compérage : De nouveaux outils au service d’une histoire sociale des espaces européens et coloniaux, n° 4, p. 4-17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30" w:history="1"><w:r><w:rPr><w:color w:val="#410a8c"/><w:u w:val="single"/></w:rPr><w:t xml:space="preserve">Guido Alfani</w:t></w:r></w:hyperlink><w:r><w:rPr/><w:t xml:space="preserve">,</w:t></w:r><w:hyperlink r:id="rId31" w:history="1"><w:r><w:rPr><w:color w:val="#410a8c"/><w:u w:val="single"/></w:rPr><w:t xml:space="preserve">Cristina Munno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Histoire, économie et société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hal-03862785v1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Parrains et voisins ? Espace et parrainage en banlieue parisienne au XIXe siècle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Dubrovnik annals</w:t></w:r><w:r><w:rPr/><w:t xml:space="preserve">, 2017, 21, pp.47-72. </w:t></w:r><w:hyperlink r:id="rId33" w:history="1"><w:r><w:rPr><w:color w:val="#410a8c"/><w:u w:val="single"/></w:rPr><w:t xml:space="preserve">⟨10.21857/mjrl3uwe29⟩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hal-03877980v1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« grands enfants » de Charleville, seconde moitié XVIIIe siècle - première moitié du XIXe siècle, Relations intergénérationnelles, transitions et fécondité.</w:t></w:r></w:hyperlink></w:p><w:p><w:pPr/><w:hyperlink r:id="rId35" w:history="1"><w:r><w:rPr><w:color w:val="#410a8c"/><w:u w:val="single"/></w:rPr><w:t xml:space="preserve">Sylvain Rassat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36" w:history="1"><w:r><w:rPr><w:color w:val="#410a8c"/><w:u w:val="single"/></w:rPr><w:t xml:space="preserve">François-Joseph Ruggiu</w:t></w:r></w:hyperlink></w:p><w:p><w:pPr/><w:r><w:rPr><w:i w:val="1"/><w:iCs w:val="1"/></w:rPr><w:t xml:space="preserve">colloque cinquantenaire du Programme de recherche en démographie historique (PRDH).</w:t></w:r><w:r><w:rPr/><w:t xml:space="preserve">, May 2017,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halshs-02496454v1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Jeunes et jeunesse</w:t></w:r></w:hyperlink></w:p><w:p><w:pPr/><w:hyperlink r:id="rId16" w:history="1"><w:r><w:rPr><w:color w:val="#410a8c"/><w:u w:val="single"/></w:rPr><w:t xml:space="preserve">Ilaria Taddei</w:t></w:r></w:hyperlink><w:r><w:rPr/><w:t xml:space="preserve">,</w:t></w:r><w:hyperlink r:id="rId12" w:history="1"><w:r><w:rPr><w:color w:val="#410a8c"/><w:u w:val="single"/></w:rPr><w:t xml:space="preserve">Virginie de Luca Barrusse</w:t></w:r></w:hyperlink><w:r><w:rPr/><w:t xml:space="preserve">,</w:t></w:r><w:hyperlink r:id="rId13" w:history="1"><w:r><w:rPr><w:color w:val="#410a8c"/><w:u w:val="single"/></w:rPr><w:t xml:space="preserve">Richard Marcoux</w:t></w:r></w:hyperlink><w:r><w:rPr/><w:t xml:space="preserve">,</w:t></w:r><w:hyperlink r:id="rId14" w:history="1"><w:r><w:rPr><w:color w:val="#410a8c"/><w:u w:val="single"/></w:rPr><w:t xml:space="preserve">Anne-Françoise Praz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2/2023 (145), pp.225, 2024</w:t></w:r></w:p><w:p><w:pPr/><w:r><w:rPr/><w:t xml:space="preserve">N°spécial de revue/special issue</w:t></w:r></w:p><w:p><w:pPr/><w:hyperlink r:id="rId37" w:history="1"><w:r><w:rPr><w:color w:val="#410a8c"/><w:u w:val="single"/></w:rPr><w:t xml:space="preserve">hal-04834613v1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Histoire de l’adoption I. Formes adoptives (XVIe-XXe siècles)</w:t></w:r></w:hyperlink></w:p><w:p><w:pPr/><w:hyperlink r:id="rId39" w:history="1"><w:r><w:rPr><w:color w:val="#410a8c"/><w:u w:val="single"/></w:rPr><w:t xml:space="preserve">Fábio Macedo</w:t></w:r></w:hyperlink><w:r><w:rPr/><w:t xml:space="preserve">,</w:t></w:r><w:hyperlink r:id="rId40" w:history="1"><w:r><w:rPr><w:color w:val="#410a8c"/><w:u w:val="single"/></w:rPr><w:t xml:space="preserve">Jean-François Mignot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141 (1), https://www.cairn.info/revue-annales-de-demographie-historique-2021-1.htm, 2021</w:t></w:r></w:p><w:p><w:pPr/><w:r><w:rPr/><w:t xml:space="preserve">N°spécial de revue/special issue</w:t></w:r></w:p><w:p><w:pPr/><w:hyperlink r:id="rId38" w:history="1"><w:r><w:rPr><w:color w:val="#410a8c"/><w:u w:val="single"/></w:rPr><w:t xml:space="preserve">hal-03974068v1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 l'adoption II. Acteurs de l’adoption (XXe-XXIe siècles)</w:t></w:r></w:hyperlink></w:p><w:p><w:pPr/><w:hyperlink r:id="rId39" w:history="1"><w:r><w:rPr><w:color w:val="#410a8c"/><w:u w:val="single"/></w:rPr><w:t xml:space="preserve">Fábio Macedo</w:t></w:r></w:hyperlink><w:r><w:rPr/><w:t xml:space="preserve">,</w:t></w:r><w:hyperlink r:id="rId40" w:history="1"><w:r><w:rPr><w:color w:val="#410a8c"/><w:u w:val="single"/></w:rPr><w:t xml:space="preserve">Jean-François Mignot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142 (2), https://www.cairn.info/revue-annales-de-demographie-historique-2021-2.htm, 2021</w:t></w:r></w:p><w:p><w:pPr/><w:r><w:rPr/><w:t xml:space="preserve">N°spécial de revue/special issue</w:t></w:r></w:p><w:p><w:pPr/><w:hyperlink r:id="rId41" w:history="1"><w:r><w:rPr><w:color w:val="#410a8c"/><w:u w:val="single"/></w:rPr><w:t xml:space="preserve">hal-03974070v1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parrainage en Europe et en Amérique, pratiques de longue durée (XVIe-XXIe siècles)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20" w:history="1"><w:r><w:rPr><w:color w:val="#410a8c"/><w:u w:val="single"/></w:rPr><w:t xml:space="preserve">Vincent Gourdon</w:t></w:r></w:hyperlink><w:r><w:rPr/><w:t xml:space="preserve">,</w:t></w:r><w:hyperlink r:id="rId30" w:history="1"><w:r><w:rPr><w:color w:val="#410a8c"/><w:u w:val="single"/></w:rPr><w:t xml:space="preserve">Guido Alfani</w:t></w:r></w:hyperlink></w:p><w:p><w:pPr/><w:r><w:rPr/><w:t xml:space="preserve">Perter Lang, 2015</w:t></w:r></w:p><w:p><w:pPr/><w:r><w:rPr/><w:t xml:space="preserve">Ouvrages</w:t></w:r></w:p><w:p><w:pPr/><w:hyperlink r:id="rId42" w:history="1"><w:r><w:rPr><w:color w:val="#410a8c"/><w:u w:val="single"/></w:rPr><w:t xml:space="preserve">hal-03911351v1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orphelins de Paris. Enfants et assistance aux XVIe-XVIIIe siècle, Paris</w:t></w:r></w:hyperlink></w:p><w:p><w:pPr/><w:hyperlink r:id="rId15" w:history="1"><w:r><w:rPr><w:color w:val="#410a8c"/><w:u w:val="single"/></w:rPr><w:t xml:space="preserve">Isabelle Robin</w:t></w:r></w:hyperlink></w:p><w:p><w:pPr/><w:r><w:rPr/><w:t xml:space="preserve">Presses universitaires Paris Sorbonne, 2007</w:t></w:r></w:p><w:p><w:pPr/><w:r><w:rPr/><w:t xml:space="preserve">Ouvrages</w:t></w:r></w:p><w:p><w:pPr/><w:hyperlink r:id="rId43" w:history="1"><w:r><w:rPr><w:color w:val="#410a8c"/><w:u w:val="single"/></w:rPr><w:t xml:space="preserve">hal-03911341v1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Histoire des familles, Mélanges offerts en l’honneur de Jean-Pierre Bardet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45" w:history="1"><w:r><w:rPr><w:color w:val="#410a8c"/><w:u w:val="single"/></w:rPr><w:t xml:space="preserve">Jean-Pierre Poussou</w:t></w:r></w:hyperlink></w:p><w:p><w:pPr/><w:r><w:rPr/><w:t xml:space="preserve">Presses universitaires Paris-Sorbonne, 2007</w:t></w:r></w:p><w:p><w:pPr/><w:r><w:rPr/><w:t xml:space="preserve">Ouvrages</w:t></w:r></w:p><w:p><w:pPr/><w:hyperlink r:id="rId44" w:history="1"><w:r><w:rPr><w:color w:val="#410a8c"/><w:u w:val="single"/></w:rPr><w:t xml:space="preserve">hal-03911350v1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Lorsque l’enfant grandit : entre indépendance et autonomie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47" w:history="1"><w:r><w:rPr><w:color w:val="#410a8c"/><w:u w:val="single"/></w:rPr><w:t xml:space="preserve">Jean-Pierre Bardet</w:t></w:r></w:hyperlink><w:r><w:rPr/><w:t xml:space="preserve">,</w:t></w:r><w:hyperlink r:id="rId48" w:history="1"><w:r><w:rPr><w:color w:val="#410a8c"/><w:u w:val="single"/></w:rPr><w:t xml:space="preserve">Catherine Rollet</w:t></w:r></w:hyperlink><w:r><w:rPr/><w:t xml:space="preserve">,</w:t></w:r><w:hyperlink r:id="rId49" w:history="1"><w:r><w:rPr><w:color w:val="#410a8c"/><w:u w:val="single"/></w:rPr><w:t xml:space="preserve">Jean-Noël Luc</w:t></w:r></w:hyperlink></w:p><w:p><w:pPr/><w:r><w:rPr/><w:t xml:space="preserve">Presses universitaires Paris-Sorbonne, 2003</w:t></w:r></w:p><w:p><w:pPr/><w:r><w:rPr/><w:t xml:space="preserve">Ouvrages</w:t></w:r></w:p><w:p><w:pPr/><w:hyperlink r:id="rId46" w:history="1"><w:r><w:rPr><w:color w:val="#410a8c"/><w:u w:val="single"/></w:rPr><w:t xml:space="preserve">hal-03911348v1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grands garçons, les grandes filles et leurs familles en Normandie au XVIIIe siècle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36" w:history="1"><w:r><w:rPr><w:color w:val="#410a8c"/><w:u w:val="single"/></w:rPr><w:t xml:space="preserve">François-Joseph Ruggiu</w:t></w:r></w:hyperlink><w:r><w:rPr/><w:t xml:space="preserve">,</w:t></w:r><w:hyperlink r:id="rId51" w:history="1"><w:r><w:rPr><w:color w:val="#410a8c"/><w:u w:val="single"/></w:rPr><w:t xml:space="preserve">Jeanne Declercq</w:t></w:r></w:hyperlink></w:p><w:p><w:pPr/><w:r><w:rPr/><w:t xml:space="preserve">Francisco Garcia Gonzalez. </w:t></w:r><w:r><w:rPr><w:i w:val="1"/><w:iCs w:val="1"/></w:rPr><w:t xml:space="preserve">Familias, trayectorias y desigualdades. Estudios de historia social en Espana y en Europa siglos XVI-XIX</w:t></w:r><w:r><w:rPr/><w:t xml:space="preserve">, </w:t></w:r><w:hyperlink r:id="rId52" w:history="1"><w:r><w:rPr><w:color w:val="#410a8c"/><w:u w:val="single"/></w:rPr><w:t xml:space="preserve">Sílex Ediciones</w:t></w:r></w:hyperlink><w:r><w:rPr/><w:t xml:space="preserve">, pp.263-281, 2021, 978-84-7737-983-6</w:t></w:r></w:p><w:p><w:pPr/><w:r><w:rPr/><w:t xml:space="preserve">Chapitre d'ouvrage</w:t></w:r></w:p><w:p><w:pPr/><w:hyperlink r:id="rId50" w:history="1"><w:r><w:rPr><w:color w:val="#410a8c"/><w:u w:val="single"/></w:rPr><w:t xml:space="preserve">hal-03861946v1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Dans les langes, les bonnets et les poches des enfants : les papiers et les objets des abandonnés à Paris (XVIIe-XIXe siècle)</w:t></w:r></w:hyperlink></w:p><w:p><w:pPr/><w:hyperlink r:id="rId15" w:history="1"><w:r><w:rPr><w:color w:val="#410a8c"/><w:u w:val="single"/></w:rPr><w:t xml:space="preserve">Isabelle Robin</w:t></w:r></w:hyperlink></w:p><w:p><w:pPr/><w:r><w:rPr/><w:t xml:space="preserve">Yves-Marie Bercé. </w:t></w:r><w:r><w:rPr><w:i w:val="1"/><w:iCs w:val="1"/></w:rPr><w:t xml:space="preserve">Archives des gens simples</w:t></w:r><w:r><w:rPr/><w:t xml:space="preserve">, Presses universitaires de Rennes, pp.159-178, 2020</w:t></w:r></w:p><w:p><w:pPr/><w:r><w:rPr/><w:t xml:space="preserve">Chapitre d'ouvrage</w:t></w:r></w:p><w:p><w:pPr/><w:hyperlink r:id="rId53" w:history="1"><w:r><w:rPr><w:color w:val="#410a8c"/><w:u w:val="single"/></w:rPr><w:t xml:space="preserve">hal-02909186v1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recensement de Paris. Août-septembre 1914, p. 60-69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55" w:history="1"><w:r><w:rPr><w:color w:val="#410a8c"/><w:u w:val="single"/></w:rPr><w:t xml:space="preserve">Tiphaine Garnier</w:t></w:r></w:hyperlink></w:p><w:p><w:pPr/><w:r><w:rPr><w:i w:val="1"/><w:iCs w:val="1"/></w:rPr><w:t xml:space="preserve">Familles à l'épreuve de la guerre, Paris, Somogy/Musée de la Grande Guerre</w:t></w:r><w:r><w:rPr/><w:t xml:space="preserve">, 2018</w:t></w:r></w:p><w:p><w:pPr/><w:r><w:rPr/><w:t xml:space="preserve">Chapitre d'ouvrage</w:t></w:r></w:p><w:p><w:pPr/><w:hyperlink r:id="rId54" w:history="1"><w:r><w:rPr><w:color w:val="#410a8c"/><w:u w:val="single"/></w:rPr><w:t xml:space="preserve">hal-03862829v1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foster placement project for abandoned children from Paris in the countryside, 1760-1770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57" w:history="1"><w:r><w:rPr><w:color w:val="#410a8c"/><w:u w:val="single"/></w:rPr><w:t xml:space="preserve">Nicoleta Roman</w:t></w:r></w:hyperlink></w:p><w:p><w:pPr/><w:r><w:rPr/><w:t xml:space="preserve">Nicoleta Roman. </w:t></w:r><w:r><w:rPr><w:i w:val="1"/><w:iCs w:val="1"/></w:rPr><w:t xml:space="preserve">Orphans and Abandoned Children in European History</w:t></w:r><w:r><w:rPr/><w:t xml:space="preserve">, Routledge, pp.183-196, 2017</w:t></w:r></w:p><w:p><w:pPr/><w:r><w:rPr/><w:t xml:space="preserve">Chapitre d'ouvrage</w:t></w:r></w:p><w:p><w:pPr/><w:hyperlink r:id="rId56" w:history="1"><w:r><w:rPr><w:color w:val="#410a8c"/><w:u w:val="single"/></w:rPr><w:t xml:space="preserve">hal-03878019v1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Supposition d’enfant et structure de substitution dans l’histoire de Silvie : les &amp;quot;phantomes de la supposition&amp;quot; dans Les Illustres Françaises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59" w:history="1"><w:r><w:rPr><w:color w:val="#410a8c"/><w:u w:val="single"/></w:rPr><w:t xml:space="preserve">Florence Magnot-Ogilvy</w:t></w:r></w:hyperlink></w:p><w:p><w:pPr/><w:r><w:rPr/><w:t xml:space="preserve">G. Artigas-Menant et C. Dornier. </w:t></w:r><w:r><w:rPr><w:i w:val="1"/><w:iCs w:val="1"/></w:rPr><w:t xml:space="preserve">Paris 1713 : l’année des « Illustres Françaises »</w:t></w:r><w:r><w:rPr/><w:t xml:space="preserve">, Peeters, pp.65-76, 2016</w:t></w:r></w:p><w:p><w:pPr/><w:r><w:rPr/><w:t xml:space="preserve">Chapitre d'ouvrage</w:t></w:r></w:p><w:p><w:pPr/><w:hyperlink r:id="rId58" w:history="1"><w:r><w:rPr><w:color w:val="#410a8c"/><w:u w:val="single"/></w:rPr><w:t xml:space="preserve">hal-03893752v1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abelle.robin@sorbonne-universite.fr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crm-umr8596.huma-num.fr/Charleville/" TargetMode="External"/><Relationship Id="rId10" Type="http://schemas.openxmlformats.org/officeDocument/2006/relationships/hyperlink" Target="https://parimix.hypotheses.org/" TargetMode="External"/><Relationship Id="rId11" Type="http://schemas.openxmlformats.org/officeDocument/2006/relationships/hyperlink" Target="https://hal.science/hal-04834543v1" TargetMode="External"/><Relationship Id="rId12" Type="http://schemas.openxmlformats.org/officeDocument/2006/relationships/hyperlink" Target="https://hal.science/search/index/?q=*&amp;authFullName_s=Virginie de Luca Barrusse" TargetMode="External"/><Relationship Id="rId13" Type="http://schemas.openxmlformats.org/officeDocument/2006/relationships/hyperlink" Target="https://hal.science/search/index/?q=*&amp;authFullName_s=Richard Marcoux" TargetMode="External"/><Relationship Id="rId14" Type="http://schemas.openxmlformats.org/officeDocument/2006/relationships/hyperlink" Target="https://hal.science/search/index/?q=*&amp;authFullName_s=Anne-Fran&#231;oise Praz" TargetMode="External"/><Relationship Id="rId15" Type="http://schemas.openxmlformats.org/officeDocument/2006/relationships/hyperlink" Target="https://hal.science/search/index/?q=*&amp;authFullName_s=Isabelle Robin" TargetMode="External"/><Relationship Id="rId16" Type="http://schemas.openxmlformats.org/officeDocument/2006/relationships/hyperlink" Target="https://hal.science/search/index/?q=*&amp;authFullName_s=Ilaria Taddei" TargetMode="External"/><Relationship Id="rId17" Type="http://schemas.openxmlformats.org/officeDocument/2006/relationships/hyperlink" Target="https://hal.science/hal-03855613v1" TargetMode="External"/><Relationship Id="rId18" Type="http://schemas.openxmlformats.org/officeDocument/2006/relationships/hyperlink" Target="https://hal.science/search/index/?q=*&amp;authFullName_s=Laurie Tetaert" TargetMode="External"/><Relationship Id="rId19" Type="http://schemas.openxmlformats.org/officeDocument/2006/relationships/hyperlink" Target="https://hal.science/search/index/?q=*&amp;authFullName_s=Corinne Gomez-Lechevanton" TargetMode="External"/><Relationship Id="rId20" Type="http://schemas.openxmlformats.org/officeDocument/2006/relationships/hyperlink" Target="https://hal.science/search/index/?q=*&amp;authFullName_s=Vincent Gourdon" TargetMode="External"/><Relationship Id="rId21" Type="http://schemas.openxmlformats.org/officeDocument/2006/relationships/hyperlink" Target="https://dx.doi.org/10.4000/genrehistoire.6763" TargetMode="External"/><Relationship Id="rId22" Type="http://schemas.openxmlformats.org/officeDocument/2006/relationships/hyperlink" Target="https://hal.science/hal-03861922v1" TargetMode="External"/><Relationship Id="rId23" Type="http://schemas.openxmlformats.org/officeDocument/2006/relationships/hyperlink" Target="https://hal.sorbonne-universite.fr/hal-03716849v1" TargetMode="External"/><Relationship Id="rId24" Type="http://schemas.openxmlformats.org/officeDocument/2006/relationships/hyperlink" Target="https://dx.doi.org/10.1353/his.2021.0052" TargetMode="External"/><Relationship Id="rId25" Type="http://schemas.openxmlformats.org/officeDocument/2006/relationships/hyperlink" Target="https://hal.science/hal-03877948v1" TargetMode="External"/><Relationship Id="rId26" Type="http://schemas.openxmlformats.org/officeDocument/2006/relationships/hyperlink" Target="https://hal.science/search/index/?q=*&amp;authFullName_s=Julie Doyon" TargetMode="External"/><Relationship Id="rId27" Type="http://schemas.openxmlformats.org/officeDocument/2006/relationships/hyperlink" Target="https://hal.science/search/index/?q=*&amp;authFullName_s=Nathalie Sage Pranch&#232;re" TargetMode="External"/><Relationship Id="rId28" Type="http://schemas.openxmlformats.org/officeDocument/2006/relationships/hyperlink" Target="https://dx.doi.org/10.3917/adh.137.0005" TargetMode="External"/><Relationship Id="rId29" Type="http://schemas.openxmlformats.org/officeDocument/2006/relationships/hyperlink" Target="https://hal.science/hal-03862785v1" TargetMode="External"/><Relationship Id="rId30" Type="http://schemas.openxmlformats.org/officeDocument/2006/relationships/hyperlink" Target="https://hal.science/search/index/?q=*&amp;authFullName_s=Guido Alfani" TargetMode="External"/><Relationship Id="rId31" Type="http://schemas.openxmlformats.org/officeDocument/2006/relationships/hyperlink" Target="https://hal.science/search/index/?q=*&amp;authFullName_s=Cristina Munno" TargetMode="External"/><Relationship Id="rId32" Type="http://schemas.openxmlformats.org/officeDocument/2006/relationships/hyperlink" Target="https://hal.science/hal-03877980v1" TargetMode="External"/><Relationship Id="rId33" Type="http://schemas.openxmlformats.org/officeDocument/2006/relationships/hyperlink" Target="https://dx.doi.org/10.21857/mjrl3uwe29" TargetMode="External"/><Relationship Id="rId34" Type="http://schemas.openxmlformats.org/officeDocument/2006/relationships/hyperlink" Target="https://shs.hal.science/halshs-02496454v1" TargetMode="External"/><Relationship Id="rId35" Type="http://schemas.openxmlformats.org/officeDocument/2006/relationships/hyperlink" Target="https://hal.science/search/index/?q=*&amp;authFullName_s=Sylvain Rassat" TargetMode="External"/><Relationship Id="rId36" Type="http://schemas.openxmlformats.org/officeDocument/2006/relationships/hyperlink" Target="https://hal.science/search/index/?q=*&amp;authFullName_s=Fran&#231;ois-Joseph Ruggiu" TargetMode="External"/><Relationship Id="rId37" Type="http://schemas.openxmlformats.org/officeDocument/2006/relationships/hyperlink" Target="https://hal.science/hal-04834613v1" TargetMode="External"/><Relationship Id="rId38" Type="http://schemas.openxmlformats.org/officeDocument/2006/relationships/hyperlink" Target="https://univ-angers.hal.science/hal-03974068v1" TargetMode="External"/><Relationship Id="rId39" Type="http://schemas.openxmlformats.org/officeDocument/2006/relationships/hyperlink" Target="https://hal.science/search/index/?q=*&amp;authFullName_s=F&#225;bio Macedo" TargetMode="External"/><Relationship Id="rId40" Type="http://schemas.openxmlformats.org/officeDocument/2006/relationships/hyperlink" Target="https://hal.science/search/index/?q=*&amp;authFullName_s=Jean-Fran&#231;ois Mignot" TargetMode="External"/><Relationship Id="rId41" Type="http://schemas.openxmlformats.org/officeDocument/2006/relationships/hyperlink" Target="https://univ-angers.hal.science/hal-03974070v1" TargetMode="External"/><Relationship Id="rId42" Type="http://schemas.openxmlformats.org/officeDocument/2006/relationships/hyperlink" Target="https://hal.science/hal-03911351v1" TargetMode="External"/><Relationship Id="rId43" Type="http://schemas.openxmlformats.org/officeDocument/2006/relationships/hyperlink" Target="https://hal.science/hal-03911341v1" TargetMode="External"/><Relationship Id="rId44" Type="http://schemas.openxmlformats.org/officeDocument/2006/relationships/hyperlink" Target="https://hal.science/hal-03911350v1" TargetMode="External"/><Relationship Id="rId45" Type="http://schemas.openxmlformats.org/officeDocument/2006/relationships/hyperlink" Target="https://hal.science/search/index/?q=*&amp;authFullName_s=Jean-Pierre Poussou" TargetMode="External"/><Relationship Id="rId46" Type="http://schemas.openxmlformats.org/officeDocument/2006/relationships/hyperlink" Target="https://hal.science/hal-03911348v1" TargetMode="External"/><Relationship Id="rId47" Type="http://schemas.openxmlformats.org/officeDocument/2006/relationships/hyperlink" Target="https://hal.science/search/index/?q=*&amp;authFullName_s=Jean-Pierre Bardet" TargetMode="External"/><Relationship Id="rId48" Type="http://schemas.openxmlformats.org/officeDocument/2006/relationships/hyperlink" Target="https://hal.science/search/index/?q=*&amp;authFullName_s=Catherine Rollet" TargetMode="External"/><Relationship Id="rId49" Type="http://schemas.openxmlformats.org/officeDocument/2006/relationships/hyperlink" Target="https://hal.science/search/index/?q=*&amp;authFullName_s=Jean-No&#235;l Luc" TargetMode="External"/><Relationship Id="rId50" Type="http://schemas.openxmlformats.org/officeDocument/2006/relationships/hyperlink" Target="https://hal.science/hal-03861946v1" TargetMode="External"/><Relationship Id="rId51" Type="http://schemas.openxmlformats.org/officeDocument/2006/relationships/hyperlink" Target="https://hal.science/search/index/?q=*&amp;authFullName_s=Jeanne Declercq" TargetMode="External"/><Relationship Id="rId52" Type="http://schemas.openxmlformats.org/officeDocument/2006/relationships/hyperlink" Target="http://www.silexediciones.com/producto/familias-trayectorias-y-desigualdades/" TargetMode="External"/><Relationship Id="rId53" Type="http://schemas.openxmlformats.org/officeDocument/2006/relationships/hyperlink" Target="https://hal.sorbonne-universite.fr/hal-02909186v1" TargetMode="External"/><Relationship Id="rId54" Type="http://schemas.openxmlformats.org/officeDocument/2006/relationships/hyperlink" Target="https://hal.science/hal-03862829v1" TargetMode="External"/><Relationship Id="rId55" Type="http://schemas.openxmlformats.org/officeDocument/2006/relationships/hyperlink" Target="https://hal.science/search/index/?q=*&amp;authFullName_s=Tiphaine Garnier" TargetMode="External"/><Relationship Id="rId56" Type="http://schemas.openxmlformats.org/officeDocument/2006/relationships/hyperlink" Target="https://hal.science/hal-03878019v1" TargetMode="External"/><Relationship Id="rId57" Type="http://schemas.openxmlformats.org/officeDocument/2006/relationships/hyperlink" Target="https://hal.science/search/index/?q=*&amp;authFullName_s=Nicoleta Roman" TargetMode="External"/><Relationship Id="rId58" Type="http://schemas.openxmlformats.org/officeDocument/2006/relationships/hyperlink" Target="https://hal.science/hal-03893752v1" TargetMode="External"/><Relationship Id="rId59" Type="http://schemas.openxmlformats.org/officeDocument/2006/relationships/hyperlink" Target="https://hal.science/search/index/?q=*&amp;authFullName_s=Florence Magnot-Ogilvy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Robin</dc:title>
  <dc:description>CV</dc:description>
  <dc:subject/>
  <cp:keywords/>
  <cp:category/>
  <cp:lastModifiedBy/>
  <dcterms:created xsi:type="dcterms:W3CDTF">2026-03-16T10:55:39+01:00</dcterms:created>
  <dcterms:modified xsi:type="dcterms:W3CDTF">2026-03-16T10:55:39+01:00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