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Isabelle Vinatier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isabelle-vinatier</w:t>
        </w:r>
      </w:hyperlink>
    </w:p>
    <w:p>
      <w:pPr>
        <w:numPr>
          <w:ilvl w:val="0"/>
          <w:numId w:val="1"/>
        </w:numPr>
      </w:pPr>
      <w:r>
        <w:rPr/>
        <w:t xml:space="preserve"> ORCID : </w:t>
      </w:r>
      <w:hyperlink r:id="rId8" w:history="1">
        <w:r>
          <w:rPr>
            <w:color w:val="#410a8c"/>
            <w:u w:val="single"/>
          </w:rPr>
          <w:t xml:space="preserve">0000-0002-3204-0459</w:t>
        </w:r>
      </w:hyperlink>
    </w:p>
    <w:p>
      <w:pPr>
        <w:numPr>
          <w:ilvl w:val="0"/>
          <w:numId w:val="1"/>
        </w:numPr>
      </w:pPr>
      <w:r>
        <w:rPr/>
        <w:t xml:space="preserve"> IdRef : </w:t>
      </w:r>
      <w:hyperlink r:id="rId9" w:history="1">
        <w:r>
          <w:rPr>
            <w:color w:val="#410a8c"/>
            <w:u w:val="single"/>
          </w:rPr>
          <w:t xml:space="preserve">061234613</w:t>
        </w:r>
      </w:hyperlink>
    </w:p>
    <w:p>
      <w:pPr>
        <w:spacing w:before="600"/>
      </w:pPr>
    </w:p>
    <w:p>
      <w:pPr>
        <w:pStyle w:val="Heading2"/>
      </w:pPr>
      <w:r>
        <w:rPr>
          <w:color w:val="1e198e"/>
          <w:b w:val="1"/>
          <w:bCs w:val="1"/>
        </w:rPr>
        <w:t xml:space="preserve">Présentation</w:t>
      </w:r>
    </w:p>
    <w:p>
      <w:pPr>
        <w:spacing w:after="100"/>
      </w:pPr>
    </w:p>
    <w:p>
      <w:pPr/>
      <w:r>
        <w:rPr/>
        <w:t xml:space="preserve">&amp;lt;pre class=&amp;quot;tw-data-text tw-ta tw-text-small&amp;quot; data-fulltext=&amp;quot;&amp;quot; data-placeholder=&amp;quot;Traduction&amp;quot; dir=&amp;quot;ltr&amp;quot; id=&amp;quot;tw-target-text&amp;quot; style=&amp;quot;height: 984px;&amp;quot;&amp;gt;&amp;lt;span lang=&amp;quot;en&amp;quot;&amp;gt;Born in 1954, Isabelle Vinatier holds a doctorate in education (2000) and is qualified to direct research (2008). She began her career in kindergarten and then in primary school. &amp;lt;br&amp;gt;&amp;lt;/br&amp;gt;After practicing as a specialized teacher for about twenty years in a S.E.G.P.A. (Section of General and Professional Teaching Adapted), she was recruited at the INS-HEA of Suresnes in Yvelines to train specialized teachers. &amp;lt;br&amp;gt;&amp;lt;/br&amp;gt;Since she is at the CREN (2000 EA 2661), as a lecturer and professor of the universities (2010), she develops research in the theoretical field of professional didactics according to two complementary orientations : &amp;lt;br&amp;gt;&amp;lt;/br&amp;gt;&amp;lt;br&amp;gt;&amp;lt;/br&amp;gt;-The analysis of verbal interactions between the teacher and the students and between the field trainers and the beginners in the field of education, health and education reveals the knowledge of experience but also the personal commitment of professionals In the workplace.&amp;lt;br&amp;gt;&amp;lt;/br&amp;gt;&amp;lt;span style=&amp;quot;font-family: Verdana, Arial, Helvetica, sans-serif;&amp;quot;&amp;gt;His analyzes are based on two theories: a theory of activity (G. Vergnaud) and an interactionist linguistic theory (C. Kerbrat-Orecchioni); &amp;lt;br&amp;gt;&amp;lt;/br&amp;gt;&amp;lt;/span&amp;gt;&amp;lt;br&amp;gt;&amp;lt;/br&amp;gt;- It also shows, through the development of collaborative research with field professionals, how the researcher's analysis can constitute a resource in the service of the development of their reflexive analysis on their own activity thus enabling them to master the professional situations in which they Are involved. Between January 2012 and September 2017, she and Yves Dutercq co-managed the CREN EA 2661&amp;lt;/span&amp;gt;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Effect of high-dose baclofen on post-traumatic stress disorder symptoms five years after hospitalization among critically ill patients with unhealthy alcohol use</w:t>
              </w:r>
            </w:hyperlink>
          </w:p>
          <w:p>
            <w:pPr/>
            <w:hyperlink r:id="rId11" w:history="1">
              <w:r>
                <w:rPr>
                  <w:color w:val="#410a8c"/>
                  <w:u w:val="single"/>
                </w:rPr>
                <w:t xml:space="preserve">Marwan Bouras</w:t>
              </w:r>
            </w:hyperlink>
            <w:r>
              <w:rPr/>
              <w:t xml:space="preserve">,</w:t>
            </w:r>
            <w:hyperlink r:id="rId12" w:history="1">
              <w:r>
                <w:rPr>
                  <w:color w:val="#410a8c"/>
                  <w:u w:val="single"/>
                </w:rPr>
                <w:t xml:space="preserve">Karim Asehnoune</w:t>
              </w:r>
            </w:hyperlink>
            <w:r>
              <w:rPr/>
              <w:t xml:space="preserve">,</w:t>
            </w:r>
            <w:hyperlink r:id="rId13" w:history="1">
              <w:r>
                <w:rPr>
                  <w:color w:val="#410a8c"/>
                  <w:u w:val="single"/>
                </w:rPr>
                <w:t xml:space="preserve">Yann Robert-Valli</w:t>
              </w:r>
            </w:hyperlink>
            <w:r>
              <w:rPr/>
              <w:t xml:space="preserve">,</w:t>
            </w:r>
            <w:hyperlink r:id="rId14" w:history="1">
              <w:r>
                <w:rPr>
                  <w:color w:val="#410a8c"/>
                  <w:u w:val="single"/>
                </w:rPr>
                <w:t xml:space="preserve">Pierre-Joachim Mahe</w:t>
              </w:r>
            </w:hyperlink>
            <w:r>
              <w:rPr/>
              <w:t xml:space="preserve">,</w:t>
            </w:r>
            <w:hyperlink r:id="rId15" w:history="1">
              <w:r>
                <w:rPr>
                  <w:color w:val="#410a8c"/>
                  <w:u w:val="single"/>
                </w:rPr>
                <w:t xml:space="preserve">Jean Reignier</w:t>
              </w:r>
            </w:hyperlink>
            <w:r>
              <w:rPr/>
              <w:t xml:space="preserve">et al.</w:t>
            </w:r>
          </w:p>
          <w:p>
            <w:pPr/>
            <w:r>
              <w:rPr>
                <w:i w:val="1"/>
                <w:iCs w:val="1"/>
              </w:rPr>
              <w:t xml:space="preserve">Scientific Reports</w:t>
            </w:r>
            <w:r>
              <w:rPr/>
              <w:t xml:space="preserve">, 2026, 16 (1), pp.1088. </w:t>
            </w:r>
            <w:hyperlink r:id="rId16" w:history="1">
              <w:r>
                <w:rPr>
                  <w:color w:val="#410a8c"/>
                  <w:u w:val="single"/>
                </w:rPr>
                <w:t xml:space="preserve">⟨10.1038/s41598-025-27423-w⟩</w:t>
              </w:r>
            </w:hyperlink>
          </w:p>
          <w:p>
            <w:pPr/>
            <w:r>
              <w:rPr/>
              <w:t xml:space="preserve">Article dans une revue</w:t>
            </w:r>
          </w:p>
          <w:p>
            <w:pPr/>
            <w:hyperlink r:id="rId10" w:history="1">
              <w:r>
                <w:rPr>
                  <w:color w:val="#410a8c"/>
                  <w:u w:val="single"/>
                </w:rPr>
                <w:t xml:space="preserve">hal-05452569v1</w:t>
              </w:r>
            </w:hyperlink>
          </w:p>
        </w:tc>
      </w:tr>
      <w:tr>
        <w:trPr/>
        <w:tc>
          <w:tcPr>
            <w:noWrap/>
          </w:tcPr>
          <w:p>
            <w:pPr>
              <w:spacing w:after="200"/>
            </w:pPr>
            <w:hyperlink r:id="rId17" w:history="1">
              <w:r>
                <w:rPr>
                  <w:color w:val="1e198e"/>
                  <w:b w:val="1"/>
                  <w:bCs w:val="1"/>
                  <w:u w:val="single"/>
                </w:rPr>
                <w:t xml:space="preserve">Posttraumatic Growth in Intensive Care Unit Health Care Professionals After COVID-19</w:t>
              </w:r>
            </w:hyperlink>
          </w:p>
          <w:p>
            <w:pPr/>
            <w:hyperlink r:id="rId18" w:history="1">
              <w:r>
                <w:rPr>
                  <w:color w:val="#410a8c"/>
                  <w:u w:val="single"/>
                </w:rPr>
                <w:t xml:space="preserve">Élie Azoulay</w:t>
              </w:r>
            </w:hyperlink>
            <w:r>
              <w:rPr/>
              <w:t xml:space="preserve">,</w:t>
            </w:r>
            <w:hyperlink r:id="rId19" w:history="1">
              <w:r>
                <w:rPr>
                  <w:color w:val="#410a8c"/>
                  <w:u w:val="single"/>
                </w:rPr>
                <w:t xml:space="preserve">Laurent Argaud</w:t>
              </w:r>
            </w:hyperlink>
            <w:r>
              <w:rPr/>
              <w:t xml:space="preserve">,</w:t>
            </w:r>
            <w:hyperlink r:id="rId20" w:history="1">
              <w:r>
                <w:rPr>
                  <w:color w:val="#410a8c"/>
                  <w:u w:val="single"/>
                </w:rPr>
                <w:t xml:space="preserve">Vincent Labbé</w:t>
              </w:r>
            </w:hyperlink>
            <w:r>
              <w:rPr/>
              <w:t xml:space="preserve">,</w:t>
            </w:r>
            <w:hyperlink r:id="rId21" w:history="1">
              <w:r>
                <w:rPr>
                  <w:color w:val="#410a8c"/>
                  <w:u w:val="single"/>
                </w:rPr>
                <w:t xml:space="preserve">Guillaume Dumas</w:t>
              </w:r>
            </w:hyperlink>
            <w:r>
              <w:rPr/>
              <w:t xml:space="preserve">,</w:t>
            </w:r>
            <w:hyperlink r:id="rId22" w:history="1">
              <w:r>
                <w:rPr>
                  <w:color w:val="#410a8c"/>
                  <w:u w:val="single"/>
                </w:rPr>
                <w:t xml:space="preserve">Fabrice Bruneel</w:t>
              </w:r>
            </w:hyperlink>
            <w:r>
              <w:rPr/>
              <w:t xml:space="preserve">et al.</w:t>
            </w:r>
          </w:p>
          <w:p>
            <w:pPr/>
            <w:r>
              <w:rPr>
                <w:i w:val="1"/>
                <w:iCs w:val="1"/>
              </w:rPr>
              <w:t xml:space="preserve">JAMA Network Open</w:t>
            </w:r>
            <w:r>
              <w:rPr/>
              <w:t xml:space="preserve">, 2025, 8 (8), pp.e2527443. </w:t>
            </w:r>
            <w:hyperlink r:id="rId23" w:history="1">
              <w:r>
                <w:rPr>
                  <w:color w:val="#410a8c"/>
                  <w:u w:val="single"/>
                </w:rPr>
                <w:t xml:space="preserve">⟨10.1001/jamanetworkopen.2025.27443⟩</w:t>
              </w:r>
            </w:hyperlink>
          </w:p>
          <w:p>
            <w:pPr/>
            <w:r>
              <w:rPr/>
              <w:t xml:space="preserve">Article dans une revue</w:t>
            </w:r>
          </w:p>
          <w:p>
            <w:pPr/>
            <w:hyperlink r:id="rId17" w:history="1">
              <w:r>
                <w:rPr>
                  <w:color w:val="#410a8c"/>
                  <w:u w:val="single"/>
                </w:rPr>
                <w:t xml:space="preserve">hal-05229759v1</w:t>
              </w:r>
            </w:hyperlink>
          </w:p>
        </w:tc>
      </w:tr>
      <w:tr>
        <w:trPr/>
        <w:tc>
          <w:tcPr>
            <w:noWrap/>
          </w:tcPr>
          <w:p>
            <w:pPr>
              <w:spacing w:after="200"/>
            </w:pPr>
            <w:hyperlink r:id="rId24" w:history="1">
              <w:r>
                <w:rPr>
                  <w:color w:val="1e198e"/>
                  <w:b w:val="1"/>
                  <w:bCs w:val="1"/>
                  <w:u w:val="single"/>
                </w:rPr>
                <w:t xml:space="preserve">Quels enseignements tirer de l'étude d'un aléa survenu lors d'une discussion à visée philosophique en contexte scolaire ?</w:t>
              </w:r>
            </w:hyperlink>
          </w:p>
          <w:p>
            <w:pPr/>
            <w:hyperlink r:id="rId25" w:history="1">
              <w:r>
                <w:rPr>
                  <w:color w:val="#410a8c"/>
                  <w:u w:val="single"/>
                </w:rPr>
                <w:t xml:space="preserve">Valerie Saint Dizier de Almeida</w:t>
              </w:r>
            </w:hyperlink>
            <w:r>
              <w:rPr/>
              <w:t xml:space="preserve">,</w:t>
            </w:r>
            <w:hyperlink r:id="rId26" w:history="1">
              <w:r>
                <w:rPr>
                  <w:color w:val="#410a8c"/>
                  <w:u w:val="single"/>
                </w:rPr>
                <w:t xml:space="preserve">Isabelle Vinatier</w:t>
              </w:r>
            </w:hyperlink>
            <w:r>
              <w:rPr/>
              <w:t xml:space="preserve">,</w:t>
            </w:r>
            <w:hyperlink r:id="rId27" w:history="1">
              <w:r>
                <w:rPr>
                  <w:color w:val="#410a8c"/>
                  <w:u w:val="single"/>
                </w:rPr>
                <w:t xml:space="preserve">Antonietta Specogna</w:t>
              </w:r>
            </w:hyperlink>
          </w:p>
          <w:p>
            <w:pPr/>
            <w:r>
              <w:rPr>
                <w:i w:val="1"/>
                <w:iCs w:val="1"/>
              </w:rPr>
              <w:t xml:space="preserve">Revue Phronesis</w:t>
            </w:r>
            <w:r>
              <w:rPr/>
              <w:t xml:space="preserve">, 2024, 13 (1), pp.188-199. </w:t>
            </w:r>
            <w:hyperlink r:id="rId28" w:history="1">
              <w:r>
                <w:rPr>
                  <w:color w:val="#410a8c"/>
                  <w:u w:val="single"/>
                </w:rPr>
                <w:t xml:space="preserve">⟨10.7202/1108904ar⟩</w:t>
              </w:r>
            </w:hyperlink>
          </w:p>
          <w:p>
            <w:pPr/>
            <w:r>
              <w:rPr/>
              <w:t xml:space="preserve">Article dans une revue</w:t>
            </w:r>
          </w:p>
          <w:p>
            <w:pPr/>
            <w:hyperlink r:id="rId24" w:history="1">
              <w:r>
                <w:rPr>
                  <w:color w:val="#410a8c"/>
                  <w:u w:val="single"/>
                </w:rPr>
                <w:t xml:space="preserve">hal-04493677v1</w:t>
              </w:r>
            </w:hyperlink>
          </w:p>
        </w:tc>
      </w:tr>
      <w:tr>
        <w:trPr/>
        <w:tc>
          <w:tcPr>
            <w:noWrap/>
          </w:tcPr>
          <w:p>
            <w:pPr>
              <w:spacing w:after="200"/>
            </w:pPr>
            <w:hyperlink r:id="rId29" w:history="1">
              <w:r>
                <w:rPr>
                  <w:color w:val="1e198e"/>
                  <w:b w:val="1"/>
                  <w:bCs w:val="1"/>
                  <w:u w:val="single"/>
                </w:rPr>
                <w:t xml:space="preserve">Prospective evaluation of the efficacy, safety, and optimal biomarker enrichment strategy for nangibotide, a TREM-1 inhibitor, in patients with septic shock (ASTONISH): a double-blind, randomised, controlled, phase 2b trial</w:t>
              </w:r>
            </w:hyperlink>
          </w:p>
          <w:p>
            <w:pPr/>
            <w:hyperlink r:id="rId30" w:history="1">
              <w:r>
                <w:rPr>
                  <w:color w:val="#410a8c"/>
                  <w:u w:val="single"/>
                </w:rPr>
                <w:t xml:space="preserve">Bruno François</w:t>
              </w:r>
            </w:hyperlink>
            <w:r>
              <w:rPr/>
              <w:t xml:space="preserve">,</w:t>
            </w:r>
            <w:hyperlink r:id="rId31" w:history="1">
              <w:r>
                <w:rPr>
                  <w:color w:val="#410a8c"/>
                  <w:u w:val="single"/>
                </w:rPr>
                <w:t xml:space="preserve">Simon Lambden</w:t>
              </w:r>
            </w:hyperlink>
            <w:r>
              <w:rPr/>
              <w:t xml:space="preserve">,</w:t>
            </w:r>
            <w:hyperlink r:id="rId32" w:history="1">
              <w:r>
                <w:rPr>
                  <w:color w:val="#410a8c"/>
                  <w:u w:val="single"/>
                </w:rPr>
                <w:t xml:space="preserve">Tom Fivez</w:t>
              </w:r>
            </w:hyperlink>
            <w:r>
              <w:rPr/>
              <w:t xml:space="preserve">,</w:t>
            </w:r>
            <w:hyperlink r:id="rId33" w:history="1">
              <w:r>
                <w:rPr>
                  <w:color w:val="#410a8c"/>
                  <w:u w:val="single"/>
                </w:rPr>
                <w:t xml:space="preserve">Sebastien Gibot</w:t>
              </w:r>
            </w:hyperlink>
            <w:r>
              <w:rPr/>
              <w:t xml:space="preserve">,</w:t>
            </w:r>
            <w:hyperlink r:id="rId34" w:history="1">
              <w:r>
                <w:rPr>
                  <w:color w:val="#410a8c"/>
                  <w:u w:val="single"/>
                </w:rPr>
                <w:t xml:space="preserve">Marc Derive</w:t>
              </w:r>
            </w:hyperlink>
            <w:r>
              <w:rPr/>
              <w:t xml:space="preserve">et al.</w:t>
            </w:r>
          </w:p>
          <w:p>
            <w:pPr/>
            <w:r>
              <w:rPr>
                <w:i w:val="1"/>
                <w:iCs w:val="1"/>
              </w:rPr>
              <w:t xml:space="preserve">The Lancet Respiratory Medicine</w:t>
            </w:r>
            <w:r>
              <w:rPr/>
              <w:t xml:space="preserve">, 2023, 11 (10), pp.894-904. </w:t>
            </w:r>
            <w:hyperlink r:id="rId35" w:history="1">
              <w:r>
                <w:rPr>
                  <w:color w:val="#410a8c"/>
                  <w:u w:val="single"/>
                </w:rPr>
                <w:t xml:space="preserve">⟨10.1016/S2213-2600(23)00158-3⟩</w:t>
              </w:r>
            </w:hyperlink>
          </w:p>
          <w:p>
            <w:pPr/>
            <w:r>
              <w:rPr/>
              <w:t xml:space="preserve">Article dans une revue</w:t>
            </w:r>
          </w:p>
          <w:p>
            <w:pPr/>
            <w:hyperlink r:id="rId29" w:history="1">
              <w:r>
                <w:rPr>
                  <w:color w:val="#410a8c"/>
                  <w:u w:val="single"/>
                </w:rPr>
                <w:t xml:space="preserve">inserm-05464908v1</w:t>
              </w:r>
            </w:hyperlink>
          </w:p>
        </w:tc>
      </w:tr>
      <w:tr>
        <w:trPr/>
        <w:tc>
          <w:tcPr>
            <w:noWrap/>
          </w:tcPr>
          <w:p>
            <w:pPr>
              <w:spacing w:after="200"/>
            </w:pPr>
            <w:hyperlink r:id="rId36" w:history="1">
              <w:r>
                <w:rPr>
                  <w:color w:val="1e198e"/>
                  <w:b w:val="1"/>
                  <w:bCs w:val="1"/>
                  <w:u w:val="single"/>
                </w:rPr>
                <w:t xml:space="preserve">Low versus standard calorie and protein feeding in ventilated adults with shock: a randomised, controlled, multicentre, open-label, parallel-group trial (NUTRIREA-3)</w:t>
              </w:r>
            </w:hyperlink>
          </w:p>
          <w:p>
            <w:pPr/>
            <w:hyperlink r:id="rId15" w:history="1">
              <w:r>
                <w:rPr>
                  <w:color w:val="#410a8c"/>
                  <w:u w:val="single"/>
                </w:rPr>
                <w:t xml:space="preserve">Jean Reignier</w:t>
              </w:r>
            </w:hyperlink>
            <w:r>
              <w:rPr/>
              <w:t xml:space="preserve">,</w:t>
            </w:r>
            <w:hyperlink r:id="rId37" w:history="1">
              <w:r>
                <w:rPr>
                  <w:color w:val="#410a8c"/>
                  <w:u w:val="single"/>
                </w:rPr>
                <w:t xml:space="preserve">Gaëtan Plantefève</w:t>
              </w:r>
            </w:hyperlink>
            <w:r>
              <w:rPr/>
              <w:t xml:space="preserve">,</w:t>
            </w:r>
            <w:hyperlink r:id="rId38" w:history="1">
              <w:r>
                <w:rPr>
                  <w:color w:val="#410a8c"/>
                  <w:u w:val="single"/>
                </w:rPr>
                <w:t xml:space="preserve">Jean-Paul Mira</w:t>
              </w:r>
            </w:hyperlink>
            <w:r>
              <w:rPr/>
              <w:t xml:space="preserve">,</w:t>
            </w:r>
            <w:hyperlink r:id="rId19" w:history="1">
              <w:r>
                <w:rPr>
                  <w:color w:val="#410a8c"/>
                  <w:u w:val="single"/>
                </w:rPr>
                <w:t xml:space="preserve">Laurent Argaud</w:t>
              </w:r>
            </w:hyperlink>
            <w:r>
              <w:rPr/>
              <w:t xml:space="preserve">,</w:t>
            </w:r>
            <w:hyperlink r:id="rId39" w:history="1">
              <w:r>
                <w:rPr>
                  <w:color w:val="#410a8c"/>
                  <w:u w:val="single"/>
                </w:rPr>
                <w:t xml:space="preserve">Pierre Asfar</w:t>
              </w:r>
            </w:hyperlink>
            <w:r>
              <w:rPr/>
              <w:t xml:space="preserve">et al.</w:t>
            </w:r>
          </w:p>
          <w:p>
            <w:pPr/>
            <w:r>
              <w:rPr>
                <w:i w:val="1"/>
                <w:iCs w:val="1"/>
              </w:rPr>
              <w:t xml:space="preserve">The Lancet Respiratory Medicine</w:t>
            </w:r>
            <w:r>
              <w:rPr/>
              <w:t xml:space="preserve">, 2023, </w:t>
            </w:r>
            <w:hyperlink r:id="rId40" w:history="1">
              <w:r>
                <w:rPr>
                  <w:color w:val="#410a8c"/>
                  <w:u w:val="single"/>
                </w:rPr>
                <w:t xml:space="preserve">⟨10.1016/S2213-2600(23)00092-9⟩</w:t>
              </w:r>
            </w:hyperlink>
          </w:p>
          <w:p>
            <w:pPr/>
            <w:r>
              <w:rPr/>
              <w:t xml:space="preserve">Article dans une revue</w:t>
            </w:r>
          </w:p>
          <w:p>
            <w:pPr/>
            <w:hyperlink r:id="rId36" w:history="1">
              <w:r>
                <w:rPr>
                  <w:color w:val="#410a8c"/>
                  <w:u w:val="single"/>
                </w:rPr>
                <w:t xml:space="preserve">hal-04042278v1</w:t>
              </w:r>
            </w:hyperlink>
          </w:p>
        </w:tc>
      </w:tr>
      <w:tr>
        <w:trPr/>
        <w:tc>
          <w:tcPr>
            <w:noWrap/>
          </w:tcPr>
          <w:p>
            <w:pPr>
              <w:spacing w:after="200"/>
            </w:pPr>
            <w:hyperlink r:id="rId41" w:history="1">
              <w:r>
                <w:rPr>
                  <w:color w:val="1e198e"/>
                  <w:b w:val="1"/>
                  <w:bCs w:val="1"/>
                  <w:u w:val="single"/>
                </w:rPr>
                <w:t xml:space="preserve">L’enseignement des « Langues et Culture Polynésiennes » à l’école primaire : quels enjeux interactionnels ?</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p>
          <w:p>
            <w:pPr/>
            <w:r>
              <w:rPr>
                <w:i w:val="1"/>
                <w:iCs w:val="1"/>
              </w:rPr>
              <w:t xml:space="preserve">Les Dossiers des sciences de l'éducation</w:t>
            </w:r>
            <w:r>
              <w:rPr/>
              <w:t xml:space="preserve">, 2023, 48, pp.121-141</w:t>
            </w:r>
          </w:p>
          <w:p>
            <w:pPr/>
            <w:r>
              <w:rPr/>
              <w:t xml:space="preserve">Article dans une revue</w:t>
            </w:r>
          </w:p>
          <w:p>
            <w:pPr/>
            <w:hyperlink r:id="rId41" w:history="1">
              <w:r>
                <w:rPr>
                  <w:color w:val="#410a8c"/>
                  <w:u w:val="single"/>
                </w:rPr>
                <w:t xml:space="preserve">hal-03630558v1</w:t>
              </w:r>
            </w:hyperlink>
          </w:p>
        </w:tc>
      </w:tr>
      <w:tr>
        <w:trPr/>
        <w:tc>
          <w:tcPr>
            <w:noWrap/>
          </w:tcPr>
          <w:p>
            <w:pPr>
              <w:spacing w:after="200"/>
            </w:pPr>
            <w:hyperlink r:id="rId43" w:history="1">
              <w:r>
                <w:rPr>
                  <w:color w:val="1e198e"/>
                  <w:b w:val="1"/>
                  <w:bCs w:val="1"/>
                  <w:u w:val="single"/>
                </w:rPr>
                <w:t xml:space="preserve">Du couple conceptuel « situation/schème » (Gérard Vergnaud) à celui de « structure conceptuelle de la situation/modèle opératif du sujet » (Pierre Pastré)</w:t>
              </w:r>
            </w:hyperlink>
          </w:p>
          <w:p>
            <w:pPr/>
            <w:hyperlink r:id="rId44" w:history="1">
              <w:r>
                <w:rPr>
                  <w:color w:val="#410a8c"/>
                  <w:u w:val="single"/>
                </w:rPr>
                <w:t xml:space="preserve">Gérard Delacour</w:t>
              </w:r>
            </w:hyperlink>
            <w:r>
              <w:rPr/>
              <w:t xml:space="preserve">,</w:t>
            </w:r>
            <w:hyperlink r:id="rId26" w:history="1">
              <w:r>
                <w:rPr>
                  <w:color w:val="#410a8c"/>
                  <w:u w:val="single"/>
                </w:rPr>
                <w:t xml:space="preserve">Isabelle Vinatier</w:t>
              </w:r>
            </w:hyperlink>
          </w:p>
          <w:p>
            <w:pPr/>
            <w:r>
              <w:rPr>
                <w:i w:val="1"/>
                <w:iCs w:val="1"/>
              </w:rPr>
              <w:t xml:space="preserve">Bulletin de psychologie</w:t>
            </w:r>
            <w:r>
              <w:rPr/>
              <w:t xml:space="preserve">, 2022, Numéro 578 (4), pp.323-332. </w:t>
            </w:r>
            <w:hyperlink r:id="rId45" w:history="1">
              <w:r>
                <w:rPr>
                  <w:color w:val="#410a8c"/>
                  <w:u w:val="single"/>
                </w:rPr>
                <w:t xml:space="preserve">⟨10.3917/bupsy.578.0323⟩</w:t>
              </w:r>
            </w:hyperlink>
          </w:p>
          <w:p>
            <w:pPr/>
            <w:r>
              <w:rPr/>
              <w:t xml:space="preserve">Article dans une revue</w:t>
            </w:r>
          </w:p>
          <w:p>
            <w:pPr/>
            <w:hyperlink r:id="rId43" w:history="1">
              <w:r>
                <w:rPr>
                  <w:color w:val="#410a8c"/>
                  <w:u w:val="single"/>
                </w:rPr>
                <w:t xml:space="preserve">hal-05561356v1</w:t>
              </w:r>
            </w:hyperlink>
          </w:p>
        </w:tc>
      </w:tr>
      <w:tr>
        <w:trPr/>
        <w:tc>
          <w:tcPr>
            <w:noWrap/>
          </w:tcPr>
          <w:p>
            <w:pPr>
              <w:spacing w:after="200"/>
            </w:pPr>
            <w:hyperlink r:id="rId46" w:history="1">
              <w:r>
                <w:rPr>
                  <w:color w:val="1e198e"/>
                  <w:b w:val="1"/>
                  <w:bCs w:val="1"/>
                  <w:u w:val="single"/>
                </w:rPr>
                <w:t xml:space="preserve">Présentation du dossier « Hommage à Gérard Vergnaud : conceptualisation dans l’action »</w:t>
              </w:r>
            </w:hyperlink>
          </w:p>
          <w:p>
            <w:pPr/>
            <w:hyperlink r:id="rId47" w:history="1">
              <w:r>
                <w:rPr>
                  <w:color w:val="#410a8c"/>
                  <w:u w:val="single"/>
                </w:rPr>
                <w:t xml:space="preserve">Annick Weil-Barais</w:t>
              </w:r>
            </w:hyperlink>
            <w:r>
              <w:rPr/>
              <w:t xml:space="preserve">,</w:t>
            </w:r>
            <w:hyperlink r:id="rId26" w:history="1">
              <w:r>
                <w:rPr>
                  <w:color w:val="#410a8c"/>
                  <w:u w:val="single"/>
                </w:rPr>
                <w:t xml:space="preserve">Isabelle Vinatier</w:t>
              </w:r>
            </w:hyperlink>
          </w:p>
          <w:p>
            <w:pPr/>
            <w:r>
              <w:rPr>
                <w:i w:val="1"/>
                <w:iCs w:val="1"/>
              </w:rPr>
              <w:t xml:space="preserve">Bulletin de psychologie</w:t>
            </w:r>
            <w:r>
              <w:rPr/>
              <w:t xml:space="preserve">, 2022, Numéro 578 (4), pp.271-272. </w:t>
            </w:r>
            <w:hyperlink r:id="rId48" w:history="1">
              <w:r>
                <w:rPr>
                  <w:color w:val="#410a8c"/>
                  <w:u w:val="single"/>
                </w:rPr>
                <w:t xml:space="preserve">⟨10.3917/bupsy.578.0271⟩</w:t>
              </w:r>
            </w:hyperlink>
          </w:p>
          <w:p>
            <w:pPr/>
            <w:r>
              <w:rPr/>
              <w:t xml:space="preserve">Article dans une revue</w:t>
            </w:r>
          </w:p>
          <w:p>
            <w:pPr/>
            <w:hyperlink r:id="rId46" w:history="1">
              <w:r>
                <w:rPr>
                  <w:color w:val="#410a8c"/>
                  <w:u w:val="single"/>
                </w:rPr>
                <w:t xml:space="preserve">hal-05561355v1</w:t>
              </w:r>
            </w:hyperlink>
          </w:p>
        </w:tc>
      </w:tr>
      <w:tr>
        <w:trPr/>
        <w:tc>
          <w:tcPr>
            <w:noWrap/>
          </w:tcPr>
          <w:p>
            <w:pPr>
              <w:spacing w:after="200"/>
            </w:pPr>
            <w:hyperlink r:id="rId49" w:history="1">
              <w:r>
                <w:rPr>
                  <w:color w:val="1e198e"/>
                  <w:b w:val="1"/>
                  <w:bCs w:val="1"/>
                  <w:u w:val="single"/>
                </w:rPr>
                <w:t xml:space="preserve">The role of the teacher's culture in classroom management: A case study of primary schools in French Polynesia</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p>
          <w:p>
            <w:pPr/>
            <w:r>
              <w:rPr>
                <w:i w:val="1"/>
                <w:iCs w:val="1"/>
              </w:rPr>
              <w:t xml:space="preserve">British Educational Research Journal</w:t>
            </w:r>
            <w:r>
              <w:rPr/>
              <w:t xml:space="preserve">, 2022, 48 (3), pp.403-419. </w:t>
            </w:r>
            <w:hyperlink r:id="rId50" w:history="1">
              <w:r>
                <w:rPr>
                  <w:color w:val="#410a8c"/>
                  <w:u w:val="single"/>
                </w:rPr>
                <w:t xml:space="preserve">⟨10.1002/berj.3773⟩</w:t>
              </w:r>
            </w:hyperlink>
          </w:p>
          <w:p>
            <w:pPr/>
            <w:r>
              <w:rPr/>
              <w:t xml:space="preserve">Article dans une revue</w:t>
            </w:r>
          </w:p>
          <w:p>
            <w:pPr/>
            <w:hyperlink r:id="rId49" w:history="1">
              <w:r>
                <w:rPr>
                  <w:color w:val="#410a8c"/>
                  <w:u w:val="single"/>
                </w:rPr>
                <w:t xml:space="preserve">hal-03630544v1</w:t>
              </w:r>
            </w:hyperlink>
          </w:p>
        </w:tc>
      </w:tr>
      <w:tr>
        <w:trPr/>
        <w:tc>
          <w:tcPr>
            <w:noWrap/>
          </w:tcPr>
          <w:p>
            <w:pPr>
              <w:spacing w:after="200"/>
            </w:pPr>
            <w:hyperlink r:id="rId51" w:history="1">
              <w:r>
                <w:rPr>
                  <w:color w:val="1e198e"/>
                  <w:b w:val="1"/>
                  <w:bCs w:val="1"/>
                  <w:u w:val="single"/>
                </w:rPr>
                <w:t xml:space="preserve">Relying on pulse oximetry to avoid hypoxaemia and hyperoxia: A multicentre prospective cohort study in patients with circulatory failure</w:t>
              </w:r>
            </w:hyperlink>
          </w:p>
          <w:p>
            <w:pPr/>
            <w:hyperlink r:id="rId52" w:history="1">
              <w:r>
                <w:rPr>
                  <w:color w:val="#410a8c"/>
                  <w:u w:val="single"/>
                </w:rPr>
                <w:t xml:space="preserve">Thierry Boulain</w:t>
              </w:r>
            </w:hyperlink>
            <w:r>
              <w:rPr/>
              <w:t xml:space="preserve">,</w:t>
            </w:r>
            <w:hyperlink r:id="rId53" w:history="1">
              <w:r>
                <w:rPr>
                  <w:color w:val="#410a8c"/>
                  <w:u w:val="single"/>
                </w:rPr>
                <w:t xml:space="preserve">Mai-Anh Nay</w:t>
              </w:r>
            </w:hyperlink>
            <w:r>
              <w:rPr/>
              <w:t xml:space="preserve">,</w:t>
            </w:r>
            <w:hyperlink r:id="rId54" w:history="1">
              <w:r>
                <w:rPr>
                  <w:color w:val="#410a8c"/>
                  <w:u w:val="single"/>
                </w:rPr>
                <w:t xml:space="preserve">Pierre-François Dequin</w:t>
              </w:r>
            </w:hyperlink>
            <w:r>
              <w:rPr/>
              <w:t xml:space="preserve">,</w:t>
            </w:r>
            <w:hyperlink r:id="rId55" w:history="1">
              <w:r>
                <w:rPr>
                  <w:color w:val="#410a8c"/>
                  <w:u w:val="single"/>
                </w:rPr>
                <w:t xml:space="preserve">Jean-Baptiste Lascarrou</w:t>
              </w:r>
            </w:hyperlink>
            <w:r>
              <w:rPr/>
              <w:t xml:space="preserve">,</w:t>
            </w:r>
            <w:hyperlink r:id="rId56" w:history="1">
              <w:r>
                <w:rPr>
                  <w:color w:val="#410a8c"/>
                  <w:u w:val="single"/>
                </w:rPr>
                <w:t xml:space="preserve">Philippe Vignon</w:t>
              </w:r>
            </w:hyperlink>
            <w:r>
              <w:rPr/>
              <w:t xml:space="preserve">et al.</w:t>
            </w:r>
          </w:p>
          <w:p>
            <w:pPr/>
            <w:r>
              <w:rPr>
                <w:i w:val="1"/>
                <w:iCs w:val="1"/>
              </w:rPr>
              <w:t xml:space="preserve">Annales de Biologie Clinique</w:t>
            </w:r>
            <w:r>
              <w:rPr/>
              <w:t xml:space="preserve">, 2022, 80 (3), pp.259-267. </w:t>
            </w:r>
            <w:hyperlink r:id="rId57" w:history="1">
              <w:r>
                <w:rPr>
                  <w:color w:val="#410a8c"/>
                  <w:u w:val="single"/>
                </w:rPr>
                <w:t xml:space="preserve">⟨10.1684/abc.2022.1737⟩</w:t>
              </w:r>
            </w:hyperlink>
          </w:p>
          <w:p>
            <w:pPr/>
            <w:r>
              <w:rPr/>
              <w:t xml:space="preserve">Article dans une revue</w:t>
            </w:r>
          </w:p>
          <w:p>
            <w:pPr/>
            <w:hyperlink r:id="rId51" w:history="1">
              <w:r>
                <w:rPr>
                  <w:color w:val="#410a8c"/>
                  <w:u w:val="single"/>
                </w:rPr>
                <w:t xml:space="preserve">hal-05500369v1</w:t>
              </w:r>
            </w:hyperlink>
          </w:p>
        </w:tc>
      </w:tr>
      <w:tr>
        <w:trPr/>
        <w:tc>
          <w:tcPr>
            <w:noWrap/>
          </w:tcPr>
          <w:p>
            <w:pPr>
              <w:spacing w:after="200"/>
            </w:pPr>
            <w:hyperlink r:id="rId58" w:history="1">
              <w:r>
                <w:rPr>
                  <w:color w:val="1e198e"/>
                  <w:b w:val="1"/>
                  <w:bCs w:val="1"/>
                  <w:u w:val="single"/>
                </w:rPr>
                <w:t xml:space="preserve">TGRIS, dispositif de formation professionnelle, outillé d'un simulateur d'entretien en Réalité Virtuelle, paramétré et piloté par les pairs</w:t>
              </w:r>
            </w:hyperlink>
          </w:p>
          <w:p>
            <w:pPr/>
            <w:hyperlink r:id="rId59" w:history="1">
              <w:r>
                <w:rPr>
                  <w:color w:val="#410a8c"/>
                  <w:u w:val="single"/>
                </w:rPr>
                <w:t xml:space="preserve">Iza Marfisi-Schottman</w:t>
              </w:r>
            </w:hyperlink>
            <w:r>
              <w:rPr/>
              <w:t xml:space="preserve">,</w:t>
            </w:r>
            <w:hyperlink r:id="rId26" w:history="1">
              <w:r>
                <w:rPr>
                  <w:color w:val="#410a8c"/>
                  <w:u w:val="single"/>
                </w:rPr>
                <w:t xml:space="preserve">Isabelle Vinatier</w:t>
              </w:r>
            </w:hyperlink>
          </w:p>
          <w:p>
            <w:pPr/>
            <w:r>
              <w:rPr>
                <w:i w:val="1"/>
                <w:iCs w:val="1"/>
              </w:rPr>
              <w:t xml:space="preserve">STICEF (Sciences et Technologies de l'Information et de la Communication pour l'Éducation et la Formation)</w:t>
            </w:r>
            <w:r>
              <w:rPr/>
              <w:t xml:space="preserve">, 2022, 29 (1), </w:t>
            </w:r>
            <w:hyperlink r:id="rId60" w:history="1">
              <w:r>
                <w:rPr>
                  <w:color w:val="#410a8c"/>
                  <w:u w:val="single"/>
                </w:rPr>
                <w:t xml:space="preserve">⟨10.23709/sticef.29.1.1⟩</w:t>
              </w:r>
            </w:hyperlink>
          </w:p>
          <w:p>
            <w:pPr/>
            <w:r>
              <w:rPr/>
              <w:t xml:space="preserve">Article dans une revue</w:t>
            </w:r>
          </w:p>
          <w:p>
            <w:pPr/>
            <w:hyperlink r:id="rId58" w:history="1">
              <w:r>
                <w:rPr>
                  <w:color w:val="#410a8c"/>
                  <w:u w:val="single"/>
                </w:rPr>
                <w:t xml:space="preserve">hal-03842543v1</w:t>
              </w:r>
            </w:hyperlink>
          </w:p>
        </w:tc>
      </w:tr>
      <w:tr>
        <w:trPr/>
        <w:tc>
          <w:tcPr>
            <w:noWrap/>
          </w:tcPr>
          <w:p>
            <w:pPr>
              <w:spacing w:after="200"/>
            </w:pPr>
            <w:hyperlink r:id="rId61" w:history="1">
              <w:r>
                <w:rPr>
                  <w:color w:val="1e198e"/>
                  <w:b w:val="1"/>
                  <w:bCs w:val="1"/>
                  <w:u w:val="single"/>
                </w:rPr>
                <w:t xml:space="preserve">Les réunions de conseil des maîtres à l’école primaire. Proposition d’un cadre d’analyse de l’activité verbale collective</w:t>
              </w:r>
            </w:hyperlink>
          </w:p>
          <w:p>
            <w:pPr/>
            <w:hyperlink r:id="rId62" w:history="1">
              <w:r>
                <w:rPr>
                  <w:color w:val="#410a8c"/>
                  <w:u w:val="single"/>
                </w:rPr>
                <w:t xml:space="preserve">Youssef Khalfaoui</w:t>
              </w:r>
            </w:hyperlink>
            <w:r>
              <w:rPr/>
              <w:t xml:space="preserve">,</w:t>
            </w:r>
            <w:hyperlink r:id="rId26" w:history="1">
              <w:r>
                <w:rPr>
                  <w:color w:val="#410a8c"/>
                  <w:u w:val="single"/>
                </w:rPr>
                <w:t xml:space="preserve">Isabelle Vinatier</w:t>
              </w:r>
            </w:hyperlink>
            <w:r>
              <w:rPr/>
              <w:t xml:space="preserve">,</w:t>
            </w:r>
            <w:hyperlink r:id="rId63" w:history="1">
              <w:r>
                <w:rPr>
                  <w:color w:val="#410a8c"/>
                  <w:u w:val="single"/>
                </w:rPr>
                <w:t xml:space="preserve">Samira Hadji</w:t>
              </w:r>
            </w:hyperlink>
          </w:p>
          <w:p>
            <w:pPr/>
            <w:r>
              <w:rPr>
                <w:i w:val="1"/>
                <w:iCs w:val="1"/>
              </w:rPr>
              <w:t xml:space="preserve">Carrefours de l'éducation</w:t>
            </w:r>
            <w:r>
              <w:rPr/>
              <w:t xml:space="preserve">, 2021, 52 (2), pp.221-240. </w:t>
            </w:r>
            <w:hyperlink r:id="rId64" w:history="1">
              <w:r>
                <w:rPr>
                  <w:color w:val="#410a8c"/>
                  <w:u w:val="single"/>
                </w:rPr>
                <w:t xml:space="preserve">⟨10.3917/cdle.052.0209⟩</w:t>
              </w:r>
            </w:hyperlink>
          </w:p>
          <w:p>
            <w:pPr/>
            <w:r>
              <w:rPr/>
              <w:t xml:space="preserve">Article dans une revue</w:t>
            </w:r>
          </w:p>
          <w:p>
            <w:pPr/>
            <w:hyperlink r:id="rId61" w:history="1">
              <w:r>
                <w:rPr>
                  <w:color w:val="#410a8c"/>
                  <w:u w:val="single"/>
                </w:rPr>
                <w:t xml:space="preserve">hal-04680753v1</w:t>
              </w:r>
            </w:hyperlink>
          </w:p>
        </w:tc>
      </w:tr>
      <w:tr>
        <w:trPr/>
        <w:tc>
          <w:tcPr>
            <w:noWrap/>
          </w:tcPr>
          <w:p>
            <w:pPr>
              <w:spacing w:after="200"/>
            </w:pPr>
            <w:hyperlink r:id="rId65" w:history="1">
              <w:r>
                <w:rPr>
                  <w:color w:val="1e198e"/>
                  <w:b w:val="1"/>
                  <w:bCs w:val="1"/>
                  <w:u w:val="single"/>
                </w:rPr>
                <w:t xml:space="preserve">Assessing physicians’ and nurses’ experience of dying and death in the ICU: development of the CAESAR-P and the CAESAR-N instruments</w:t>
              </w:r>
            </w:hyperlink>
          </w:p>
          <w:p>
            <w:pPr/>
            <w:hyperlink r:id="rId66" w:history="1">
              <w:r>
                <w:rPr>
                  <w:color w:val="#410a8c"/>
                  <w:u w:val="single"/>
                </w:rPr>
                <w:t xml:space="preserve">Florence Boissier</w:t>
              </w:r>
            </w:hyperlink>
            <w:r>
              <w:rPr/>
              <w:t xml:space="preserve">,</w:t>
            </w:r>
            <w:hyperlink r:id="rId67" w:history="1">
              <w:r>
                <w:rPr>
                  <w:color w:val="#410a8c"/>
                  <w:u w:val="single"/>
                </w:rPr>
                <w:t xml:space="preserve">Valérie Seegers</w:t>
              </w:r>
            </w:hyperlink>
            <w:r>
              <w:rPr/>
              <w:t xml:space="preserve">,</w:t>
            </w:r>
            <w:hyperlink r:id="rId68" w:history="1">
              <w:r>
                <w:rPr>
                  <w:color w:val="#410a8c"/>
                  <w:u w:val="single"/>
                </w:rPr>
                <w:t xml:space="preserve">Amélie Seguin</w:t>
              </w:r>
            </w:hyperlink>
            <w:r>
              <w:rPr/>
              <w:t xml:space="preserve">,</w:t>
            </w:r>
            <w:hyperlink r:id="rId69" w:history="1">
              <w:r>
                <w:rPr>
                  <w:color w:val="#410a8c"/>
                  <w:u w:val="single"/>
                </w:rPr>
                <w:t xml:space="preserve">Stephane Legriel</w:t>
              </w:r>
            </w:hyperlink>
            <w:r>
              <w:rPr/>
              <w:t xml:space="preserve">,</w:t>
            </w:r>
            <w:hyperlink r:id="rId70" w:history="1">
              <w:r>
                <w:rPr>
                  <w:color w:val="#410a8c"/>
                  <w:u w:val="single"/>
                </w:rPr>
                <w:t xml:space="preserve">Alain Cariou</w:t>
              </w:r>
            </w:hyperlink>
            <w:r>
              <w:rPr/>
              <w:t xml:space="preserve">et al.</w:t>
            </w:r>
          </w:p>
          <w:p>
            <w:pPr/>
            <w:r>
              <w:rPr>
                <w:i w:val="1"/>
                <w:iCs w:val="1"/>
              </w:rPr>
              <w:t xml:space="preserve">Critical Care</w:t>
            </w:r>
            <w:r>
              <w:rPr/>
              <w:t xml:space="preserve">, 2020, 24 (1), </w:t>
            </w:r>
            <w:hyperlink r:id="rId71" w:history="1">
              <w:r>
                <w:rPr>
                  <w:color w:val="#410a8c"/>
                  <w:u w:val="single"/>
                </w:rPr>
                <w:t xml:space="preserve">⟨10.1186/s13054-020-03191-z⟩</w:t>
              </w:r>
            </w:hyperlink>
          </w:p>
          <w:p>
            <w:pPr/>
            <w:r>
              <w:rPr/>
              <w:t xml:space="preserve">Article dans une revue</w:t>
            </w:r>
          </w:p>
          <w:p>
            <w:pPr/>
            <w:hyperlink r:id="rId65" w:history="1">
              <w:r>
                <w:rPr>
                  <w:color w:val="#410a8c"/>
                  <w:u w:val="single"/>
                </w:rPr>
                <w:t xml:space="preserve">hal-02922649v1</w:t>
              </w:r>
            </w:hyperlink>
          </w:p>
        </w:tc>
      </w:tr>
      <w:tr>
        <w:trPr/>
        <w:tc>
          <w:tcPr>
            <w:noWrap/>
          </w:tcPr>
          <w:p>
            <w:pPr>
              <w:spacing w:after="200"/>
            </w:pPr>
            <w:hyperlink r:id="rId72" w:history="1">
              <w:r>
                <w:rPr>
                  <w:color w:val="1e198e"/>
                  <w:b w:val="1"/>
                  <w:bCs w:val="1"/>
                  <w:u w:val="single"/>
                </w:rPr>
                <w:t xml:space="preserve">Effect of an ICU Diary on Posttraumatic Stress Disorder Symptoms Among Patients Receiving Mechanical Ventilation</w:t>
              </w:r>
            </w:hyperlink>
          </w:p>
          <w:p>
            <w:pPr/>
            <w:hyperlink r:id="rId73" w:history="1">
              <w:r>
                <w:rPr>
                  <w:color w:val="#410a8c"/>
                  <w:u w:val="single"/>
                </w:rPr>
                <w:t xml:space="preserve">Maïté Garrouste-Orgeas</w:t>
              </w:r>
            </w:hyperlink>
            <w:r>
              <w:rPr/>
              <w:t xml:space="preserve">,</w:t>
            </w:r>
            <w:hyperlink r:id="rId74" w:history="1">
              <w:r>
                <w:rPr>
                  <w:color w:val="#410a8c"/>
                  <w:u w:val="single"/>
                </w:rPr>
                <w:t xml:space="preserve">Cécile Flahault</w:t>
              </w:r>
            </w:hyperlink>
            <w:r>
              <w:rPr/>
              <w:t xml:space="preserve">,</w:t>
            </w:r>
            <w:hyperlink r:id="rId26" w:history="1">
              <w:r>
                <w:rPr>
                  <w:color w:val="#410a8c"/>
                  <w:u w:val="single"/>
                </w:rPr>
                <w:t xml:space="preserve">Isabelle Vinatier</w:t>
              </w:r>
            </w:hyperlink>
            <w:r>
              <w:rPr/>
              <w:t xml:space="preserve">,</w:t>
            </w:r>
            <w:hyperlink r:id="rId75" w:history="1">
              <w:r>
                <w:rPr>
                  <w:color w:val="#410a8c"/>
                  <w:u w:val="single"/>
                </w:rPr>
                <w:t xml:space="preserve">Jean-Philippe Rigaud</w:t>
              </w:r>
            </w:hyperlink>
            <w:r>
              <w:rPr/>
              <w:t xml:space="preserve">,</w:t>
            </w:r>
            <w:hyperlink r:id="rId76" w:history="1">
              <w:r>
                <w:rPr>
                  <w:color w:val="#410a8c"/>
                  <w:u w:val="single"/>
                </w:rPr>
                <w:t xml:space="preserve">Nathalie Thieulot-Rolin</w:t>
              </w:r>
            </w:hyperlink>
            <w:r>
              <w:rPr/>
              <w:t xml:space="preserve">et al.</w:t>
            </w:r>
          </w:p>
          <w:p>
            <w:pPr/>
            <w:r>
              <w:rPr>
                <w:i w:val="1"/>
                <w:iCs w:val="1"/>
              </w:rPr>
              <w:t xml:space="preserve">JAMA Cardiology</w:t>
            </w:r>
            <w:r>
              <w:rPr/>
              <w:t xml:space="preserve">, 2019, 322 (3), pp.229. </w:t>
            </w:r>
            <w:hyperlink r:id="rId77" w:history="1">
              <w:r>
                <w:rPr>
                  <w:color w:val="#410a8c"/>
                  <w:u w:val="single"/>
                </w:rPr>
                <w:t xml:space="preserve">⟨10.1001/jama.2019.9058⟩</w:t>
              </w:r>
            </w:hyperlink>
          </w:p>
          <w:p>
            <w:pPr/>
            <w:r>
              <w:rPr/>
              <w:t xml:space="preserve">Article dans une revue</w:t>
            </w:r>
          </w:p>
          <w:p>
            <w:pPr/>
            <w:hyperlink r:id="rId72" w:history="1">
              <w:r>
                <w:rPr>
                  <w:color w:val="#410a8c"/>
                  <w:u w:val="single"/>
                </w:rPr>
                <w:t xml:space="preserve">hal-02305070v1</w:t>
              </w:r>
            </w:hyperlink>
          </w:p>
        </w:tc>
      </w:tr>
      <w:tr>
        <w:trPr/>
        <w:tc>
          <w:tcPr>
            <w:noWrap/>
          </w:tcPr>
          <w:p>
            <w:pPr>
              <w:spacing w:after="200"/>
            </w:pPr>
            <w:hyperlink r:id="rId78" w:history="1">
              <w:r>
                <w:rPr>
                  <w:color w:val="1e198e"/>
                  <w:b w:val="1"/>
                  <w:bCs w:val="1"/>
                  <w:u w:val="single"/>
                </w:rPr>
                <w:t xml:space="preserve">“You helped me keep my head above water”—experience of bereavement research after loss of a loved one in the ICU: insights from the ARREVE study</w:t>
              </w:r>
            </w:hyperlink>
          </w:p>
          <w:p>
            <w:pPr/>
            <w:hyperlink r:id="rId79" w:history="1">
              <w:r>
                <w:rPr>
                  <w:color w:val="#410a8c"/>
                  <w:u w:val="single"/>
                </w:rPr>
                <w:t xml:space="preserve">A. Laurent</w:t>
              </w:r>
            </w:hyperlink>
            <w:r>
              <w:rPr/>
              <w:t xml:space="preserve">,</w:t>
            </w:r>
            <w:hyperlink r:id="rId15" w:history="1">
              <w:r>
                <w:rPr>
                  <w:color w:val="#410a8c"/>
                  <w:u w:val="single"/>
                </w:rPr>
                <w:t xml:space="preserve">Jean Reignier</w:t>
              </w:r>
            </w:hyperlink>
            <w:r>
              <w:rPr/>
              <w:t xml:space="preserve">,</w:t>
            </w:r>
            <w:hyperlink r:id="rId80" w:history="1">
              <w:r>
                <w:rPr>
                  <w:color w:val="#410a8c"/>
                  <w:u w:val="single"/>
                </w:rPr>
                <w:t xml:space="preserve">Amélie Le Gouge</w:t>
              </w:r>
            </w:hyperlink>
            <w:r>
              <w:rPr/>
              <w:t xml:space="preserve">,</w:t>
            </w:r>
            <w:hyperlink r:id="rId81" w:history="1">
              <w:r>
                <w:rPr>
                  <w:color w:val="#410a8c"/>
                  <w:u w:val="single"/>
                </w:rPr>
                <w:t xml:space="preserve">Alice Cottereau</w:t>
              </w:r>
            </w:hyperlink>
            <w:r>
              <w:rPr/>
              <w:t xml:space="preserve">,</w:t>
            </w:r>
            <w:hyperlink r:id="rId82" w:history="1">
              <w:r>
                <w:rPr>
                  <w:color w:val="#410a8c"/>
                  <w:u w:val="single"/>
                </w:rPr>
                <w:t xml:space="preserve">Melanie Adda</w:t>
              </w:r>
            </w:hyperlink>
            <w:r>
              <w:rPr/>
              <w:t xml:space="preserve">et al.</w:t>
            </w:r>
          </w:p>
          <w:p>
            <w:pPr/>
            <w:r>
              <w:rPr>
                <w:i w:val="1"/>
                <w:iCs w:val="1"/>
              </w:rPr>
              <w:t xml:space="preserve">Intensive Care Medicine</w:t>
            </w:r>
            <w:r>
              <w:rPr/>
              <w:t xml:space="preserve">, 2019, 45 (9), pp.1252-1261. </w:t>
            </w:r>
            <w:hyperlink r:id="rId83" w:history="1">
              <w:r>
                <w:rPr>
                  <w:color w:val="#410a8c"/>
                  <w:u w:val="single"/>
                </w:rPr>
                <w:t xml:space="preserve">⟨10.1007/s00134-019-05722-x⟩</w:t>
              </w:r>
            </w:hyperlink>
          </w:p>
          <w:p>
            <w:pPr/>
            <w:r>
              <w:rPr/>
              <w:t xml:space="preserve">Article dans une revue</w:t>
            </w:r>
          </w:p>
          <w:p>
            <w:pPr/>
            <w:hyperlink r:id="rId78" w:history="1">
              <w:r>
                <w:rPr>
                  <w:color w:val="#410a8c"/>
                  <w:u w:val="single"/>
                </w:rPr>
                <w:t xml:space="preserve">hal-02305062v1</w:t>
              </w:r>
            </w:hyperlink>
          </w:p>
        </w:tc>
      </w:tr>
      <w:tr>
        <w:trPr/>
        <w:tc>
          <w:tcPr>
            <w:noWrap/>
          </w:tcPr>
          <w:p>
            <w:pPr>
              <w:spacing w:after="200"/>
            </w:pPr>
            <w:hyperlink r:id="rId84" w:history="1">
              <w:r>
                <w:rPr>
                  <w:color w:val="1e198e"/>
                  <w:b w:val="1"/>
                  <w:bCs w:val="1"/>
                  <w:u w:val="single"/>
                </w:rPr>
                <w:t xml:space="preserve">Expérimentation didactique ou conformisme institutionnel pour un enseignant en période de mutation professionnelle ?</w:t>
              </w:r>
            </w:hyperlink>
          </w:p>
          <w:p>
            <w:pPr/>
            <w:hyperlink r:id="rId26" w:history="1">
              <w:r>
                <w:rPr>
                  <w:color w:val="#410a8c"/>
                  <w:u w:val="single"/>
                </w:rPr>
                <w:t xml:space="preserve">Isabelle Vinatier</w:t>
              </w:r>
            </w:hyperlink>
            <w:r>
              <w:rPr/>
              <w:t xml:space="preserve">,</w:t>
            </w:r>
            <w:hyperlink r:id="rId85" w:history="1">
              <w:r>
                <w:rPr>
                  <w:color w:val="#410a8c"/>
                  <w:u w:val="single"/>
                </w:rPr>
                <w:t xml:space="preserve">Yannick Le Marec</w:t>
              </w:r>
            </w:hyperlink>
          </w:p>
          <w:p>
            <w:pPr/>
            <w:r>
              <w:rPr>
                <w:i w:val="1"/>
                <w:iCs w:val="1"/>
              </w:rPr>
              <w:t xml:space="preserve">Revue Phronesis</w:t>
            </w:r>
            <w:r>
              <w:rPr/>
              <w:t xml:space="preserve">, 2018, </w:t>
            </w:r>
            <w:hyperlink r:id="rId86" w:history="1">
              <w:r>
                <w:rPr>
                  <w:color w:val="#410a8c"/>
                  <w:u w:val="single"/>
                </w:rPr>
                <w:t xml:space="preserve">⟨10.7202/1051687ar⟩</w:t>
              </w:r>
            </w:hyperlink>
          </w:p>
          <w:p>
            <w:pPr/>
            <w:r>
              <w:rPr/>
              <w:t xml:space="preserve">Article dans une revue</w:t>
            </w:r>
          </w:p>
          <w:p>
            <w:pPr/>
            <w:hyperlink r:id="rId84" w:history="1">
              <w:r>
                <w:rPr>
                  <w:color w:val="#410a8c"/>
                  <w:u w:val="single"/>
                </w:rPr>
                <w:t xml:space="preserve">hal-01893960v1</w:t>
              </w:r>
            </w:hyperlink>
          </w:p>
        </w:tc>
      </w:tr>
      <w:tr>
        <w:trPr/>
        <w:tc>
          <w:tcPr>
            <w:noWrap/>
          </w:tcPr>
          <w:p>
            <w:pPr>
              <w:spacing w:after="200"/>
            </w:pPr>
            <w:hyperlink r:id="rId87" w:history="1">
              <w:r>
                <w:rPr>
                  <w:color w:val="1e198e"/>
                  <w:b w:val="1"/>
                  <w:bCs w:val="1"/>
                  <w:u w:val="single"/>
                </w:rPr>
                <w:t xml:space="preserve">Questions to improve family–staff communication in the ICU: a randomized controlled trial</w:t>
              </w:r>
            </w:hyperlink>
          </w:p>
          <w:p>
            <w:pPr/>
            <w:hyperlink r:id="rId88" w:history="1">
              <w:r>
                <w:rPr>
                  <w:color w:val="#410a8c"/>
                  <w:u w:val="single"/>
                </w:rPr>
                <w:t xml:space="preserve">Elie Azoulay</w:t>
              </w:r>
            </w:hyperlink>
            <w:r>
              <w:rPr/>
              <w:t xml:space="preserve">,</w:t>
            </w:r>
            <w:hyperlink r:id="rId89" w:history="1">
              <w:r>
                <w:rPr>
                  <w:color w:val="#410a8c"/>
                  <w:u w:val="single"/>
                </w:rPr>
                <w:t xml:space="preserve">Jean-Marie Forel</w:t>
              </w:r>
            </w:hyperlink>
            <w:r>
              <w:rPr/>
              <w:t xml:space="preserve">,</w:t>
            </w:r>
            <w:hyperlink r:id="rId26" w:history="1">
              <w:r>
                <w:rPr>
                  <w:color w:val="#410a8c"/>
                  <w:u w:val="single"/>
                </w:rPr>
                <w:t xml:space="preserve">Isabelle Vinatier</w:t>
              </w:r>
            </w:hyperlink>
            <w:r>
              <w:rPr/>
              <w:t xml:space="preserve">,</w:t>
            </w:r>
            <w:hyperlink r:id="rId90" w:history="1">
              <w:r>
                <w:rPr>
                  <w:color w:val="#410a8c"/>
                  <w:u w:val="single"/>
                </w:rPr>
                <w:t xml:space="preserve">Romain Truillet</w:t>
              </w:r>
            </w:hyperlink>
            <w:r>
              <w:rPr/>
              <w:t xml:space="preserve">,</w:t>
            </w:r>
            <w:hyperlink r:id="rId91" w:history="1">
              <w:r>
                <w:rPr>
                  <w:color w:val="#410a8c"/>
                  <w:u w:val="single"/>
                </w:rPr>
                <w:t xml:space="preserve">Anne Renault</w:t>
              </w:r>
            </w:hyperlink>
            <w:r>
              <w:rPr/>
              <w:t xml:space="preserve">et al.</w:t>
            </w:r>
          </w:p>
          <w:p>
            <w:pPr/>
            <w:r>
              <w:rPr>
                <w:i w:val="1"/>
                <w:iCs w:val="1"/>
              </w:rPr>
              <w:t xml:space="preserve">Intensive Care Medicine</w:t>
            </w:r>
            <w:r>
              <w:rPr/>
              <w:t xml:space="preserve">, 2018, </w:t>
            </w:r>
            <w:hyperlink r:id="rId92" w:history="1">
              <w:r>
                <w:rPr>
                  <w:color w:val="#410a8c"/>
                  <w:u w:val="single"/>
                </w:rPr>
                <w:t xml:space="preserve">⟨10.1007/s00134-018-5423-2⟩</w:t>
              </w:r>
            </w:hyperlink>
          </w:p>
          <w:p>
            <w:pPr/>
            <w:r>
              <w:rPr/>
              <w:t xml:space="preserve">Article dans une revue</w:t>
            </w:r>
          </w:p>
          <w:p>
            <w:pPr/>
            <w:hyperlink r:id="rId87" w:history="1">
              <w:r>
                <w:rPr>
                  <w:color w:val="#410a8c"/>
                  <w:u w:val="single"/>
                </w:rPr>
                <w:t xml:space="preserve">hal-01910514v1</w:t>
              </w:r>
            </w:hyperlink>
          </w:p>
        </w:tc>
      </w:tr>
      <w:tr>
        <w:trPr/>
        <w:tc>
          <w:tcPr>
            <w:noWrap/>
          </w:tcPr>
          <w:p>
            <w:pPr>
              <w:spacing w:after="200"/>
            </w:pPr>
            <w:hyperlink r:id="rId93" w:history="1">
              <w:r>
                <w:rPr>
                  <w:color w:val="1e198e"/>
                  <w:b w:val="1"/>
                  <w:bCs w:val="1"/>
                  <w:u w:val="single"/>
                </w:rPr>
                <w:t xml:space="preserve">“It Was the Only Thing I Could Hold Onto, But…”: Receiving a Letter of Condolence After Loss of a Loved One in the ICU</w:t>
              </w:r>
            </w:hyperlink>
          </w:p>
          <w:p>
            <w:pPr/>
            <w:hyperlink r:id="rId94" w:history="1">
              <w:r>
                <w:rPr>
                  <w:color w:val="#410a8c"/>
                  <w:u w:val="single"/>
                </w:rPr>
                <w:t xml:space="preserve">Nancy Kentish-Barnes</w:t>
              </w:r>
            </w:hyperlink>
            <w:r>
              <w:rPr/>
              <w:t xml:space="preserve">,</w:t>
            </w:r>
            <w:hyperlink r:id="rId95" w:history="1">
              <w:r>
                <w:rPr>
                  <w:color w:val="#410a8c"/>
                  <w:u w:val="single"/>
                </w:rPr>
                <w:t xml:space="preserve">Zoé Cohen-Solal</w:t>
              </w:r>
            </w:hyperlink>
            <w:r>
              <w:rPr/>
              <w:t xml:space="preserve">,</w:t>
            </w:r>
            <w:hyperlink r:id="rId96" w:history="1">
              <w:r>
                <w:rPr>
                  <w:color w:val="#410a8c"/>
                  <w:u w:val="single"/>
                </w:rPr>
                <w:t xml:space="preserve">Virginie Souppart</w:t>
              </w:r>
            </w:hyperlink>
            <w:r>
              <w:rPr/>
              <w:t xml:space="preserve">,</w:t>
            </w:r>
            <w:hyperlink r:id="rId97" w:history="1">
              <w:r>
                <w:rPr>
                  <w:color w:val="#410a8c"/>
                  <w:u w:val="single"/>
                </w:rPr>
                <w:t xml:space="preserve">Marion Galon</w:t>
              </w:r>
            </w:hyperlink>
            <w:r>
              <w:rPr/>
              <w:t xml:space="preserve">,</w:t>
            </w:r>
            <w:hyperlink r:id="rId98" w:history="1">
              <w:r>
                <w:rPr>
                  <w:color w:val="#410a8c"/>
                  <w:u w:val="single"/>
                </w:rPr>
                <w:t xml:space="preserve">Benoit Champigneulle</w:t>
              </w:r>
            </w:hyperlink>
            <w:r>
              <w:rPr/>
              <w:t xml:space="preserve">et al.</w:t>
            </w:r>
          </w:p>
          <w:p>
            <w:pPr/>
            <w:r>
              <w:rPr>
                <w:i w:val="1"/>
                <w:iCs w:val="1"/>
              </w:rPr>
              <w:t xml:space="preserve">Critical Care Medicine</w:t>
            </w:r>
            <w:r>
              <w:rPr/>
              <w:t xml:space="preserve">, 2017, 45 (12), pp.1965 - 1971. </w:t>
            </w:r>
            <w:hyperlink r:id="rId99" w:history="1">
              <w:r>
                <w:rPr>
                  <w:color w:val="#410a8c"/>
                  <w:u w:val="single"/>
                </w:rPr>
                <w:t xml:space="preserve">⟨10.1097/CCM.0000000000002687⟩</w:t>
              </w:r>
            </w:hyperlink>
          </w:p>
          <w:p>
            <w:pPr/>
            <w:r>
              <w:rPr/>
              <w:t xml:space="preserve">Article dans une revue</w:t>
            </w:r>
          </w:p>
          <w:p>
            <w:pPr/>
            <w:hyperlink r:id="rId93" w:history="1">
              <w:r>
                <w:rPr>
                  <w:color w:val="#410a8c"/>
                  <w:u w:val="single"/>
                </w:rPr>
                <w:t xml:space="preserve">hal-01757302v1</w:t>
              </w:r>
            </w:hyperlink>
          </w:p>
        </w:tc>
      </w:tr>
      <w:tr>
        <w:trPr/>
        <w:tc>
          <w:tcPr>
            <w:noWrap/>
          </w:tcPr>
          <w:p>
            <w:pPr>
              <w:spacing w:after="200"/>
            </w:pPr>
            <w:hyperlink r:id="rId100" w:history="1">
              <w:r>
                <w:rPr>
                  <w:color w:val="1e198e"/>
                  <w:b w:val="1"/>
                  <w:bCs w:val="1"/>
                  <w:u w:val="single"/>
                </w:rPr>
                <w:t xml:space="preserve">Le conseil pédagogique une activité en tension, Education Permanente, 206, 97-107.</w:t>
              </w:r>
            </w:hyperlink>
          </w:p>
          <w:p>
            <w:pPr/>
            <w:hyperlink r:id="rId26" w:history="1">
              <w:r>
                <w:rPr>
                  <w:color w:val="#410a8c"/>
                  <w:u w:val="single"/>
                </w:rPr>
                <w:t xml:space="preserve">Isabelle Vinatier</w:t>
              </w:r>
            </w:hyperlink>
          </w:p>
          <w:p>
            <w:pPr/>
            <w:r>
              <w:rPr>
                <w:i w:val="1"/>
                <w:iCs w:val="1"/>
              </w:rPr>
              <w:t xml:space="preserve">Éducation permanente</w:t>
            </w:r>
            <w:r>
              <w:rPr/>
              <w:t xml:space="preserve">, 2016, Le tutorat : quelles pratiques pour quels enjeux ?, 1 (206), pp.97-108</w:t>
            </w:r>
          </w:p>
          <w:p>
            <w:pPr/>
            <w:r>
              <w:rPr/>
              <w:t xml:space="preserve">Article dans une revue</w:t>
            </w:r>
          </w:p>
          <w:p>
            <w:pPr/>
            <w:hyperlink r:id="rId100" w:history="1">
              <w:r>
                <w:rPr>
                  <w:color w:val="#410a8c"/>
                  <w:u w:val="single"/>
                </w:rPr>
                <w:t xml:space="preserve">hal-01895203v1</w:t>
              </w:r>
            </w:hyperlink>
          </w:p>
        </w:tc>
      </w:tr>
      <w:tr>
        <w:trPr/>
        <w:tc>
          <w:tcPr>
            <w:noWrap/>
          </w:tcPr>
          <w:p>
            <w:pPr>
              <w:spacing w:after="200"/>
            </w:pPr>
            <w:hyperlink r:id="rId101" w:history="1">
              <w:r>
                <w:rPr>
                  <w:color w:val="1e198e"/>
                  <w:b w:val="1"/>
                  <w:bCs w:val="1"/>
                  <w:u w:val="single"/>
                </w:rPr>
                <w:t xml:space="preserve">Recherche collaborative avec des conseillers pédagogiques : quels effets formatifs ?</w:t>
              </w:r>
            </w:hyperlink>
          </w:p>
          <w:p>
            <w:pPr/>
            <w:hyperlink r:id="rId26" w:history="1">
              <w:r>
                <w:rPr>
                  <w:color w:val="#410a8c"/>
                  <w:u w:val="single"/>
                </w:rPr>
                <w:t xml:space="preserve">Isabelle Vinatier</w:t>
              </w:r>
            </w:hyperlink>
          </w:p>
          <w:p>
            <w:pPr/>
            <w:r>
              <w:rPr>
                <w:i w:val="1"/>
                <w:iCs w:val="1"/>
              </w:rPr>
              <w:t xml:space="preserve">Communiquer : Revue de communication sociale et publique</w:t>
            </w:r>
            <w:r>
              <w:rPr/>
              <w:t xml:space="preserve">, 2016, </w:t>
            </w:r>
            <w:hyperlink r:id="rId102" w:history="1">
              <w:r>
                <w:rPr>
                  <w:color w:val="#410a8c"/>
                  <w:u w:val="single"/>
                </w:rPr>
                <w:t xml:space="preserve">⟨10.4000/communiquer.2097⟩</w:t>
              </w:r>
            </w:hyperlink>
          </w:p>
          <w:p>
            <w:pPr/>
            <w:r>
              <w:rPr/>
              <w:t xml:space="preserve">Article dans une revue</w:t>
            </w:r>
          </w:p>
          <w:p>
            <w:pPr/>
            <w:hyperlink r:id="rId101" w:history="1">
              <w:r>
                <w:rPr>
                  <w:color w:val="#410a8c"/>
                  <w:u w:val="single"/>
                </w:rPr>
                <w:t xml:space="preserve">hal-01895207v1</w:t>
              </w:r>
            </w:hyperlink>
          </w:p>
        </w:tc>
      </w:tr>
      <w:tr>
        <w:trPr/>
        <w:tc>
          <w:tcPr>
            <w:noWrap/>
          </w:tcPr>
          <w:p>
            <w:pPr>
              <w:spacing w:after="200"/>
            </w:pPr>
            <w:hyperlink r:id="rId103" w:history="1">
              <w:r>
                <w:rPr>
                  <w:color w:val="1e198e"/>
                  <w:b w:val="1"/>
                  <w:bCs w:val="1"/>
                  <w:u w:val="single"/>
                </w:rPr>
                <w:t xml:space="preserve">Communications au travail et conception de dispositifs de formation, Communiquer, 18.</w:t>
              </w:r>
            </w:hyperlink>
          </w:p>
          <w:p>
            <w:pPr/>
            <w:hyperlink r:id="rId26" w:history="1">
              <w:r>
                <w:rPr>
                  <w:color w:val="#410a8c"/>
                  <w:u w:val="single"/>
                </w:rPr>
                <w:t xml:space="preserve">Isabelle Vinatier</w:t>
              </w:r>
            </w:hyperlink>
            <w:r>
              <w:rPr/>
              <w:t xml:space="preserve">,</w:t>
            </w:r>
            <w:hyperlink r:id="rId104" w:history="1">
              <w:r>
                <w:rPr>
                  <w:color w:val="#410a8c"/>
                  <w:u w:val="single"/>
                </w:rPr>
                <w:t xml:space="preserve">Joëlle Morrissette</w:t>
              </w:r>
            </w:hyperlink>
            <w:r>
              <w:rPr/>
              <w:t xml:space="preserve">,</w:t>
            </w:r>
            <w:hyperlink r:id="rId105" w:history="1">
              <w:r>
                <w:rPr>
                  <w:color w:val="#410a8c"/>
                  <w:u w:val="single"/>
                </w:rPr>
                <w:t xml:space="preserve">Laurent Filliettaz</w:t>
              </w:r>
            </w:hyperlink>
          </w:p>
          <w:p>
            <w:pPr/>
            <w:r>
              <w:rPr>
                <w:i w:val="1"/>
                <w:iCs w:val="1"/>
              </w:rPr>
              <w:t xml:space="preserve">Communiquer : Revue de communication sociale et publique</w:t>
            </w:r>
            <w:r>
              <w:rPr/>
              <w:t xml:space="preserve">, 2016</w:t>
            </w:r>
          </w:p>
          <w:p>
            <w:pPr/>
            <w:r>
              <w:rPr/>
              <w:t xml:space="preserve">Article dans une revue</w:t>
            </w:r>
          </w:p>
          <w:p>
            <w:pPr/>
            <w:hyperlink r:id="rId103" w:history="1">
              <w:r>
                <w:rPr>
                  <w:color w:val="#410a8c"/>
                  <w:u w:val="single"/>
                </w:rPr>
                <w:t xml:space="preserve">hal-01895206v1</w:t>
              </w:r>
            </w:hyperlink>
          </w:p>
        </w:tc>
      </w:tr>
      <w:tr>
        <w:trPr/>
        <w:tc>
          <w:tcPr>
            <w:noWrap/>
          </w:tcPr>
          <w:p>
            <w:pPr>
              <w:spacing w:after="200"/>
            </w:pPr>
            <w:hyperlink r:id="rId106" w:history="1">
              <w:r>
                <w:rPr>
                  <w:color w:val="1e198e"/>
                  <w:b w:val="1"/>
                  <w:bCs w:val="1"/>
                  <w:u w:val="single"/>
                </w:rPr>
                <w:t xml:space="preserve">Note de synthèse : Les recherches collaboratives. Carrefours de l’éducation, 39 (1), 135–168.</w:t>
              </w:r>
            </w:hyperlink>
          </w:p>
          <w:p>
            <w:pPr/>
            <w:hyperlink r:id="rId26" w:history="1">
              <w:r>
                <w:rPr>
                  <w:color w:val="#410a8c"/>
                  <w:u w:val="single"/>
                </w:rPr>
                <w:t xml:space="preserve">Isabelle Vinatier</w:t>
              </w:r>
            </w:hyperlink>
            <w:r>
              <w:rPr/>
              <w:t xml:space="preserve">,</w:t>
            </w:r>
            <w:hyperlink r:id="rId104" w:history="1">
              <w:r>
                <w:rPr>
                  <w:color w:val="#410a8c"/>
                  <w:u w:val="single"/>
                </w:rPr>
                <w:t xml:space="preserve">Joëlle Morrissette</w:t>
              </w:r>
            </w:hyperlink>
          </w:p>
          <w:p>
            <w:pPr/>
            <w:r>
              <w:rPr>
                <w:i w:val="1"/>
                <w:iCs w:val="1"/>
              </w:rPr>
              <w:t xml:space="preserve">Carrefours de l'éducation</w:t>
            </w:r>
            <w:r>
              <w:rPr/>
              <w:t xml:space="preserve">, 2015</w:t>
            </w:r>
          </w:p>
          <w:p>
            <w:pPr/>
            <w:r>
              <w:rPr/>
              <w:t xml:space="preserve">Article dans une revue</w:t>
            </w:r>
          </w:p>
          <w:p>
            <w:pPr/>
            <w:hyperlink r:id="rId106" w:history="1">
              <w:r>
                <w:rPr>
                  <w:color w:val="#410a8c"/>
                  <w:u w:val="single"/>
                </w:rPr>
                <w:t xml:space="preserve">hal-01895234v1</w:t>
              </w:r>
            </w:hyperlink>
          </w:p>
        </w:tc>
      </w:tr>
      <w:tr>
        <w:trPr/>
        <w:tc>
          <w:tcPr>
            <w:noWrap/>
          </w:tcPr>
          <w:p>
            <w:pPr>
              <w:spacing w:after="200"/>
            </w:pPr>
            <w:hyperlink r:id="rId107" w:history="1">
              <w:r>
                <w:rPr>
                  <w:color w:val="1e198e"/>
                  <w:b w:val="1"/>
                  <w:bCs w:val="1"/>
                  <w:u w:val="single"/>
                </w:rPr>
                <w:t xml:space="preserve">Rencontres entre chercheurs et praticiens : quels enjeux ?</w:t>
              </w:r>
            </w:hyperlink>
          </w:p>
          <w:p>
            <w:pPr/>
            <w:hyperlink r:id="rId26" w:history="1">
              <w:r>
                <w:rPr>
                  <w:color w:val="#410a8c"/>
                  <w:u w:val="single"/>
                </w:rPr>
                <w:t xml:space="preserve">Isabelle Vinatier</w:t>
              </w:r>
            </w:hyperlink>
            <w:r>
              <w:rPr/>
              <w:t xml:space="preserve">,</w:t>
            </w:r>
            <w:hyperlink r:id="rId108" w:history="1">
              <w:r>
                <w:rPr>
                  <w:color w:val="#410a8c"/>
                  <w:u w:val="single"/>
                </w:rPr>
                <w:t xml:space="preserve">Jean-Luc Rinaudo</w:t>
              </w:r>
            </w:hyperlink>
          </w:p>
          <w:p>
            <w:pPr/>
            <w:r>
              <w:rPr>
                <w:i w:val="1"/>
                <w:iCs w:val="1"/>
              </w:rPr>
              <w:t xml:space="preserve">Carrefours de l'éducation</w:t>
            </w:r>
            <w:r>
              <w:rPr/>
              <w:t xml:space="preserve">, 2015, Rencontres entre chercheurs et praticiens : quels enjeux ?, 39 (1), pp.9-18. </w:t>
            </w:r>
            <w:hyperlink r:id="rId109" w:history="1">
              <w:r>
                <w:rPr>
                  <w:color w:val="#410a8c"/>
                  <w:u w:val="single"/>
                </w:rPr>
                <w:t xml:space="preserve">⟨10.3917/cdle.039.0009⟩</w:t>
              </w:r>
            </w:hyperlink>
          </w:p>
          <w:p>
            <w:pPr/>
            <w:r>
              <w:rPr/>
              <w:t xml:space="preserve">Article dans une revue</w:t>
            </w:r>
          </w:p>
          <w:p>
            <w:pPr/>
            <w:hyperlink r:id="rId107" w:history="1">
              <w:r>
                <w:rPr>
                  <w:color w:val="#410a8c"/>
                  <w:u w:val="single"/>
                </w:rPr>
                <w:t xml:space="preserve">hal-01225553v1</w:t>
              </w:r>
            </w:hyperlink>
          </w:p>
        </w:tc>
      </w:tr>
      <w:tr>
        <w:trPr/>
        <w:tc>
          <w:tcPr>
            <w:noWrap/>
          </w:tcPr>
          <w:p>
            <w:pPr>
              <w:spacing w:after="200"/>
            </w:pPr>
            <w:hyperlink r:id="rId110" w:history="1">
              <w:r>
                <w:rPr>
                  <w:color w:val="1e198e"/>
                  <w:b w:val="1"/>
                  <w:bCs w:val="1"/>
                  <w:u w:val="single"/>
                </w:rPr>
                <w:t xml:space="preserve">Les recherches collaboratives : enjeux et perspectives</w:t>
              </w:r>
            </w:hyperlink>
          </w:p>
          <w:p>
            <w:pPr/>
            <w:hyperlink r:id="rId26" w:history="1">
              <w:r>
                <w:rPr>
                  <w:color w:val="#410a8c"/>
                  <w:u w:val="single"/>
                </w:rPr>
                <w:t xml:space="preserve">Isabelle Vinatier</w:t>
              </w:r>
            </w:hyperlink>
            <w:r>
              <w:rPr/>
              <w:t xml:space="preserve">,</w:t>
            </w:r>
            <w:hyperlink r:id="rId104" w:history="1">
              <w:r>
                <w:rPr>
                  <w:color w:val="#410a8c"/>
                  <w:u w:val="single"/>
                </w:rPr>
                <w:t xml:space="preserve">Joëlle Morrissette</w:t>
              </w:r>
            </w:hyperlink>
          </w:p>
          <w:p>
            <w:pPr/>
            <w:r>
              <w:rPr>
                <w:i w:val="1"/>
                <w:iCs w:val="1"/>
              </w:rPr>
              <w:t xml:space="preserve">Carrefours de l'éducation</w:t>
            </w:r>
            <w:r>
              <w:rPr/>
              <w:t xml:space="preserve">, 2015, 39 (1), pp.135-168. </w:t>
            </w:r>
            <w:hyperlink r:id="rId111" w:history="1">
              <w:r>
                <w:rPr>
                  <w:color w:val="#410a8c"/>
                  <w:u w:val="single"/>
                </w:rPr>
                <w:t xml:space="preserve">⟨10.3917/cdle.039.0137⟩</w:t>
              </w:r>
            </w:hyperlink>
          </w:p>
          <w:p>
            <w:pPr/>
            <w:r>
              <w:rPr/>
              <w:t xml:space="preserve">Article dans une revue</w:t>
            </w:r>
          </w:p>
          <w:p>
            <w:pPr/>
            <w:hyperlink r:id="rId110" w:history="1">
              <w:r>
                <w:rPr>
                  <w:color w:val="#410a8c"/>
                  <w:u w:val="single"/>
                </w:rPr>
                <w:t xml:space="preserve">hal-01225526v1</w:t>
              </w:r>
            </w:hyperlink>
          </w:p>
        </w:tc>
      </w:tr>
      <w:tr>
        <w:trPr/>
        <w:tc>
          <w:tcPr>
            <w:noWrap/>
          </w:tcPr>
          <w:p>
            <w:pPr>
              <w:spacing w:after="200"/>
            </w:pPr>
            <w:hyperlink r:id="rId112" w:history="1">
              <w:r>
                <w:rPr>
                  <w:color w:val="1e198e"/>
                  <w:b w:val="1"/>
                  <w:bCs w:val="1"/>
                  <w:u w:val="single"/>
                </w:rPr>
                <w:t xml:space="preserve">L'activité enseignante à la lumière de la pensée de l'enseignant</w:t>
              </w:r>
            </w:hyperlink>
          </w:p>
          <w:p>
            <w:pPr/>
            <w:hyperlink r:id="rId26" w:history="1">
              <w:r>
                <w:rPr>
                  <w:color w:val="#410a8c"/>
                  <w:u w:val="single"/>
                </w:rPr>
                <w:t xml:space="preserve">Isabelle Vinatier</w:t>
              </w:r>
            </w:hyperlink>
          </w:p>
          <w:p>
            <w:pPr/>
            <w:r>
              <w:rPr>
                <w:i w:val="1"/>
                <w:iCs w:val="1"/>
              </w:rPr>
              <w:t xml:space="preserve">Le Français dans le monde. Recherches et applications</w:t>
            </w:r>
            <w:r>
              <w:rPr/>
              <w:t xml:space="preserve">, 2014, Pensée enseignante et didactique des langues, 56, pp.166-183</w:t>
            </w:r>
          </w:p>
          <w:p>
            <w:pPr/>
            <w:r>
              <w:rPr/>
              <w:t xml:space="preserve">Article dans une revue</w:t>
            </w:r>
          </w:p>
          <w:p>
            <w:pPr/>
            <w:hyperlink r:id="rId112" w:history="1">
              <w:r>
                <w:rPr>
                  <w:color w:val="#410a8c"/>
                  <w:u w:val="single"/>
                </w:rPr>
                <w:t xml:space="preserve">hal-01226362v1</w:t>
              </w:r>
            </w:hyperlink>
          </w:p>
        </w:tc>
      </w:tr>
      <w:tr>
        <w:trPr/>
        <w:tc>
          <w:tcPr>
            <w:noWrap/>
          </w:tcPr>
          <w:p>
            <w:pPr>
              <w:spacing w:after="200"/>
            </w:pPr>
            <w:hyperlink r:id="rId113" w:history="1">
              <w:r>
                <w:rPr>
                  <w:color w:val="1e198e"/>
                  <w:b w:val="1"/>
                  <w:bCs w:val="1"/>
                  <w:u w:val="single"/>
                </w:rPr>
                <w:t xml:space="preserve">Développer des processus collaboratifs entre chercheur et formateurs de terrain pour conceptualiser ce que conseiller veut dire</w:t>
              </w:r>
            </w:hyperlink>
          </w:p>
          <w:p>
            <w:pPr/>
            <w:hyperlink r:id="rId26" w:history="1">
              <w:r>
                <w:rPr>
                  <w:color w:val="#410a8c"/>
                  <w:u w:val="single"/>
                </w:rPr>
                <w:t xml:space="preserve">Isabelle Vinatier</w:t>
              </w:r>
            </w:hyperlink>
          </w:p>
          <w:p>
            <w:pPr/>
            <w:r>
              <w:rPr>
                <w:i w:val="1"/>
                <w:iCs w:val="1"/>
              </w:rPr>
              <w:t xml:space="preserve">Travail et apprentissages : revue de didactique professionnelle</w:t>
            </w:r>
            <w:r>
              <w:rPr/>
              <w:t xml:space="preserve">, 2013, 10, pp.39-60</w:t>
            </w:r>
          </w:p>
          <w:p>
            <w:pPr/>
            <w:r>
              <w:rPr/>
              <w:t xml:space="preserve">Article dans une revue</w:t>
            </w:r>
          </w:p>
          <w:p>
            <w:pPr/>
            <w:hyperlink r:id="rId113" w:history="1">
              <w:r>
                <w:rPr>
                  <w:color w:val="#410a8c"/>
                  <w:u w:val="single"/>
                </w:rPr>
                <w:t xml:space="preserve">hal-01226359v1</w:t>
              </w:r>
            </w:hyperlink>
          </w:p>
        </w:tc>
      </w:tr>
      <w:tr>
        <w:trPr/>
        <w:tc>
          <w:tcPr>
            <w:noWrap/>
          </w:tcPr>
          <w:p>
            <w:pPr>
              <w:spacing w:after="200"/>
            </w:pPr>
            <w:hyperlink r:id="rId114" w:history="1">
              <w:r>
                <w:rPr>
                  <w:color w:val="1e198e"/>
                  <w:b w:val="1"/>
                  <w:bCs w:val="1"/>
                  <w:u w:val="single"/>
                </w:rPr>
                <w:t xml:space="preserve">An analysis of co-piloting in the teaching-learning process: A case study of science class debate</w:t>
              </w:r>
            </w:hyperlink>
          </w:p>
          <w:p>
            <w:pPr/>
            <w:hyperlink r:id="rId115" w:history="1">
              <w:r>
                <w:rPr>
                  <w:color w:val="#410a8c"/>
                  <w:u w:val="single"/>
                </w:rPr>
                <w:t xml:space="preserve">Gregory Munoz</w:t>
              </w:r>
            </w:hyperlink>
            <w:r>
              <w:rPr/>
              <w:t xml:space="preserve">,</w:t>
            </w:r>
            <w:hyperlink r:id="rId116" w:history="1">
              <w:r>
                <w:rPr>
                  <w:color w:val="#410a8c"/>
                  <w:u w:val="single"/>
                </w:rPr>
                <w:t xml:space="preserve">Laure Minassian</w:t>
              </w:r>
            </w:hyperlink>
            <w:r>
              <w:rPr/>
              <w:t xml:space="preserve">,</w:t>
            </w:r>
            <w:hyperlink r:id="rId26" w:history="1">
              <w:r>
                <w:rPr>
                  <w:color w:val="#410a8c"/>
                  <w:u w:val="single"/>
                </w:rPr>
                <w:t xml:space="preserve">Isabelle Vinatier</w:t>
              </w:r>
            </w:hyperlink>
          </w:p>
          <w:p>
            <w:pPr/>
            <w:r>
              <w:rPr>
                <w:i w:val="1"/>
                <w:iCs w:val="1"/>
              </w:rPr>
              <w:t xml:space="preserve">WORK: A Journal of Prevention, Assessment &amp; Rehabilitation</w:t>
            </w:r>
            <w:r>
              <w:rPr/>
              <w:t xml:space="preserve">, 2012, 2, pp.187-194. </w:t>
            </w:r>
            <w:hyperlink r:id="rId117" w:history="1">
              <w:r>
                <w:rPr>
                  <w:color w:val="#410a8c"/>
                  <w:u w:val="single"/>
                </w:rPr>
                <w:t xml:space="preserve">⟨10.3233/WOR-2012-1283⟩</w:t>
              </w:r>
            </w:hyperlink>
          </w:p>
          <w:p>
            <w:pPr/>
            <w:r>
              <w:rPr/>
              <w:t xml:space="preserve">Article dans une revue</w:t>
            </w:r>
          </w:p>
          <w:p>
            <w:pPr/>
            <w:hyperlink r:id="rId114" w:history="1">
              <w:r>
                <w:rPr>
                  <w:color w:val="#410a8c"/>
                  <w:u w:val="single"/>
                </w:rPr>
                <w:t xml:space="preserve">hal-01146132v1</w:t>
              </w:r>
            </w:hyperlink>
          </w:p>
        </w:tc>
      </w:tr>
      <w:tr>
        <w:trPr/>
        <w:tc>
          <w:tcPr>
            <w:noWrap/>
          </w:tcPr>
          <w:p>
            <w:pPr>
              <w:spacing w:after="200"/>
            </w:pPr>
            <w:hyperlink r:id="rId118" w:history="1">
              <w:r>
                <w:rPr>
                  <w:color w:val="1e198e"/>
                  <w:b w:val="1"/>
                  <w:bCs w:val="1"/>
                  <w:u w:val="single"/>
                </w:rPr>
                <w:t xml:space="preserve">Enjeux de la collaboration entre chercheur et formateur dans la conception de la formation des sages-femmes.</w:t>
              </w:r>
            </w:hyperlink>
          </w:p>
          <w:p>
            <w:pPr/>
            <w:hyperlink r:id="rId26" w:history="1">
              <w:r>
                <w:rPr>
                  <w:color w:val="#410a8c"/>
                  <w:u w:val="single"/>
                </w:rPr>
                <w:t xml:space="preserve">Isabelle Vinatier</w:t>
              </w:r>
            </w:hyperlink>
          </w:p>
          <w:p>
            <w:pPr/>
            <w:r>
              <w:rPr>
                <w:i w:val="1"/>
                <w:iCs w:val="1"/>
              </w:rPr>
              <w:t xml:space="preserve">Travail et apprentissages : revue de didactique professionnelle</w:t>
            </w:r>
            <w:r>
              <w:rPr/>
              <w:t xml:space="preserve">, 2012, 9, pp.84-105</w:t>
            </w:r>
          </w:p>
          <w:p>
            <w:pPr/>
            <w:r>
              <w:rPr/>
              <w:t xml:space="preserve">Article dans une revue</w:t>
            </w:r>
          </w:p>
          <w:p>
            <w:pPr/>
            <w:hyperlink r:id="rId118" w:history="1">
              <w:r>
                <w:rPr>
                  <w:color w:val="#410a8c"/>
                  <w:u w:val="single"/>
                </w:rPr>
                <w:t xml:space="preserve">hal-01225519v1</w:t>
              </w:r>
            </w:hyperlink>
          </w:p>
        </w:tc>
      </w:tr>
      <w:tr>
        <w:trPr/>
        <w:tc>
          <w:tcPr>
            <w:noWrap/>
          </w:tcPr>
          <w:p>
            <w:pPr>
              <w:spacing w:after="200"/>
            </w:pPr>
            <w:hyperlink r:id="rId119" w:history="1">
              <w:r>
                <w:rPr>
                  <w:color w:val="1e198e"/>
                  <w:b w:val="1"/>
                  <w:bCs w:val="1"/>
                  <w:u w:val="single"/>
                </w:rPr>
                <w:t xml:space="preserve">Introduction</w:t>
              </w:r>
            </w:hyperlink>
          </w:p>
          <w:p>
            <w:pPr/>
            <w:hyperlink r:id="rId26" w:history="1">
              <w:r>
                <w:rPr>
                  <w:color w:val="#410a8c"/>
                  <w:u w:val="single"/>
                </w:rPr>
                <w:t xml:space="preserve">Isabelle Vinatier</w:t>
              </w:r>
            </w:hyperlink>
            <w:r>
              <w:rPr/>
              <w:t xml:space="preserve">,</w:t>
            </w:r>
            <w:hyperlink r:id="rId105" w:history="1">
              <w:r>
                <w:rPr>
                  <w:color w:val="#410a8c"/>
                  <w:u w:val="single"/>
                </w:rPr>
                <w:t xml:space="preserve">Laurent Filliettaz</w:t>
              </w:r>
            </w:hyperlink>
            <w:r>
              <w:rPr/>
              <w:t xml:space="preserve">,</w:t>
            </w:r>
            <w:hyperlink r:id="rId120" w:history="1">
              <w:r>
                <w:rPr>
                  <w:color w:val="#410a8c"/>
                  <w:u w:val="single"/>
                </w:rPr>
                <w:t xml:space="preserve">Sabine Kahn</w:t>
              </w:r>
            </w:hyperlink>
          </w:p>
          <w:p>
            <w:pPr/>
            <w:r>
              <w:rPr>
                <w:i w:val="1"/>
                <w:iCs w:val="1"/>
              </w:rPr>
              <w:t xml:space="preserve">Travail et apprentissages : revue de didactique professionnelle</w:t>
            </w:r>
            <w:r>
              <w:rPr/>
              <w:t xml:space="preserve">, 2012, 1 (9), pp.9-13. </w:t>
            </w:r>
            <w:hyperlink r:id="rId121" w:history="1">
              <w:r>
                <w:rPr>
                  <w:color w:val="#410a8c"/>
                  <w:u w:val="single"/>
                </w:rPr>
                <w:t xml:space="preserve">⟨10.3917/ta.009.0009⟩</w:t>
              </w:r>
            </w:hyperlink>
          </w:p>
          <w:p>
            <w:pPr/>
            <w:r>
              <w:rPr/>
              <w:t xml:space="preserve">Article dans une revue</w:t>
            </w:r>
          </w:p>
          <w:p>
            <w:pPr/>
            <w:hyperlink r:id="rId119" w:history="1">
              <w:r>
                <w:rPr>
                  <w:color w:val="#410a8c"/>
                  <w:u w:val="single"/>
                </w:rPr>
                <w:t xml:space="preserve">hal-01279107v1</w:t>
              </w:r>
            </w:hyperlink>
          </w:p>
        </w:tc>
      </w:tr>
      <w:tr>
        <w:trPr/>
        <w:tc>
          <w:tcPr>
            <w:noWrap/>
          </w:tcPr>
          <w:p>
            <w:pPr>
              <w:spacing w:after="200"/>
            </w:pPr>
            <w:hyperlink r:id="rId122" w:history="1">
              <w:r>
                <w:rPr>
                  <w:color w:val="1e198e"/>
                  <w:b w:val="1"/>
                  <w:bCs w:val="1"/>
                  <w:u w:val="single"/>
                </w:rPr>
                <w:t xml:space="preserve">Place et contrat institutionnels des discussions à visée philosophique pratiquées à l'école primaire</w:t>
              </w:r>
            </w:hyperlink>
          </w:p>
          <w:p>
            <w:pPr/>
            <w:hyperlink r:id="rId123" w:history="1">
              <w:r>
                <w:rPr>
                  <w:color w:val="#410a8c"/>
                  <w:u w:val="single"/>
                </w:rPr>
                <w:t xml:space="preserve">Emmanuèle Auriac-Slusarczyk</w:t>
              </w:r>
            </w:hyperlink>
            <w:r>
              <w:rPr/>
              <w:t xml:space="preserve">,</w:t>
            </w:r>
            <w:hyperlink r:id="rId124" w:history="1">
              <w:r>
                <w:rPr>
                  <w:color w:val="#410a8c"/>
                  <w:u w:val="single"/>
                </w:rPr>
                <w:t xml:space="preserve">Françoise Claquin</w:t>
              </w:r>
            </w:hyperlink>
            <w:r>
              <w:rPr/>
              <w:t xml:space="preserve">,</w:t>
            </w:r>
            <w:hyperlink r:id="rId125" w:history="1">
              <w:r>
                <w:rPr>
                  <w:color w:val="#410a8c"/>
                  <w:u w:val="single"/>
                </w:rPr>
                <w:t xml:space="preserve">Anne Halté</w:t>
              </w:r>
            </w:hyperlink>
            <w:r>
              <w:rPr/>
              <w:t xml:space="preserve">,</w:t>
            </w:r>
            <w:hyperlink r:id="rId27" w:history="1">
              <w:r>
                <w:rPr>
                  <w:color w:val="#410a8c"/>
                  <w:u w:val="single"/>
                </w:rPr>
                <w:t xml:space="preserve">Antonietta Specogna</w:t>
              </w:r>
            </w:hyperlink>
            <w:r>
              <w:rPr/>
              <w:t xml:space="preserve">,</w:t>
            </w:r>
            <w:hyperlink r:id="rId26" w:history="1">
              <w:r>
                <w:rPr>
                  <w:color w:val="#410a8c"/>
                  <w:u w:val="single"/>
                </w:rPr>
                <w:t xml:space="preserve">Isabelle Vinatier</w:t>
              </w:r>
            </w:hyperlink>
          </w:p>
          <w:p>
            <w:pPr/>
            <w:r>
              <w:rPr>
                <w:i w:val="1"/>
                <w:iCs w:val="1"/>
              </w:rPr>
              <w:t xml:space="preserve">Recherche en Education</w:t>
            </w:r>
            <w:r>
              <w:rPr/>
              <w:t xml:space="preserve">, 2011, HS Langage et activité enseignantes : interactions et constructions de savoirs (3), pp.80-93. </w:t>
            </w:r>
            <w:hyperlink r:id="rId126" w:history="1">
              <w:r>
                <w:rPr>
                  <w:color w:val="#410a8c"/>
                  <w:u w:val="single"/>
                </w:rPr>
                <w:t xml:space="preserve">⟨10.4000/ree.8939⟩</w:t>
              </w:r>
            </w:hyperlink>
          </w:p>
          <w:p>
            <w:pPr/>
            <w:r>
              <w:rPr/>
              <w:t xml:space="preserve">Article dans une revue</w:t>
            </w:r>
          </w:p>
          <w:p>
            <w:pPr/>
            <w:hyperlink r:id="rId122" w:history="1">
              <w:r>
                <w:rPr>
                  <w:color w:val="#410a8c"/>
                  <w:u w:val="single"/>
                </w:rPr>
                <w:t xml:space="preserve">hal-00836111v1</w:t>
              </w:r>
            </w:hyperlink>
          </w:p>
        </w:tc>
      </w:tr>
      <w:tr>
        <w:trPr/>
        <w:tc>
          <w:tcPr>
            <w:noWrap/>
          </w:tcPr>
          <w:p>
            <w:pPr>
              <w:spacing w:after="200"/>
            </w:pPr>
            <w:hyperlink r:id="rId127" w:history="1">
              <w:r>
                <w:rPr>
                  <w:color w:val="1e198e"/>
                  <w:b w:val="1"/>
                  <w:bCs w:val="1"/>
                  <w:u w:val="single"/>
                </w:rPr>
                <w:t xml:space="preserve">Médiation, enseignement-apprentissage. Présentation du dossier</w:t>
              </w:r>
            </w:hyperlink>
          </w:p>
          <w:p>
            <w:pPr/>
            <w:hyperlink r:id="rId26" w:history="1">
              <w:r>
                <w:rPr>
                  <w:color w:val="#410a8c"/>
                  <w:u w:val="single"/>
                </w:rPr>
                <w:t xml:space="preserve">Isabelle Vinatier</w:t>
              </w:r>
            </w:hyperlink>
            <w:r>
              <w:rPr/>
              <w:t xml:space="preserve">,</w:t>
            </w:r>
            <w:hyperlink r:id="rId128" w:history="1">
              <w:r>
                <w:rPr>
                  <w:color w:val="#410a8c"/>
                  <w:u w:val="single"/>
                </w:rPr>
                <w:t xml:space="preserve">Jeanne-Marie Laurent</w:t>
              </w:r>
            </w:hyperlink>
          </w:p>
          <w:p>
            <w:pPr/>
            <w:r>
              <w:rPr>
                <w:i w:val="1"/>
                <w:iCs w:val="1"/>
              </w:rPr>
              <w:t xml:space="preserve">La nouvelle revue de l'adaptation et de la scolarisation</w:t>
            </w:r>
            <w:r>
              <w:rPr/>
              <w:t xml:space="preserve">, 2008, 42, pp.5-13</w:t>
            </w:r>
          </w:p>
          <w:p>
            <w:pPr/>
            <w:r>
              <w:rPr/>
              <w:t xml:space="preserve">Article dans une revue</w:t>
            </w:r>
          </w:p>
          <w:p>
            <w:pPr/>
            <w:hyperlink r:id="rId127" w:history="1">
              <w:r>
                <w:rPr>
                  <w:color w:val="#410a8c"/>
                  <w:u w:val="single"/>
                </w:rPr>
                <w:t xml:space="preserve">hal-02481676v1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TGRIS : Outil de simulation pour la gestion des émotions dans la formation à l'entretien des conseillers pédagogiques</w:t>
              </w:r>
            </w:hyperlink>
          </w:p>
          <w:p>
            <w:pPr/>
            <w:hyperlink r:id="rId59" w:history="1">
              <w:r>
                <w:rPr>
                  <w:color w:val="#410a8c"/>
                  <w:u w:val="single"/>
                </w:rPr>
                <w:t xml:space="preserve">Iza Marfisi-Schottman</w:t>
              </w:r>
            </w:hyperlink>
            <w:r>
              <w:rPr/>
              <w:t xml:space="preserve">,</w:t>
            </w:r>
            <w:hyperlink r:id="rId26" w:history="1">
              <w:r>
                <w:rPr>
                  <w:color w:val="#410a8c"/>
                  <w:u w:val="single"/>
                </w:rPr>
                <w:t xml:space="preserve">Isabelle Vinatier</w:t>
              </w:r>
            </w:hyperlink>
            <w:r>
              <w:rPr/>
              <w:t xml:space="preserve">,</w:t>
            </w:r>
            <w:hyperlink r:id="rId130" w:history="1">
              <w:r>
                <w:rPr>
                  <w:color w:val="#410a8c"/>
                  <w:u w:val="single"/>
                </w:rPr>
                <w:t xml:space="preserve">Elisabetta Bevacqua</w:t>
              </w:r>
            </w:hyperlink>
          </w:p>
          <w:p>
            <w:pPr/>
            <w:r>
              <w:rPr>
                <w:i w:val="1"/>
                <w:iCs w:val="1"/>
              </w:rPr>
              <w:t xml:space="preserve">Environnements Informatiques pour l'Apprentissage Humain (EIAH19)</w:t>
            </w:r>
            <w:r>
              <w:rPr/>
              <w:t xml:space="preserve">, Jun 2019, Paris, France. pp.307-318</w:t>
            </w:r>
          </w:p>
          <w:p>
            <w:pPr/>
            <w:r>
              <w:rPr/>
              <w:t xml:space="preserve">Communication dans un congrès</w:t>
            </w:r>
          </w:p>
          <w:p>
            <w:pPr/>
            <w:hyperlink r:id="rId129" w:history="1">
              <w:r>
                <w:rPr>
                  <w:color w:val="#410a8c"/>
                  <w:u w:val="single"/>
                </w:rPr>
                <w:t xml:space="preserve">hal-02150986v1</w:t>
              </w:r>
            </w:hyperlink>
          </w:p>
        </w:tc>
      </w:tr>
      <w:tr>
        <w:trPr/>
        <w:tc>
          <w:tcPr>
            <w:noWrap/>
          </w:tcPr>
          <w:p>
            <w:pPr>
              <w:spacing w:after="200"/>
            </w:pPr>
            <w:hyperlink r:id="rId131" w:history="1">
              <w:r>
                <w:rPr>
                  <w:color w:val="1e198e"/>
                  <w:b w:val="1"/>
                  <w:bCs w:val="1"/>
                  <w:u w:val="single"/>
                </w:rPr>
                <w:t xml:space="preserve">Enabling Teachers to Create Authentic Interview Simulations</w:t>
              </w:r>
            </w:hyperlink>
          </w:p>
          <w:p>
            <w:pPr/>
            <w:hyperlink r:id="rId59" w:history="1">
              <w:r>
                <w:rPr>
                  <w:color w:val="#410a8c"/>
                  <w:u w:val="single"/>
                </w:rPr>
                <w:t xml:space="preserve">Iza Marfisi-Schottman</w:t>
              </w:r>
            </w:hyperlink>
            <w:r>
              <w:rPr/>
              <w:t xml:space="preserve">,</w:t>
            </w:r>
            <w:hyperlink r:id="rId26" w:history="1">
              <w:r>
                <w:rPr>
                  <w:color w:val="#410a8c"/>
                  <w:u w:val="single"/>
                </w:rPr>
                <w:t xml:space="preserve">Isabelle Vinatier</w:t>
              </w:r>
            </w:hyperlink>
            <w:r>
              <w:rPr/>
              <w:t xml:space="preserve">,</w:t>
            </w:r>
            <w:hyperlink r:id="rId130" w:history="1">
              <w:r>
                <w:rPr>
                  <w:color w:val="#410a8c"/>
                  <w:u w:val="single"/>
                </w:rPr>
                <w:t xml:space="preserve">Elisabetta Bevacqua</w:t>
              </w:r>
            </w:hyperlink>
            <w:r>
              <w:rPr/>
              <w:t xml:space="preserve">,</w:t>
            </w:r>
            <w:hyperlink r:id="rId132" w:history="1">
              <w:r>
                <w:rPr>
                  <w:color w:val="#410a8c"/>
                  <w:u w:val="single"/>
                </w:rPr>
                <w:t xml:space="preserve">Mamadou Kébé</w:t>
              </w:r>
            </w:hyperlink>
          </w:p>
          <w:p>
            <w:pPr/>
            <w:r>
              <w:rPr>
                <w:i w:val="1"/>
                <w:iCs w:val="1"/>
              </w:rPr>
              <w:t xml:space="preserve">World Conference on Educational Media and Technology, EdMedia</w:t>
            </w:r>
            <w:r>
              <w:rPr/>
              <w:t xml:space="preserve">, Jun 2018, Amsterdam, Netherlands. pp.1506-1511</w:t>
            </w:r>
          </w:p>
          <w:p>
            <w:pPr/>
            <w:r>
              <w:rPr/>
              <w:t xml:space="preserve">Communication dans un congrès</w:t>
            </w:r>
          </w:p>
          <w:p>
            <w:pPr/>
            <w:hyperlink r:id="rId131" w:history="1">
              <w:r>
                <w:rPr>
                  <w:color w:val="#410a8c"/>
                  <w:u w:val="single"/>
                </w:rPr>
                <w:t xml:space="preserve">hal-01950021v1</w:t>
              </w:r>
            </w:hyperlink>
          </w:p>
        </w:tc>
      </w:tr>
      <w:tr>
        <w:trPr/>
        <w:tc>
          <w:tcPr>
            <w:noWrap/>
          </w:tcPr>
          <w:p>
            <w:pPr>
              <w:spacing w:after="200"/>
            </w:pPr>
            <w:hyperlink r:id="rId133" w:history="1">
              <w:r>
                <w:rPr>
                  <w:color w:val="1e198e"/>
                  <w:b w:val="1"/>
                  <w:bCs w:val="1"/>
                  <w:u w:val="single"/>
                </w:rPr>
                <w:t xml:space="preserve">Élucidation d’une structure conceptuelle de situation professionnelle et élucidation de savoirs d’expérience</w:t>
              </w:r>
            </w:hyperlink>
          </w:p>
          <w:p>
            <w:pPr/>
            <w:hyperlink r:id="rId134" w:history="1">
              <w:r>
                <w:rPr>
                  <w:color w:val="#410a8c"/>
                  <w:u w:val="single"/>
                </w:rPr>
                <w:t xml:space="preserve">Géraldine Body</w:t>
              </w:r>
            </w:hyperlink>
            <w:r>
              <w:rPr/>
              <w:t xml:space="preserve">,</w:t>
            </w:r>
            <w:hyperlink r:id="rId135" w:history="1">
              <w:r>
                <w:rPr>
                  <w:color w:val="#410a8c"/>
                  <w:u w:val="single"/>
                </w:rPr>
                <w:t xml:space="preserve">Christine Vidal-Gomel</w:t>
              </w:r>
            </w:hyperlink>
            <w:r>
              <w:rPr/>
              <w:t xml:space="preserve">,</w:t>
            </w:r>
            <w:hyperlink r:id="rId26" w:history="1">
              <w:r>
                <w:rPr>
                  <w:color w:val="#410a8c"/>
                  <w:u w:val="single"/>
                </w:rPr>
                <w:t xml:space="preserve">Isabelle Vinatier</w:t>
              </w:r>
            </w:hyperlink>
          </w:p>
          <w:p>
            <w:pPr/>
            <w:r>
              <w:rPr>
                <w:i w:val="1"/>
                <w:iCs w:val="1"/>
              </w:rPr>
              <w:t xml:space="preserve">9e conférence Early SIG 14 : « Interaction, learning and professional development »</w:t>
            </w:r>
            <w:r>
              <w:rPr/>
              <w:t xml:space="preserve">, University of Geneva, Sep 2018, Genève, Suisse</w:t>
            </w:r>
          </w:p>
          <w:p>
            <w:pPr/>
            <w:r>
              <w:rPr/>
              <w:t xml:space="preserve">Communication dans un congrès</w:t>
            </w:r>
          </w:p>
          <w:p>
            <w:pPr/>
            <w:hyperlink r:id="rId133" w:history="1">
              <w:r>
                <w:rPr>
                  <w:color w:val="#410a8c"/>
                  <w:u w:val="single"/>
                </w:rPr>
                <w:t xml:space="preserve">halshs-01893650v1</w:t>
              </w:r>
            </w:hyperlink>
          </w:p>
        </w:tc>
      </w:tr>
      <w:tr>
        <w:trPr/>
        <w:tc>
          <w:tcPr>
            <w:noWrap/>
          </w:tcPr>
          <w:p>
            <w:pPr>
              <w:spacing w:after="200"/>
            </w:pPr>
            <w:hyperlink r:id="rId136" w:history="1">
              <w:r>
                <w:rPr>
                  <w:color w:val="1e198e"/>
                  <w:b w:val="1"/>
                  <w:bCs w:val="1"/>
                  <w:u w:val="single"/>
                </w:rPr>
                <w:t xml:space="preserve">Conception d'un outil de simulation d'entretien réaliste piloté en temps réel par un conseiller pédagogique</w:t>
              </w:r>
            </w:hyperlink>
          </w:p>
          <w:p>
            <w:pPr/>
            <w:hyperlink r:id="rId26" w:history="1">
              <w:r>
                <w:rPr>
                  <w:color w:val="#410a8c"/>
                  <w:u w:val="single"/>
                </w:rPr>
                <w:t xml:space="preserve">Isabelle Vinatier</w:t>
              </w:r>
            </w:hyperlink>
            <w:r>
              <w:rPr/>
              <w:t xml:space="preserve">,</w:t>
            </w:r>
            <w:hyperlink r:id="rId59" w:history="1">
              <w:r>
                <w:rPr>
                  <w:color w:val="#410a8c"/>
                  <w:u w:val="single"/>
                </w:rPr>
                <w:t xml:space="preserve">Iza Marfisi-Schottman</w:t>
              </w:r>
            </w:hyperlink>
          </w:p>
          <w:p>
            <w:pPr/>
            <w:r>
              <w:rPr>
                <w:i w:val="1"/>
                <w:iCs w:val="1"/>
              </w:rPr>
              <w:t xml:space="preserve">Rencontres internationales du réseau de recherche en éducation et en formation, REF</w:t>
            </w:r>
            <w:r>
              <w:rPr/>
              <w:t xml:space="preserve">, Jul 2017, Paris, France</w:t>
            </w:r>
          </w:p>
          <w:p>
            <w:pPr/>
            <w:r>
              <w:rPr/>
              <w:t xml:space="preserve">Communication dans un congrès</w:t>
            </w:r>
          </w:p>
          <w:p>
            <w:pPr/>
            <w:hyperlink r:id="rId136" w:history="1">
              <w:r>
                <w:rPr>
                  <w:color w:val="#410a8c"/>
                  <w:u w:val="single"/>
                </w:rPr>
                <w:t xml:space="preserve">hal-01950075v1</w:t>
              </w:r>
            </w:hyperlink>
          </w:p>
        </w:tc>
      </w:tr>
      <w:tr>
        <w:trPr/>
        <w:tc>
          <w:tcPr>
            <w:noWrap/>
          </w:tcPr>
          <w:p>
            <w:pPr>
              <w:spacing w:after="200"/>
            </w:pPr>
            <w:hyperlink r:id="rId137" w:history="1">
              <w:r>
                <w:rPr>
                  <w:color w:val="1e198e"/>
                  <w:b w:val="1"/>
                  <w:bCs w:val="1"/>
                  <w:u w:val="single"/>
                </w:rPr>
                <w:t xml:space="preserve">Diagnosis methods among palliative care team</w:t>
              </w:r>
            </w:hyperlink>
          </w:p>
          <w:p>
            <w:pPr/>
            <w:hyperlink r:id="rId138" w:history="1">
              <w:r>
                <w:rPr>
                  <w:color w:val="#410a8c"/>
                  <w:u w:val="single"/>
                </w:rPr>
                <w:t xml:space="preserve">Nathalie Denis-Delpierre</w:t>
              </w:r>
            </w:hyperlink>
            <w:r>
              <w:rPr/>
              <w:t xml:space="preserve">,</w:t>
            </w:r>
            <w:hyperlink r:id="rId135" w:history="1">
              <w:r>
                <w:rPr>
                  <w:color w:val="#410a8c"/>
                  <w:u w:val="single"/>
                </w:rPr>
                <w:t xml:space="preserve">Christine Vidal-Gomel</w:t>
              </w:r>
            </w:hyperlink>
            <w:r>
              <w:rPr/>
              <w:t xml:space="preserve">,</w:t>
            </w:r>
            <w:hyperlink r:id="rId26" w:history="1">
              <w:r>
                <w:rPr>
                  <w:color w:val="#410a8c"/>
                  <w:u w:val="single"/>
                </w:rPr>
                <w:t xml:space="preserve">Isabelle Vinatier</w:t>
              </w:r>
            </w:hyperlink>
          </w:p>
          <w:p>
            <w:pPr/>
            <w:r>
              <w:rPr>
                <w:i w:val="1"/>
                <w:iCs w:val="1"/>
              </w:rPr>
              <w:t xml:space="preserve">HEPS 2016</w:t>
            </w:r>
            <w:r>
              <w:rPr/>
              <w:t xml:space="preserve">, International ergonomics association, Oct 2016, Toulouse, France</w:t>
            </w:r>
          </w:p>
          <w:p>
            <w:pPr/>
            <w:r>
              <w:rPr/>
              <w:t xml:space="preserve">Communication dans un congrès</w:t>
            </w:r>
          </w:p>
          <w:p>
            <w:pPr/>
            <w:hyperlink r:id="rId137" w:history="1">
              <w:r>
                <w:rPr>
                  <w:color w:val="#410a8c"/>
                  <w:u w:val="single"/>
                </w:rPr>
                <w:t xml:space="preserve">halshs-01450766v1</w:t>
              </w:r>
            </w:hyperlink>
          </w:p>
        </w:tc>
      </w:tr>
      <w:tr>
        <w:trPr/>
        <w:tc>
          <w:tcPr>
            <w:noWrap/>
          </w:tcPr>
          <w:p>
            <w:pPr>
              <w:spacing w:after="200"/>
            </w:pPr>
            <w:hyperlink r:id="rId139" w:history="1">
              <w:r>
                <w:rPr>
                  <w:color w:val="1e198e"/>
                  <w:b w:val="1"/>
                  <w:bCs w:val="1"/>
                  <w:u w:val="single"/>
                </w:rPr>
                <w:t xml:space="preserve">Observation multimodale de l’activité enseignante en contexte plurilingue : effets (formatifs ?) d’une participation à une recherche collaborative.</w:t>
              </w:r>
            </w:hyperlink>
          </w:p>
          <w:p>
            <w:pPr/>
            <w:hyperlink r:id="rId42" w:history="1">
              <w:r>
                <w:rPr>
                  <w:color w:val="#410a8c"/>
                  <w:u w:val="single"/>
                </w:rPr>
                <w:t xml:space="preserve">Amélie Alletru</w:t>
              </w:r>
            </w:hyperlink>
            <w:r>
              <w:rPr/>
              <w:t xml:space="preserve">,</w:t>
            </w:r>
            <w:hyperlink r:id="rId26" w:history="1">
              <w:r>
                <w:rPr>
                  <w:color w:val="#410a8c"/>
                  <w:u w:val="single"/>
                </w:rPr>
                <w:t xml:space="preserve">Isabelle Vinatier</w:t>
              </w:r>
            </w:hyperlink>
            <w:r>
              <w:rPr/>
              <w:t xml:space="preserve">,</w:t>
            </w:r>
            <w:hyperlink r:id="rId140" w:history="1">
              <w:r>
                <w:rPr>
                  <w:color w:val="#410a8c"/>
                  <w:u w:val="single"/>
                </w:rPr>
                <w:t xml:space="preserve">Marie Salaun</w:t>
              </w:r>
            </w:hyperlink>
          </w:p>
          <w:p>
            <w:pPr/>
            <w:r>
              <w:rPr>
                <w:i w:val="1"/>
                <w:iCs w:val="1"/>
              </w:rPr>
              <w:t xml:space="preserve">Colloque international OPÉEN&amp;ReForm : Observer pour Former</w:t>
            </w:r>
            <w:r>
              <w:rPr/>
              <w:t xml:space="preserve">, Université de Nantes, Jun 2016, Nantes, France</w:t>
            </w:r>
          </w:p>
          <w:p>
            <w:pPr/>
            <w:r>
              <w:rPr/>
              <w:t xml:space="preserve">Communication dans un congrès</w:t>
            </w:r>
          </w:p>
          <w:p>
            <w:pPr/>
            <w:hyperlink r:id="rId139" w:history="1">
              <w:r>
                <w:rPr>
                  <w:color w:val="#410a8c"/>
                  <w:u w:val="single"/>
                </w:rPr>
                <w:t xml:space="preserve">halshs-02336814v1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141" w:history="1">
              <w:r>
                <w:rPr>
                  <w:color w:val="1e198e"/>
                  <w:b w:val="1"/>
                  <w:bCs w:val="1"/>
                  <w:u w:val="single"/>
                </w:rPr>
                <w:t xml:space="preserve">L’analyse des interactions dans le travail : Outil de formation professionnelle et de recherche</w:t>
              </w:r>
            </w:hyperlink>
          </w:p>
          <w:p>
            <w:pPr/>
            <w:hyperlink r:id="rId26" w:history="1">
              <w:r>
                <w:rPr>
                  <w:color w:val="#410a8c"/>
                  <w:u w:val="single"/>
                </w:rPr>
                <w:t xml:space="preserve">Isabelle Vinatier</w:t>
              </w:r>
            </w:hyperlink>
            <w:r>
              <w:rPr/>
              <w:t xml:space="preserve">,</w:t>
            </w:r>
            <w:hyperlink r:id="rId105" w:history="1">
              <w:r>
                <w:rPr>
                  <w:color w:val="#410a8c"/>
                  <w:u w:val="single"/>
                </w:rPr>
                <w:t xml:space="preserve">Laurent Filliettaz</w:t>
              </w:r>
            </w:hyperlink>
            <w:r>
              <w:rPr/>
              <w:t xml:space="preserve">,</w:t>
            </w:r>
            <w:hyperlink r:id="rId142" w:history="1">
              <w:r>
                <w:rPr>
                  <w:color w:val="#410a8c"/>
                  <w:u w:val="single"/>
                </w:rPr>
                <w:t xml:space="preserve">Marty Laforest</w:t>
              </w:r>
            </w:hyperlink>
          </w:p>
          <w:p>
            <w:pPr/>
            <w:r>
              <w:rPr/>
              <w:t xml:space="preserve">Editions Raison et Passions, 255 p., 2018, 9782917645598</w:t>
            </w:r>
          </w:p>
          <w:p>
            <w:pPr/>
            <w:r>
              <w:rPr/>
              <w:t xml:space="preserve">Ouvrages</w:t>
            </w:r>
          </w:p>
          <w:p>
            <w:pPr/>
            <w:hyperlink r:id="rId141" w:history="1">
              <w:r>
                <w:rPr>
                  <w:color w:val="#410a8c"/>
                  <w:u w:val="single"/>
                </w:rPr>
                <w:t xml:space="preserve">hal-01893924v1</w:t>
              </w:r>
            </w:hyperlink>
          </w:p>
        </w:tc>
      </w:tr>
      <w:tr>
        <w:trPr/>
        <w:tc>
          <w:tcPr>
            <w:noWrap/>
          </w:tcPr>
          <w:p>
            <w:pPr>
              <w:spacing w:after="200"/>
            </w:pPr>
            <w:hyperlink r:id="rId143" w:history="1">
              <w:r>
                <w:rPr>
                  <w:color w:val="1e198e"/>
                  <w:b w:val="1"/>
                  <w:bCs w:val="1"/>
                  <w:u w:val="single"/>
                </w:rPr>
                <w:t xml:space="preserve">La part du langage : pratiques professionnelles en formation.</w:t>
              </w:r>
            </w:hyperlink>
          </w:p>
          <w:p>
            <w:pPr/>
            <w:hyperlink r:id="rId26" w:history="1">
              <w:r>
                <w:rPr>
                  <w:color w:val="#410a8c"/>
                  <w:u w:val="single"/>
                </w:rPr>
                <w:t xml:space="preserve">Isabelle Vinatier</w:t>
              </w:r>
            </w:hyperlink>
            <w:r>
              <w:rPr/>
              <w:t xml:space="preserve">,</w:t>
            </w:r>
            <w:hyperlink r:id="rId144" w:history="1">
              <w:r>
                <w:rPr>
                  <w:color w:val="#410a8c"/>
                  <w:u w:val="single"/>
                </w:rPr>
                <w:t xml:space="preserve">Kristine Balslev</w:t>
              </w:r>
            </w:hyperlink>
            <w:r>
              <w:rPr/>
              <w:t xml:space="preserve">,</w:t>
            </w:r>
            <w:hyperlink r:id="rId105" w:history="1">
              <w:r>
                <w:rPr>
                  <w:color w:val="#410a8c"/>
                  <w:u w:val="single"/>
                </w:rPr>
                <w:t xml:space="preserve">Laurent Filliettaz</w:t>
              </w:r>
            </w:hyperlink>
            <w:r>
              <w:rPr/>
              <w:t xml:space="preserve">,</w:t>
            </w:r>
            <w:hyperlink r:id="rId145" w:history="1">
              <w:r>
                <w:rPr>
                  <w:color w:val="#410a8c"/>
                  <w:u w:val="single"/>
                </w:rPr>
                <w:t xml:space="preserve">Solange Ciavaldini-Cartaut</w:t>
              </w:r>
            </w:hyperlink>
          </w:p>
          <w:p>
            <w:pPr/>
            <w:r>
              <w:rPr/>
              <w:t xml:space="preserve">2015</w:t>
            </w:r>
          </w:p>
          <w:p>
            <w:pPr/>
            <w:r>
              <w:rPr/>
              <w:t xml:space="preserve">Ouvrages</w:t>
            </w:r>
          </w:p>
          <w:p>
            <w:pPr/>
            <w:hyperlink r:id="rId143" w:history="1">
              <w:r>
                <w:rPr>
                  <w:color w:val="#410a8c"/>
                  <w:u w:val="single"/>
                </w:rPr>
                <w:t xml:space="preserve">hal-01893965v1</w:t>
              </w:r>
            </w:hyperlink>
          </w:p>
        </w:tc>
      </w:tr>
      <w:tr>
        <w:trPr/>
        <w:tc>
          <w:tcPr>
            <w:noWrap/>
          </w:tcPr>
          <w:p>
            <w:pPr>
              <w:spacing w:after="200"/>
            </w:pPr>
            <w:hyperlink r:id="rId146" w:history="1">
              <w:r>
                <w:rPr>
                  <w:color w:val="1e198e"/>
                  <w:b w:val="1"/>
                  <w:bCs w:val="1"/>
                  <w:u w:val="single"/>
                </w:rPr>
                <w:t xml:space="preserve">Le travail de l’enseignant : une approche par la didactique professionnelle</w:t>
              </w:r>
            </w:hyperlink>
          </w:p>
          <w:p>
            <w:pPr/>
            <w:hyperlink r:id="rId26" w:history="1">
              <w:r>
                <w:rPr>
                  <w:color w:val="#410a8c"/>
                  <w:u w:val="single"/>
                </w:rPr>
                <w:t xml:space="preserve">Isabelle Vinatier</w:t>
              </w:r>
            </w:hyperlink>
          </w:p>
          <w:p>
            <w:pPr/>
            <w:r>
              <w:rPr/>
              <w:t xml:space="preserve">De Boeck, 2013, 978-2-8041-8223-6</w:t>
            </w:r>
          </w:p>
          <w:p>
            <w:pPr/>
            <w:r>
              <w:rPr/>
              <w:t xml:space="preserve">Ouvrages</w:t>
            </w:r>
          </w:p>
          <w:p>
            <w:pPr/>
            <w:hyperlink r:id="rId146" w:history="1">
              <w:r>
                <w:rPr>
                  <w:color w:val="#410a8c"/>
                  <w:u w:val="single"/>
                </w:rPr>
                <w:t xml:space="preserve">hal-01191085v1</w:t>
              </w:r>
            </w:hyperlink>
          </w:p>
        </w:tc>
      </w:tr>
      <w:tr>
        <w:trPr/>
        <w:tc>
          <w:tcPr>
            <w:noWrap/>
          </w:tcPr>
          <w:p>
            <w:pPr>
              <w:spacing w:after="200"/>
            </w:pPr>
            <w:hyperlink r:id="rId147" w:history="1">
              <w:r>
                <w:rPr>
                  <w:color w:val="1e198e"/>
                  <w:b w:val="1"/>
                  <w:bCs w:val="1"/>
                  <w:u w:val="single"/>
                </w:rPr>
                <w:t xml:space="preserve">Réflexivité et développement professionnel</w:t>
              </w:r>
            </w:hyperlink>
          </w:p>
          <w:p>
            <w:pPr/>
            <w:hyperlink r:id="rId26" w:history="1">
              <w:r>
                <w:rPr>
                  <w:color w:val="#410a8c"/>
                  <w:u w:val="single"/>
                </w:rPr>
                <w:t xml:space="preserve">Isabelle Vinatier</w:t>
              </w:r>
            </w:hyperlink>
          </w:p>
          <w:p>
            <w:pPr/>
            <w:r>
              <w:rPr/>
              <w:t xml:space="preserve">Octarès éditions, 2012, 978-2-366300-01-7</w:t>
            </w:r>
          </w:p>
          <w:p>
            <w:pPr/>
            <w:r>
              <w:rPr/>
              <w:t xml:space="preserve">Ouvrages</w:t>
            </w:r>
          </w:p>
          <w:p>
            <w:pPr/>
            <w:hyperlink r:id="rId147" w:history="1">
              <w:r>
                <w:rPr>
                  <w:color w:val="#410a8c"/>
                  <w:u w:val="single"/>
                </w:rPr>
                <w:t xml:space="preserve">halshs-01132390v1</w:t>
              </w:r>
            </w:hyperlink>
          </w:p>
        </w:tc>
      </w:tr>
      <w:tr>
        <w:trPr/>
        <w:tc>
          <w:tcPr>
            <w:noWrap/>
          </w:tcPr>
          <w:p>
            <w:pPr>
              <w:spacing w:after="200"/>
            </w:pPr>
            <w:hyperlink r:id="rId148" w:history="1">
              <w:r>
                <w:rPr>
                  <w:color w:val="1e198e"/>
                  <w:b w:val="1"/>
                  <w:bCs w:val="1"/>
                  <w:u w:val="single"/>
                </w:rPr>
                <w:t xml:space="preserve">Actes du colloque : Outils pour la formation, l’éducation et la prévention</w:t>
              </w:r>
            </w:hyperlink>
          </w:p>
          <w:p>
            <w:pPr/>
            <w:hyperlink r:id="rId26" w:history="1">
              <w:r>
                <w:rPr>
                  <w:color w:val="#410a8c"/>
                  <w:u w:val="single"/>
                </w:rPr>
                <w:t xml:space="preserve">Isabelle Vinatier</w:t>
              </w:r>
            </w:hyperlink>
            <w:r>
              <w:rPr/>
              <w:t xml:space="preserve">,</w:t>
            </w:r>
            <w:hyperlink r:id="rId149" w:history="1">
              <w:r>
                <w:rPr>
                  <w:color w:val="#410a8c"/>
                  <w:u w:val="single"/>
                </w:rPr>
                <w:t xml:space="preserve">Christine Gaux</w:t>
              </w:r>
            </w:hyperlink>
          </w:p>
          <w:p>
            <w:pPr/>
            <w:r>
              <w:rPr/>
              <w:t xml:space="preserve">, 2012</w:t>
            </w:r>
          </w:p>
          <w:p>
            <w:pPr/>
            <w:r>
              <w:rPr/>
              <w:t xml:space="preserve">Ouvrages</w:t>
            </w:r>
          </w:p>
          <w:p>
            <w:pPr/>
            <w:hyperlink r:id="rId148" w:history="1">
              <w:r>
                <w:rPr>
                  <w:color w:val="#410a8c"/>
                  <w:u w:val="single"/>
                </w:rPr>
                <w:t xml:space="preserve">hal-01194797v1</w:t>
              </w:r>
            </w:hyperlink>
          </w:p>
        </w:tc>
      </w:tr>
      <w:tr>
        <w:trPr/>
        <w:tc>
          <w:tcPr>
            <w:noWrap/>
          </w:tcPr>
          <w:p>
            <w:pPr>
              <w:spacing w:after="200"/>
            </w:pPr>
            <w:hyperlink r:id="rId150" w:history="1">
              <w:r>
                <w:rPr>
                  <w:color w:val="1e198e"/>
                  <w:b w:val="1"/>
                  <w:bCs w:val="1"/>
                  <w:u w:val="single"/>
                </w:rPr>
                <w:t xml:space="preserve">Conseiller et accompagner</w:t>
              </w:r>
            </w:hyperlink>
          </w:p>
          <w:p>
            <w:pPr/>
            <w:hyperlink r:id="rId26" w:history="1">
              <w:r>
                <w:rPr>
                  <w:color w:val="#410a8c"/>
                  <w:u w:val="single"/>
                </w:rPr>
                <w:t xml:space="preserve">Isabelle Vinatier</w:t>
              </w:r>
            </w:hyperlink>
            <w:r>
              <w:rPr/>
              <w:t xml:space="preserve">,</w:t>
            </w:r>
            <w:hyperlink r:id="rId151" w:history="1">
              <w:r>
                <w:rPr>
                  <w:color w:val="#410a8c"/>
                  <w:u w:val="single"/>
                </w:rPr>
                <w:t xml:space="preserve">Jean-Yves Robin</w:t>
              </w:r>
            </w:hyperlink>
          </w:p>
          <w:p>
            <w:pPr/>
            <w:r>
              <w:rPr/>
              <w:t xml:space="preserve">L'Harmattan, 2011, 978-2-296-55147-3</w:t>
            </w:r>
          </w:p>
          <w:p>
            <w:pPr/>
            <w:r>
              <w:rPr/>
              <w:t xml:space="preserve">Ouvrages</w:t>
            </w:r>
          </w:p>
          <w:p>
            <w:pPr/>
            <w:hyperlink r:id="rId150" w:history="1">
              <w:r>
                <w:rPr>
                  <w:color w:val="#410a8c"/>
                  <w:u w:val="single"/>
                </w:rPr>
                <w:t xml:space="preserve">hal-01132862v1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L'irruption des émotions entre conseillers pédagogiques et enseignants débutants : quelle conception de formation pour les mettre à distance ?</w:t>
              </w:r>
            </w:hyperlink>
          </w:p>
          <w:p>
            <w:pPr/>
            <w:hyperlink r:id="rId26" w:history="1">
              <w:r>
                <w:rPr>
                  <w:color w:val="#410a8c"/>
                  <w:u w:val="single"/>
                </w:rPr>
                <w:t xml:space="preserve">Isabelle Vinatier</w:t>
              </w:r>
            </w:hyperlink>
            <w:r>
              <w:rPr/>
              <w:t xml:space="preserve">,</w:t>
            </w:r>
            <w:hyperlink r:id="rId59" w:history="1">
              <w:r>
                <w:rPr>
                  <w:color w:val="#410a8c"/>
                  <w:u w:val="single"/>
                </w:rPr>
                <w:t xml:space="preserve">Iza Marfisi-Schottman</w:t>
              </w:r>
            </w:hyperlink>
          </w:p>
          <w:p>
            <w:pPr/>
            <w:r>
              <w:rPr/>
              <w:t xml:space="preserve">Isabelle Vinatier, Laurant Filiettaz et Marty Laforest. </w:t>
            </w:r>
            <w:r>
              <w:rPr>
                <w:i w:val="1"/>
                <w:iCs w:val="1"/>
              </w:rPr>
              <w:t xml:space="preserve">L’analyse des interactions dans le travail</w:t>
            </w:r>
            <w:r>
              <w:rPr/>
              <w:t xml:space="preserve">, Raison et Passions, 2018</w:t>
            </w:r>
          </w:p>
          <w:p>
            <w:pPr/>
            <w:r>
              <w:rPr/>
              <w:t xml:space="preserve">Chapitre d'ouvrage</w:t>
            </w:r>
          </w:p>
          <w:p>
            <w:pPr/>
            <w:hyperlink r:id="rId152" w:history="1">
              <w:r>
                <w:rPr>
                  <w:color w:val="#410a8c"/>
                  <w:u w:val="single"/>
                </w:rPr>
                <w:t xml:space="preserve">hal-01984706v1</w:t>
              </w:r>
            </w:hyperlink>
          </w:p>
        </w:tc>
      </w:tr>
      <w:tr>
        <w:trPr/>
        <w:tc>
          <w:tcPr>
            <w:noWrap/>
          </w:tcPr>
          <w:p>
            <w:pPr>
              <w:spacing w:after="200"/>
            </w:pPr>
            <w:hyperlink r:id="rId153" w:history="1">
              <w:r>
                <w:rPr>
                  <w:color w:val="1e198e"/>
                  <w:b w:val="1"/>
                  <w:bCs w:val="1"/>
                  <w:u w:val="single"/>
                </w:rPr>
                <w:t xml:space="preserve">Entre chercheurs et professionnels : quelle conceptualisation des situations professionnelles ? Et pourquoi faire ? (p. 31-48)</w:t>
              </w:r>
            </w:hyperlink>
          </w:p>
          <w:p>
            <w:pPr/>
            <w:hyperlink r:id="rId26" w:history="1">
              <w:r>
                <w:rPr>
                  <w:color w:val="#410a8c"/>
                  <w:u w:val="single"/>
                </w:rPr>
                <w:t xml:space="preserve">Isabelle Vinatier</w:t>
              </w:r>
            </w:hyperlink>
          </w:p>
          <w:p>
            <w:pPr/>
            <w:r>
              <w:rPr>
                <w:i w:val="1"/>
                <w:iCs w:val="1"/>
              </w:rPr>
              <w:t xml:space="preserve">S. Eloi et G. Uhlrich (Eds). De l’usage des artefacts dans les métiers de l’intervention</w:t>
            </w:r>
            <w:r>
              <w:rPr/>
              <w:t xml:space="preserve">, 2017</w:t>
            </w:r>
          </w:p>
          <w:p>
            <w:pPr/>
            <w:r>
              <w:rPr/>
              <w:t xml:space="preserve">Chapitre d'ouvrage</w:t>
            </w:r>
          </w:p>
          <w:p>
            <w:pPr/>
            <w:hyperlink r:id="rId153" w:history="1">
              <w:r>
                <w:rPr>
                  <w:color w:val="#410a8c"/>
                  <w:u w:val="single"/>
                </w:rPr>
                <w:t xml:space="preserve">hal-01895088v1</w:t>
              </w:r>
            </w:hyperlink>
          </w:p>
        </w:tc>
      </w:tr>
      <w:tr>
        <w:trPr/>
        <w:tc>
          <w:tcPr>
            <w:noWrap/>
          </w:tcPr>
          <w:p>
            <w:pPr>
              <w:spacing w:after="200"/>
            </w:pPr>
            <w:hyperlink r:id="rId154" w:history="1">
              <w:r>
                <w:rPr>
                  <w:color w:val="1e198e"/>
                  <w:b w:val="1"/>
                  <w:bCs w:val="1"/>
                  <w:u w:val="single"/>
                </w:rPr>
                <w:t xml:space="preserve">Des entretiens de conseil problématiques entre conseillers pédagogiques et enseignants débutants : dissémination ou congruence, (p. 61-92).</w:t>
              </w:r>
            </w:hyperlink>
          </w:p>
          <w:p>
            <w:pPr/>
            <w:hyperlink r:id="rId26" w:history="1">
              <w:r>
                <w:rPr>
                  <w:color w:val="#410a8c"/>
                  <w:u w:val="single"/>
                </w:rPr>
                <w:t xml:space="preserve">Isabelle Vinatier</w:t>
              </w:r>
            </w:hyperlink>
          </w:p>
          <w:p>
            <w:pPr/>
            <w:r>
              <w:rPr>
                <w:i w:val="1"/>
                <w:iCs w:val="1"/>
              </w:rPr>
              <w:t xml:space="preserve">K. Balslev, L. Filliettaz, Ciavaldini &amp; I. Vinatier. La part du langage : pratiques professionnelles en formation</w:t>
            </w:r>
            <w:r>
              <w:rPr/>
              <w:t xml:space="preserve">, 2015</w:t>
            </w:r>
          </w:p>
          <w:p>
            <w:pPr/>
            <w:r>
              <w:rPr/>
              <w:t xml:space="preserve">Chapitre d'ouvrage</w:t>
            </w:r>
          </w:p>
          <w:p>
            <w:pPr/>
            <w:hyperlink r:id="rId154" w:history="1">
              <w:r>
                <w:rPr>
                  <w:color w:val="#410a8c"/>
                  <w:u w:val="single"/>
                </w:rPr>
                <w:t xml:space="preserve">hal-01895091v1</w:t>
              </w:r>
            </w:hyperlink>
          </w:p>
        </w:tc>
      </w:tr>
      <w:tr>
        <w:trPr/>
        <w:tc>
          <w:tcPr>
            <w:noWrap/>
          </w:tcPr>
          <w:p>
            <w:pPr>
              <w:spacing w:after="200"/>
            </w:pPr>
            <w:hyperlink r:id="rId155" w:history="1">
              <w:r>
                <w:rPr>
                  <w:color w:val="1e198e"/>
                  <w:b w:val="1"/>
                  <w:bCs w:val="1"/>
                  <w:u w:val="single"/>
                </w:rPr>
                <w:t xml:space="preserve">Que nous apprennent les discours ?</w:t>
              </w:r>
            </w:hyperlink>
          </w:p>
          <w:p>
            <w:pPr/>
            <w:hyperlink r:id="rId26" w:history="1">
              <w:r>
                <w:rPr>
                  <w:color w:val="#410a8c"/>
                  <w:u w:val="single"/>
                </w:rPr>
                <w:t xml:space="preserve">Isabelle Vinatier</w:t>
              </w:r>
            </w:hyperlink>
            <w:r>
              <w:rPr/>
              <w:t xml:space="preserve">,</w:t>
            </w:r>
            <w:hyperlink r:id="rId105" w:history="1">
              <w:r>
                <w:rPr>
                  <w:color w:val="#410a8c"/>
                  <w:u w:val="single"/>
                </w:rPr>
                <w:t xml:space="preserve">Laurent Filliettaz</w:t>
              </w:r>
            </w:hyperlink>
          </w:p>
          <w:p>
            <w:pPr/>
            <w:r>
              <w:rPr>
                <w:i w:val="1"/>
                <w:iCs w:val="1"/>
              </w:rPr>
              <w:t xml:space="preserve">La part du langage : pratiques professionnelles en formation</w:t>
            </w:r>
            <w:r>
              <w:rPr/>
              <w:t xml:space="preserve">, pp.315-332, 2015, 9782343067193</w:t>
            </w:r>
          </w:p>
          <w:p>
            <w:pPr/>
            <w:r>
              <w:rPr/>
              <w:t xml:space="preserve">Chapitre d'ouvrage</w:t>
            </w:r>
          </w:p>
          <w:p>
            <w:pPr/>
            <w:hyperlink r:id="rId155" w:history="1">
              <w:r>
                <w:rPr>
                  <w:color w:val="#410a8c"/>
                  <w:u w:val="single"/>
                </w:rPr>
                <w:t xml:space="preserve">hal-01895092v1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Outils pour la formation, l'éducation et la prévention : contributions de la psychologie et des sciences de l'éducation</w:t>
              </w:r>
            </w:hyperlink>
          </w:p>
          <w:p>
            <w:pPr/>
            <w:hyperlink r:id="rId26" w:history="1">
              <w:r>
                <w:rPr>
                  <w:color w:val="#410a8c"/>
                  <w:u w:val="single"/>
                </w:rPr>
                <w:t xml:space="preserve">Isabelle Vinatier</w:t>
              </w:r>
            </w:hyperlink>
            <w:r>
              <w:rPr/>
              <w:t xml:space="preserve">,</w:t>
            </w:r>
            <w:hyperlink r:id="rId149" w:history="1">
              <w:r>
                <w:rPr>
                  <w:color w:val="#410a8c"/>
                  <w:u w:val="single"/>
                </w:rPr>
                <w:t xml:space="preserve">Christine Gaux</w:t>
              </w:r>
            </w:hyperlink>
          </w:p>
          <w:p>
            <w:pPr/>
            <w:r>
              <w:rPr/>
              <w:t xml:space="preserve">2011</w:t>
            </w:r>
          </w:p>
          <w:p>
            <w:pPr/>
            <w:r>
              <w:rPr/>
              <w:t xml:space="preserve">Autre publication scientifique</w:t>
            </w:r>
          </w:p>
          <w:p>
            <w:pPr/>
            <w:hyperlink r:id="rId156" w:history="1">
              <w:r>
                <w:rPr>
                  <w:color w:val="#410a8c"/>
                  <w:u w:val="single"/>
                </w:rPr>
                <w:t xml:space="preserve">hal-01138097v1</w:t>
              </w:r>
            </w:hyperlink>
          </w:p>
        </w:tc>
      </w:tr>
    </w:tbl>
    <w:sectPr>
      <w:footerReference w:type="default" r:id="rId1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F51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isabelle-vinatier" TargetMode="External"/><Relationship Id="rId8" Type="http://schemas.openxmlformats.org/officeDocument/2006/relationships/hyperlink" Target="https://orcid.org/0000-0002-3204-0459" TargetMode="External"/><Relationship Id="rId9" Type="http://schemas.openxmlformats.org/officeDocument/2006/relationships/hyperlink" Target="https://www.idref.fr/061234613" TargetMode="External"/><Relationship Id="rId10" Type="http://schemas.openxmlformats.org/officeDocument/2006/relationships/hyperlink" Target="https://hal.science/hal-05452569v1" TargetMode="External"/><Relationship Id="rId11" Type="http://schemas.openxmlformats.org/officeDocument/2006/relationships/hyperlink" Target="https://hal.science/search/index/?q=*&amp;authFullName_s=Marwan Bouras" TargetMode="External"/><Relationship Id="rId12" Type="http://schemas.openxmlformats.org/officeDocument/2006/relationships/hyperlink" Target="https://hal.science/search/index/?q=*&amp;authFullName_s=Karim Asehnoune" TargetMode="External"/><Relationship Id="rId13" Type="http://schemas.openxmlformats.org/officeDocument/2006/relationships/hyperlink" Target="https://hal.science/search/index/?q=*&amp;authFullName_s=Yann Robert-Valli" TargetMode="External"/><Relationship Id="rId14" Type="http://schemas.openxmlformats.org/officeDocument/2006/relationships/hyperlink" Target="https://hal.science/search/index/?q=*&amp;authFullName_s=Pierre-Joachim Mahe" TargetMode="External"/><Relationship Id="rId15" Type="http://schemas.openxmlformats.org/officeDocument/2006/relationships/hyperlink" Target="https://hal.science/search/index/?q=*&amp;authFullName_s=Jean Reignier" TargetMode="External"/><Relationship Id="rId16" Type="http://schemas.openxmlformats.org/officeDocument/2006/relationships/hyperlink" Target="https://dx.doi.org/10.1038/s41598-025-27423-w" TargetMode="External"/><Relationship Id="rId17" Type="http://schemas.openxmlformats.org/officeDocument/2006/relationships/hyperlink" Target="https://hal.science/hal-05229759v1" TargetMode="External"/><Relationship Id="rId18" Type="http://schemas.openxmlformats.org/officeDocument/2006/relationships/hyperlink" Target="https://hal.science/search/index/?q=*&amp;authFullName_s=&#201;lie Azoulay" TargetMode="External"/><Relationship Id="rId19" Type="http://schemas.openxmlformats.org/officeDocument/2006/relationships/hyperlink" Target="https://hal.science/search/index/?q=*&amp;authFullName_s=Laurent Argaud" TargetMode="External"/><Relationship Id="rId20" Type="http://schemas.openxmlformats.org/officeDocument/2006/relationships/hyperlink" Target="https://hal.science/search/index/?q=*&amp;authFullName_s=Vincent Labb&#233;" TargetMode="External"/><Relationship Id="rId21" Type="http://schemas.openxmlformats.org/officeDocument/2006/relationships/hyperlink" Target="https://hal.science/search/index/?q=*&amp;authFullName_s=Guillaume Dumas" TargetMode="External"/><Relationship Id="rId22" Type="http://schemas.openxmlformats.org/officeDocument/2006/relationships/hyperlink" Target="https://hal.science/search/index/?q=*&amp;authFullName_s=Fabrice Bruneel" TargetMode="External"/><Relationship Id="rId23" Type="http://schemas.openxmlformats.org/officeDocument/2006/relationships/hyperlink" Target="https://dx.doi.org/10.1001/jamanetworkopen.2025.27443" TargetMode="External"/><Relationship Id="rId24" Type="http://schemas.openxmlformats.org/officeDocument/2006/relationships/hyperlink" Target="https://hal.science/hal-04493677v1" TargetMode="External"/><Relationship Id="rId25" Type="http://schemas.openxmlformats.org/officeDocument/2006/relationships/hyperlink" Target="https://hal.science/search/index/?q=*&amp;authFullName_s=Valerie Saint Dizier de Almeida" TargetMode="External"/><Relationship Id="rId26" Type="http://schemas.openxmlformats.org/officeDocument/2006/relationships/hyperlink" Target="https://hal.science/search/index/?q=*&amp;authFullName_s=Isabelle Vinatier" TargetMode="External"/><Relationship Id="rId27" Type="http://schemas.openxmlformats.org/officeDocument/2006/relationships/hyperlink" Target="https://hal.science/search/index/?q=*&amp;authFullName_s=Antonietta Specogna" TargetMode="External"/><Relationship Id="rId28" Type="http://schemas.openxmlformats.org/officeDocument/2006/relationships/hyperlink" Target="https://dx.doi.org/10.7202/1108904ar" TargetMode="External"/><Relationship Id="rId29" Type="http://schemas.openxmlformats.org/officeDocument/2006/relationships/hyperlink" Target="https://inserm.hal.science/inserm-05464908v1" TargetMode="External"/><Relationship Id="rId30" Type="http://schemas.openxmlformats.org/officeDocument/2006/relationships/hyperlink" Target="https://hal.science/search/index/?q=*&amp;authFullName_s=Bruno Fran&#231;ois" TargetMode="External"/><Relationship Id="rId31" Type="http://schemas.openxmlformats.org/officeDocument/2006/relationships/hyperlink" Target="https://hal.science/search/index/?q=*&amp;authFullName_s=Simon Lambden" TargetMode="External"/><Relationship Id="rId32" Type="http://schemas.openxmlformats.org/officeDocument/2006/relationships/hyperlink" Target="https://hal.science/search/index/?q=*&amp;authFullName_s=Tom Fivez" TargetMode="External"/><Relationship Id="rId33" Type="http://schemas.openxmlformats.org/officeDocument/2006/relationships/hyperlink" Target="https://hal.science/search/index/?q=*&amp;authFullName_s=Sebastien Gibot" TargetMode="External"/><Relationship Id="rId34" Type="http://schemas.openxmlformats.org/officeDocument/2006/relationships/hyperlink" Target="https://hal.science/search/index/?q=*&amp;authFullName_s=Marc Derive" TargetMode="External"/><Relationship Id="rId35" Type="http://schemas.openxmlformats.org/officeDocument/2006/relationships/hyperlink" Target="https://dx.doi.org/10.1016/S2213-2600(23)00158-3" TargetMode="External"/><Relationship Id="rId36" Type="http://schemas.openxmlformats.org/officeDocument/2006/relationships/hyperlink" Target="https://hal.science/hal-04042278v1" TargetMode="External"/><Relationship Id="rId37" Type="http://schemas.openxmlformats.org/officeDocument/2006/relationships/hyperlink" Target="https://hal.science/search/index/?q=*&amp;authFullName_s=Ga&#235;tan Plantef&#232;ve" TargetMode="External"/><Relationship Id="rId38" Type="http://schemas.openxmlformats.org/officeDocument/2006/relationships/hyperlink" Target="https://hal.science/search/index/?q=*&amp;authFullName_s=Jean-Paul Mira" TargetMode="External"/><Relationship Id="rId39" Type="http://schemas.openxmlformats.org/officeDocument/2006/relationships/hyperlink" Target="https://hal.science/search/index/?q=*&amp;authFullName_s=Pierre Asfar" TargetMode="External"/><Relationship Id="rId40" Type="http://schemas.openxmlformats.org/officeDocument/2006/relationships/hyperlink" Target="https://dx.doi.org/10.1016/S2213-2600(23)00092-9" TargetMode="External"/><Relationship Id="rId41" Type="http://schemas.openxmlformats.org/officeDocument/2006/relationships/hyperlink" Target="https://hal.science/hal-03630558v1" TargetMode="External"/><Relationship Id="rId42" Type="http://schemas.openxmlformats.org/officeDocument/2006/relationships/hyperlink" Target="https://hal.science/search/index/?q=*&amp;authFullName_s=Am&#233;lie Alletru" TargetMode="External"/><Relationship Id="rId43" Type="http://schemas.openxmlformats.org/officeDocument/2006/relationships/hyperlink" Target="https://nantes-universite.hal.science/hal-05561356v1" TargetMode="External"/><Relationship Id="rId44" Type="http://schemas.openxmlformats.org/officeDocument/2006/relationships/hyperlink" Target="https://hal.science/search/index/?q=*&amp;authFullName_s=G&#233;rard Delacour" TargetMode="External"/><Relationship Id="rId45" Type="http://schemas.openxmlformats.org/officeDocument/2006/relationships/hyperlink" Target="https://dx.doi.org/10.3917/bupsy.578.0323" TargetMode="External"/><Relationship Id="rId46" Type="http://schemas.openxmlformats.org/officeDocument/2006/relationships/hyperlink" Target="https://nantes-universite.hal.science/hal-05561355v1" TargetMode="External"/><Relationship Id="rId47" Type="http://schemas.openxmlformats.org/officeDocument/2006/relationships/hyperlink" Target="https://hal.science/search/index/?q=*&amp;authFullName_s=Annick Weil-Barais" TargetMode="External"/><Relationship Id="rId48" Type="http://schemas.openxmlformats.org/officeDocument/2006/relationships/hyperlink" Target="https://dx.doi.org/10.3917/bupsy.578.0271" TargetMode="External"/><Relationship Id="rId49" Type="http://schemas.openxmlformats.org/officeDocument/2006/relationships/hyperlink" Target="https://hal.science/hal-03630544v1" TargetMode="External"/><Relationship Id="rId50" Type="http://schemas.openxmlformats.org/officeDocument/2006/relationships/hyperlink" Target="https://dx.doi.org/10.1002/berj.3773" TargetMode="External"/><Relationship Id="rId51" Type="http://schemas.openxmlformats.org/officeDocument/2006/relationships/hyperlink" Target="https://hal.science/hal-05500369v1" TargetMode="External"/><Relationship Id="rId52" Type="http://schemas.openxmlformats.org/officeDocument/2006/relationships/hyperlink" Target="https://hal.science/search/index/?q=*&amp;authFullName_s=Thierry Boulain" TargetMode="External"/><Relationship Id="rId53" Type="http://schemas.openxmlformats.org/officeDocument/2006/relationships/hyperlink" Target="https://hal.science/search/index/?q=*&amp;authFullName_s=Mai-Anh Nay" TargetMode="External"/><Relationship Id="rId54" Type="http://schemas.openxmlformats.org/officeDocument/2006/relationships/hyperlink" Target="https://hal.science/search/index/?q=*&amp;authFullName_s=Pierre-Fran&#231;ois Dequin" TargetMode="External"/><Relationship Id="rId55" Type="http://schemas.openxmlformats.org/officeDocument/2006/relationships/hyperlink" Target="https://hal.science/search/index/?q=*&amp;authFullName_s=Jean-Baptiste Lascarrou" TargetMode="External"/><Relationship Id="rId56" Type="http://schemas.openxmlformats.org/officeDocument/2006/relationships/hyperlink" Target="https://hal.science/search/index/?q=*&amp;authFullName_s=Philippe Vignon" TargetMode="External"/><Relationship Id="rId57" Type="http://schemas.openxmlformats.org/officeDocument/2006/relationships/hyperlink" Target="https://dx.doi.org/10.1684/abc.2022.1737" TargetMode="External"/><Relationship Id="rId58" Type="http://schemas.openxmlformats.org/officeDocument/2006/relationships/hyperlink" Target="https://hal.science/hal-03842543v1" TargetMode="External"/><Relationship Id="rId59" Type="http://schemas.openxmlformats.org/officeDocument/2006/relationships/hyperlink" Target="https://hal.science/search/index/?q=*&amp;authFullName_s=Iza Marfisi-Schottman" TargetMode="External"/><Relationship Id="rId60" Type="http://schemas.openxmlformats.org/officeDocument/2006/relationships/hyperlink" Target="https://dx.doi.org/10.23709/sticef.29.1.1" TargetMode="External"/><Relationship Id="rId61" Type="http://schemas.openxmlformats.org/officeDocument/2006/relationships/hyperlink" Target="https://hal.science/hal-04680753v1" TargetMode="External"/><Relationship Id="rId62" Type="http://schemas.openxmlformats.org/officeDocument/2006/relationships/hyperlink" Target="https://hal.science/search/index/?q=*&amp;authFullName_s=Youssef Khalfaoui" TargetMode="External"/><Relationship Id="rId63" Type="http://schemas.openxmlformats.org/officeDocument/2006/relationships/hyperlink" Target="https://hal.science/search/index/?q=*&amp;authFullName_s=Samira Hadji" TargetMode="External"/><Relationship Id="rId64" Type="http://schemas.openxmlformats.org/officeDocument/2006/relationships/hyperlink" Target="https://dx.doi.org/10.3917/cdle.052.0209" TargetMode="External"/><Relationship Id="rId65" Type="http://schemas.openxmlformats.org/officeDocument/2006/relationships/hyperlink" Target="https://hal.science/hal-02922649v1" TargetMode="External"/><Relationship Id="rId66" Type="http://schemas.openxmlformats.org/officeDocument/2006/relationships/hyperlink" Target="https://hal.science/search/index/?q=*&amp;authFullName_s=Florence Boissier" TargetMode="External"/><Relationship Id="rId67" Type="http://schemas.openxmlformats.org/officeDocument/2006/relationships/hyperlink" Target="https://hal.science/search/index/?q=*&amp;authFullName_s=Val&#233;rie Seegers" TargetMode="External"/><Relationship Id="rId68" Type="http://schemas.openxmlformats.org/officeDocument/2006/relationships/hyperlink" Target="https://hal.science/search/index/?q=*&amp;authFullName_s=Am&#233;lie Seguin" TargetMode="External"/><Relationship Id="rId69" Type="http://schemas.openxmlformats.org/officeDocument/2006/relationships/hyperlink" Target="https://hal.science/search/index/?q=*&amp;authFullName_s=Stephane Legriel" TargetMode="External"/><Relationship Id="rId70" Type="http://schemas.openxmlformats.org/officeDocument/2006/relationships/hyperlink" Target="https://hal.science/search/index/?q=*&amp;authFullName_s=Alain Cariou" TargetMode="External"/><Relationship Id="rId71" Type="http://schemas.openxmlformats.org/officeDocument/2006/relationships/hyperlink" Target="https://dx.doi.org/10.1186/s13054-020-03191-z" TargetMode="External"/><Relationship Id="rId72" Type="http://schemas.openxmlformats.org/officeDocument/2006/relationships/hyperlink" Target="https://hal.science/hal-02305070v1" TargetMode="External"/><Relationship Id="rId73" Type="http://schemas.openxmlformats.org/officeDocument/2006/relationships/hyperlink" Target="https://hal.science/search/index/?q=*&amp;authFullName_s=Ma&#239;t&#233; Garrouste-Orgeas" TargetMode="External"/><Relationship Id="rId74" Type="http://schemas.openxmlformats.org/officeDocument/2006/relationships/hyperlink" Target="https://hal.science/search/index/?q=*&amp;authFullName_s=C&#233;cile Flahault" TargetMode="External"/><Relationship Id="rId75" Type="http://schemas.openxmlformats.org/officeDocument/2006/relationships/hyperlink" Target="https://hal.science/search/index/?q=*&amp;authFullName_s=Jean-Philippe Rigaud" TargetMode="External"/><Relationship Id="rId76" Type="http://schemas.openxmlformats.org/officeDocument/2006/relationships/hyperlink" Target="https://hal.science/search/index/?q=*&amp;authFullName_s=Nathalie Thieulot-Rolin" TargetMode="External"/><Relationship Id="rId77" Type="http://schemas.openxmlformats.org/officeDocument/2006/relationships/hyperlink" Target="https://dx.doi.org/10.1001/jama.2019.9058" TargetMode="External"/><Relationship Id="rId78" Type="http://schemas.openxmlformats.org/officeDocument/2006/relationships/hyperlink" Target="https://hal.science/hal-02305062v1" TargetMode="External"/><Relationship Id="rId79" Type="http://schemas.openxmlformats.org/officeDocument/2006/relationships/hyperlink" Target="https://hal.science/search/index/?q=*&amp;authFullName_s=A. Laurent" TargetMode="External"/><Relationship Id="rId80" Type="http://schemas.openxmlformats.org/officeDocument/2006/relationships/hyperlink" Target="https://hal.science/search/index/?q=*&amp;authFullName_s=Am&#233;lie Le Gouge" TargetMode="External"/><Relationship Id="rId81" Type="http://schemas.openxmlformats.org/officeDocument/2006/relationships/hyperlink" Target="https://hal.science/search/index/?q=*&amp;authFullName_s=Alice Cottereau" TargetMode="External"/><Relationship Id="rId82" Type="http://schemas.openxmlformats.org/officeDocument/2006/relationships/hyperlink" Target="https://hal.science/search/index/?q=*&amp;authFullName_s=Melanie Adda" TargetMode="External"/><Relationship Id="rId83" Type="http://schemas.openxmlformats.org/officeDocument/2006/relationships/hyperlink" Target="https://dx.doi.org/10.1007/s00134-019-05722-x" TargetMode="External"/><Relationship Id="rId84" Type="http://schemas.openxmlformats.org/officeDocument/2006/relationships/hyperlink" Target="https://hal.science/hal-01893960v1" TargetMode="External"/><Relationship Id="rId85" Type="http://schemas.openxmlformats.org/officeDocument/2006/relationships/hyperlink" Target="https://hal.science/search/index/?q=*&amp;authFullName_s=Yannick Le Marec" TargetMode="External"/><Relationship Id="rId86" Type="http://schemas.openxmlformats.org/officeDocument/2006/relationships/hyperlink" Target="https://dx.doi.org/10.7202/1051687ar" TargetMode="External"/><Relationship Id="rId87" Type="http://schemas.openxmlformats.org/officeDocument/2006/relationships/hyperlink" Target="https://hal.science/hal-01910514v1" TargetMode="External"/><Relationship Id="rId88" Type="http://schemas.openxmlformats.org/officeDocument/2006/relationships/hyperlink" Target="https://hal.science/search/index/?q=*&amp;authFullName_s=Elie Azoulay" TargetMode="External"/><Relationship Id="rId89" Type="http://schemas.openxmlformats.org/officeDocument/2006/relationships/hyperlink" Target="https://hal.science/search/index/?q=*&amp;authFullName_s=Jean-Marie Forel" TargetMode="External"/><Relationship Id="rId90" Type="http://schemas.openxmlformats.org/officeDocument/2006/relationships/hyperlink" Target="https://hal.science/search/index/?q=*&amp;authFullName_s=Romain Truillet" TargetMode="External"/><Relationship Id="rId91" Type="http://schemas.openxmlformats.org/officeDocument/2006/relationships/hyperlink" Target="https://hal.science/search/index/?q=*&amp;authFullName_s=Anne Renault" TargetMode="External"/><Relationship Id="rId92" Type="http://schemas.openxmlformats.org/officeDocument/2006/relationships/hyperlink" Target="https://dx.doi.org/10.1007/s00134-018-5423-2" TargetMode="External"/><Relationship Id="rId93" Type="http://schemas.openxmlformats.org/officeDocument/2006/relationships/hyperlink" Target="https://hal.umontpellier.fr/hal-01757302v1" TargetMode="External"/><Relationship Id="rId94" Type="http://schemas.openxmlformats.org/officeDocument/2006/relationships/hyperlink" Target="https://hal.science/search/index/?q=*&amp;authFullName_s=Nancy Kentish-Barnes" TargetMode="External"/><Relationship Id="rId95" Type="http://schemas.openxmlformats.org/officeDocument/2006/relationships/hyperlink" Target="https://hal.science/search/index/?q=*&amp;authFullName_s=Zo&#233; Cohen-Solal" TargetMode="External"/><Relationship Id="rId96" Type="http://schemas.openxmlformats.org/officeDocument/2006/relationships/hyperlink" Target="https://hal.science/search/index/?q=*&amp;authFullName_s=Virginie Souppart" TargetMode="External"/><Relationship Id="rId97" Type="http://schemas.openxmlformats.org/officeDocument/2006/relationships/hyperlink" Target="https://hal.science/search/index/?q=*&amp;authFullName_s=Marion Galon" TargetMode="External"/><Relationship Id="rId98" Type="http://schemas.openxmlformats.org/officeDocument/2006/relationships/hyperlink" Target="https://hal.science/search/index/?q=*&amp;authFullName_s=Benoit Champigneulle" TargetMode="External"/><Relationship Id="rId99" Type="http://schemas.openxmlformats.org/officeDocument/2006/relationships/hyperlink" Target="https://dx.doi.org/10.1097/CCM.0000000000002687" TargetMode="External"/><Relationship Id="rId100" Type="http://schemas.openxmlformats.org/officeDocument/2006/relationships/hyperlink" Target="https://hal.science/hal-01895203v1" TargetMode="External"/><Relationship Id="rId101" Type="http://schemas.openxmlformats.org/officeDocument/2006/relationships/hyperlink" Target="https://hal.science/hal-01895207v1" TargetMode="External"/><Relationship Id="rId102" Type="http://schemas.openxmlformats.org/officeDocument/2006/relationships/hyperlink" Target="https://dx.doi.org/10.4000/communiquer.2097" TargetMode="External"/><Relationship Id="rId103" Type="http://schemas.openxmlformats.org/officeDocument/2006/relationships/hyperlink" Target="https://hal.science/hal-01895206v1" TargetMode="External"/><Relationship Id="rId104" Type="http://schemas.openxmlformats.org/officeDocument/2006/relationships/hyperlink" Target="https://hal.science/search/index/?q=*&amp;authFullName_s=Jo&#235;lle Morrissette" TargetMode="External"/><Relationship Id="rId105" Type="http://schemas.openxmlformats.org/officeDocument/2006/relationships/hyperlink" Target="https://hal.science/search/index/?q=*&amp;authFullName_s=Laurent Filliettaz" TargetMode="External"/><Relationship Id="rId106" Type="http://schemas.openxmlformats.org/officeDocument/2006/relationships/hyperlink" Target="https://hal.science/hal-01895234v1" TargetMode="External"/><Relationship Id="rId107" Type="http://schemas.openxmlformats.org/officeDocument/2006/relationships/hyperlink" Target="https://hal.science/hal-01225553v1" TargetMode="External"/><Relationship Id="rId108" Type="http://schemas.openxmlformats.org/officeDocument/2006/relationships/hyperlink" Target="https://hal.science/search/index/?q=*&amp;authFullName_s=Jean-Luc Rinaudo" TargetMode="External"/><Relationship Id="rId109" Type="http://schemas.openxmlformats.org/officeDocument/2006/relationships/hyperlink" Target="https://dx.doi.org/10.3917/cdle.039.0009" TargetMode="External"/><Relationship Id="rId110" Type="http://schemas.openxmlformats.org/officeDocument/2006/relationships/hyperlink" Target="https://hal.science/hal-01225526v1" TargetMode="External"/><Relationship Id="rId111" Type="http://schemas.openxmlformats.org/officeDocument/2006/relationships/hyperlink" Target="https://dx.doi.org/10.3917/cdle.039.0137" TargetMode="External"/><Relationship Id="rId112" Type="http://schemas.openxmlformats.org/officeDocument/2006/relationships/hyperlink" Target="https://hal.science/hal-01226362v1" TargetMode="External"/><Relationship Id="rId113" Type="http://schemas.openxmlformats.org/officeDocument/2006/relationships/hyperlink" Target="https://hal.science/hal-01226359v1" TargetMode="External"/><Relationship Id="rId114" Type="http://schemas.openxmlformats.org/officeDocument/2006/relationships/hyperlink" Target="https://hal.science/hal-01146132v1" TargetMode="External"/><Relationship Id="rId115" Type="http://schemas.openxmlformats.org/officeDocument/2006/relationships/hyperlink" Target="https://hal.science/search/index/?q=*&amp;authFullName_s=Gregory Munoz" TargetMode="External"/><Relationship Id="rId116" Type="http://schemas.openxmlformats.org/officeDocument/2006/relationships/hyperlink" Target="https://hal.science/search/index/?q=*&amp;authFullName_s=Laure Minassian" TargetMode="External"/><Relationship Id="rId117" Type="http://schemas.openxmlformats.org/officeDocument/2006/relationships/hyperlink" Target="https://dx.doi.org/10.3233/WOR-2012-1283" TargetMode="External"/><Relationship Id="rId118" Type="http://schemas.openxmlformats.org/officeDocument/2006/relationships/hyperlink" Target="https://hal.science/hal-01225519v1" TargetMode="External"/><Relationship Id="rId119" Type="http://schemas.openxmlformats.org/officeDocument/2006/relationships/hyperlink" Target="https://hal.science/hal-01279107v1" TargetMode="External"/><Relationship Id="rId120" Type="http://schemas.openxmlformats.org/officeDocument/2006/relationships/hyperlink" Target="https://hal.science/search/index/?q=*&amp;authFullName_s=Sabine Kahn" TargetMode="External"/><Relationship Id="rId121" Type="http://schemas.openxmlformats.org/officeDocument/2006/relationships/hyperlink" Target="https://dx.doi.org/10.3917/ta.009.0009" TargetMode="External"/><Relationship Id="rId122" Type="http://schemas.openxmlformats.org/officeDocument/2006/relationships/hyperlink" Target="https://hal.science/hal-00836111v1" TargetMode="External"/><Relationship Id="rId123" Type="http://schemas.openxmlformats.org/officeDocument/2006/relationships/hyperlink" Target="https://hal.science/search/index/?q=*&amp;authFullName_s=Emmanu&#232;le Auriac-Slusarczyk" TargetMode="External"/><Relationship Id="rId124" Type="http://schemas.openxmlformats.org/officeDocument/2006/relationships/hyperlink" Target="https://hal.science/search/index/?q=*&amp;authFullName_s=Fran&#231;oise Claquin" TargetMode="External"/><Relationship Id="rId125" Type="http://schemas.openxmlformats.org/officeDocument/2006/relationships/hyperlink" Target="https://hal.science/search/index/?q=*&amp;authFullName_s=Anne Halt&#233;" TargetMode="External"/><Relationship Id="rId126" Type="http://schemas.openxmlformats.org/officeDocument/2006/relationships/hyperlink" Target="https://dx.doi.org/10.4000/ree.8939" TargetMode="External"/><Relationship Id="rId127" Type="http://schemas.openxmlformats.org/officeDocument/2006/relationships/hyperlink" Target="https://inshea.hal.science/hal-02481676v1" TargetMode="External"/><Relationship Id="rId128" Type="http://schemas.openxmlformats.org/officeDocument/2006/relationships/hyperlink" Target="https://hal.science/search/index/?q=*&amp;authFullName_s=Jeanne-Marie Laurent" TargetMode="External"/><Relationship Id="rId129" Type="http://schemas.openxmlformats.org/officeDocument/2006/relationships/hyperlink" Target="https://hal.science/hal-02150986v1" TargetMode="External"/><Relationship Id="rId130" Type="http://schemas.openxmlformats.org/officeDocument/2006/relationships/hyperlink" Target="https://hal.science/search/index/?q=*&amp;authFullName_s=Elisabetta Bevacqua" TargetMode="External"/><Relationship Id="rId131" Type="http://schemas.openxmlformats.org/officeDocument/2006/relationships/hyperlink" Target="https://hal.science/hal-01950021v1" TargetMode="External"/><Relationship Id="rId132" Type="http://schemas.openxmlformats.org/officeDocument/2006/relationships/hyperlink" Target="https://hal.science/search/index/?q=*&amp;authFullName_s=Mamadou K&#233;b&#233;" TargetMode="External"/><Relationship Id="rId133" Type="http://schemas.openxmlformats.org/officeDocument/2006/relationships/hyperlink" Target="https://shs.hal.science/halshs-01893650v1" TargetMode="External"/><Relationship Id="rId134" Type="http://schemas.openxmlformats.org/officeDocument/2006/relationships/hyperlink" Target="https://hal.science/search/index/?q=*&amp;authFullName_s=G&#233;raldine Body" TargetMode="External"/><Relationship Id="rId135" Type="http://schemas.openxmlformats.org/officeDocument/2006/relationships/hyperlink" Target="https://hal.science/search/index/?q=*&amp;authFullName_s=Christine Vidal-Gomel" TargetMode="External"/><Relationship Id="rId136" Type="http://schemas.openxmlformats.org/officeDocument/2006/relationships/hyperlink" Target="https://hal.science/hal-01950075v1" TargetMode="External"/><Relationship Id="rId137" Type="http://schemas.openxmlformats.org/officeDocument/2006/relationships/hyperlink" Target="https://shs.hal.science/halshs-01450766v1" TargetMode="External"/><Relationship Id="rId138" Type="http://schemas.openxmlformats.org/officeDocument/2006/relationships/hyperlink" Target="https://hal.science/search/index/?q=*&amp;authFullName_s=Nathalie Denis-Delpierre" TargetMode="External"/><Relationship Id="rId139" Type="http://schemas.openxmlformats.org/officeDocument/2006/relationships/hyperlink" Target="https://shs.hal.science/halshs-02336814v1" TargetMode="External"/><Relationship Id="rId140" Type="http://schemas.openxmlformats.org/officeDocument/2006/relationships/hyperlink" Target="https://hal.science/search/index/?q=*&amp;authFullName_s=Marie Salaun" TargetMode="External"/><Relationship Id="rId141" Type="http://schemas.openxmlformats.org/officeDocument/2006/relationships/hyperlink" Target="https://hal.science/hal-01893924v1" TargetMode="External"/><Relationship Id="rId142" Type="http://schemas.openxmlformats.org/officeDocument/2006/relationships/hyperlink" Target="https://hal.science/search/index/?q=*&amp;authFullName_s=Marty Laforest" TargetMode="External"/><Relationship Id="rId143" Type="http://schemas.openxmlformats.org/officeDocument/2006/relationships/hyperlink" Target="https://hal.science/hal-01893965v1" TargetMode="External"/><Relationship Id="rId144" Type="http://schemas.openxmlformats.org/officeDocument/2006/relationships/hyperlink" Target="https://hal.science/search/index/?q=*&amp;authFullName_s=Kristine Balslev" TargetMode="External"/><Relationship Id="rId145" Type="http://schemas.openxmlformats.org/officeDocument/2006/relationships/hyperlink" Target="https://hal.science/search/index/?q=*&amp;authFullName_s=Solange Ciavaldini-Cartaut" TargetMode="External"/><Relationship Id="rId146" Type="http://schemas.openxmlformats.org/officeDocument/2006/relationships/hyperlink" Target="https://hal.science/hal-01191085v1" TargetMode="External"/><Relationship Id="rId147" Type="http://schemas.openxmlformats.org/officeDocument/2006/relationships/hyperlink" Target="https://shs.hal.science/halshs-01132390v1" TargetMode="External"/><Relationship Id="rId148" Type="http://schemas.openxmlformats.org/officeDocument/2006/relationships/hyperlink" Target="https://hal.science/hal-01194797v1" TargetMode="External"/><Relationship Id="rId149" Type="http://schemas.openxmlformats.org/officeDocument/2006/relationships/hyperlink" Target="https://hal.science/search/index/?q=*&amp;authFullName_s=Christine Gaux" TargetMode="External"/><Relationship Id="rId150" Type="http://schemas.openxmlformats.org/officeDocument/2006/relationships/hyperlink" Target="https://hal.science/hal-01132862v1" TargetMode="External"/><Relationship Id="rId151" Type="http://schemas.openxmlformats.org/officeDocument/2006/relationships/hyperlink" Target="https://hal.science/search/index/?q=*&amp;authFullName_s=Jean-Yves Robin" TargetMode="External"/><Relationship Id="rId152" Type="http://schemas.openxmlformats.org/officeDocument/2006/relationships/hyperlink" Target="https://hal.science/hal-01984706v1" TargetMode="External"/><Relationship Id="rId153" Type="http://schemas.openxmlformats.org/officeDocument/2006/relationships/hyperlink" Target="https://hal.science/hal-01895088v1" TargetMode="External"/><Relationship Id="rId154" Type="http://schemas.openxmlformats.org/officeDocument/2006/relationships/hyperlink" Target="https://hal.science/hal-01895091v1" TargetMode="External"/><Relationship Id="rId155" Type="http://schemas.openxmlformats.org/officeDocument/2006/relationships/hyperlink" Target="https://hal.science/hal-01895092v1" TargetMode="External"/><Relationship Id="rId156" Type="http://schemas.openxmlformats.org/officeDocument/2006/relationships/hyperlink" Target="https://hal.science/hal-01138097v1" TargetMode="External"/><Relationship Id="rId1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Isabelle Vinatier</dc:title>
  <dc:description>CV</dc:description>
  <dc:subject/>
  <cp:keywords/>
  <cp:category/>
  <cp:lastModifiedBy/>
  <dcterms:created xsi:type="dcterms:W3CDTF">2026-04-11T19:47:59+02:00</dcterms:created>
  <dcterms:modified xsi:type="dcterms:W3CDTF">2026-04-11T19:47:59+02:00</dcterms:modified>
</cp:coreProperties>
</file>

<file path=docProps/custom.xml><?xml version="1.0" encoding="utf-8"?>
<Properties xmlns="http://schemas.openxmlformats.org/officeDocument/2006/custom-properties" xmlns:vt="http://schemas.openxmlformats.org/officeDocument/2006/docPropsVTypes"/>
</file>