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Islam SHALIK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politique environnementale de l’Union. Défis et perspectives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Clavel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2026, Collection droit de l'Union européenne - Colloques, 9782802776857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politique environnementale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Fontaine</w:t>
              </w:r>
            </w:hyperlink>
          </w:p>
          <w:p>
            <w:pPr/>
            <w:r>
              <w:rPr/>
              <w:t xml:space="preserve">Bruylant, pp.290, 2026, 9782802776857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l’intérêt environnemental avec les autres objectifs de l’Union: une question de démocratie(s)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P.-J. Thil, M. Guyot, I. Shalik, M. Clavel, J. Fontaine (dir.), L’évolution de la politique environnementale de l’Union. Défis et perspectives juridiques</w:t>
            </w:r>
            <w:r>
              <w:rPr/>
              <w:t xml:space="preserve">, Bruylant, p. 95-107,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métapolitique européenne : défis et perspectives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/>
              <w:t xml:space="preserve">Pierre-Jean Thil, Mathilde Guyot, Islam Shalik, Marlène Clavel, Joris Fontaine. </w:t>
            </w:r>
            <w:r>
              <w:rPr>
                <w:i w:val="1"/>
                <w:iCs w:val="1"/>
              </w:rPr>
              <w:t xml:space="preserve">L'évolution de la politique environnementale de l'Union européenne. Défis et perspectives juridiques</w:t>
            </w:r>
            <w:r>
              <w:rPr/>
              <w:t xml:space="preserve">, Bruylant, 2026, 9782802776857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valeur de la citoyenneté européenne : quand le coq gaspille sa perle…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Bonnard, A. Leconte, I. Shalik (dir.), Le droit et les fables de Jean de La Fontaine</w:t>
            </w:r>
            <w:r>
              <w:rPr/>
              <w:t xml:space="preserve">, mare &amp; martin, pp.173-190, 2023, 9782849347331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intelligentes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/>
              <w:t xml:space="preserve">Cécile Chamayou-Kuhn; Constance Chevallier-Govers; Florence Renard. </w:t>
            </w:r>
            <w:r>
              <w:rPr>
                <w:i w:val="1"/>
                <w:iCs w:val="1"/>
              </w:rPr>
              <w:t xml:space="preserve">Frontières et migrations en Europe : études juridiques et culturelles dans une perspective franco-allemande</w:t>
            </w:r>
            <w:r>
              <w:rPr/>
              <w:t xml:space="preserve">, Éditions juridiques franco-allemandes, pp.53-143, 2023, Collection Revue générale du droit. Série manuels, 978-620-2-48460-2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Bompard</w:t>
              </w:r>
            </w:hyperlink>
          </w:p>
          <w:p>
            <w:pPr/>
            <w:r>
              <w:rPr/>
              <w:t xml:space="preserve">Florence Renard. </w:t>
            </w:r>
            <w:r>
              <w:rPr>
                <w:i w:val="1"/>
                <w:iCs w:val="1"/>
              </w:rPr>
              <w:t xml:space="preserve">Droit et handicap dans la Grande Région - de l'enfance à l'âge adulte, état des lieux : interreg VA grande Région EUR&amp;QUA 2014-2020</w:t>
            </w:r>
            <w:r>
              <w:rPr/>
              <w:t xml:space="preserve">, Éditions juridiques franco-allemandes, pp.53-113, 2021, Revue générale du droit, 978-620-2-48456-5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européennes comme matérialisation d’une devise de l’Union européenne. À la recherche et au-delà des influences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Liberté, Égalité, Fraternité lors du 70e jubilé du Centre juridique franco-allemand</w:t>
            </w:r>
            <w:r>
              <w:rPr/>
              <w:t xml:space="preserve">, Universität des Saarlandes, Nov 2025,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législative du Parlement européen du 3 mai 2022 : vers une refonte de la « loi électorale européenne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Association des Doctorants de Bayonne,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an EU Green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Colloquium: New Challenges for European Integration</w:t>
            </w:r>
            <w:r>
              <w:rPr/>
              <w:t xml:space="preserve">, Thomas Giegerich, Jul 2023,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d’Europe au prisme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d’Europe ?</w:t>
            </w:r>
            <w:r>
              <w:rPr/>
              <w:t xml:space="preserve">, Gilbert Casasus, Nov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L’éco-citoyen, nouveau moteur de l‘intégration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Conference on the Future of Europe and the Green Deal : The Necessary Input Legitimacy to a Successful Output Legitimacy in EU environmental law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acceptabilité sociale : quels enjeux internationaux et européens ?</w:t>
            </w:r>
            <w:r>
              <w:rPr/>
              <w:t xml:space="preserve">, Christophe Roncato; Jean-Daniel Collomb,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lanceurs d’alerte en matière environnementale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&amp;quot;Fables&amp;quot; de Jean de la Fontaine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les fables de Jean de La Fontaine</w:t>
            </w:r>
            <w:r>
              <w:rPr/>
              <w:t xml:space="preserve">, Mare &amp; Martin, 2023, Droit &amp; Littérature, 978-2-84934-733-1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2019/1937: un instrument au service des lanceurs d’alerte en matière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(4), pp.843-860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hal-04461494v1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235v1" TargetMode="External"/><Relationship Id="rId8" Type="http://schemas.openxmlformats.org/officeDocument/2006/relationships/hyperlink" Target="https://hal.science/search/index/?q=*&amp;authFullName_s=Islam Shalik" TargetMode="External"/><Relationship Id="rId9" Type="http://schemas.openxmlformats.org/officeDocument/2006/relationships/hyperlink" Target="https://hal.science/search/index/?q=*&amp;authFullName_s=Pierre-Jean Thil" TargetMode="External"/><Relationship Id="rId10" Type="http://schemas.openxmlformats.org/officeDocument/2006/relationships/hyperlink" Target="https://hal.science/search/index/?q=*&amp;authFullName_s=Mathilde Guyot" TargetMode="External"/><Relationship Id="rId11" Type="http://schemas.openxmlformats.org/officeDocument/2006/relationships/hyperlink" Target="https://hal.science/search/index/?q=*&amp;authFullName_s=Joris Fontaine" TargetMode="External"/><Relationship Id="rId12" Type="http://schemas.openxmlformats.org/officeDocument/2006/relationships/hyperlink" Target="https://hal.science/search/index/?q=*&amp;authFullName_s=Marl&#232;ne Clavel" TargetMode="External"/><Relationship Id="rId13" Type="http://schemas.openxmlformats.org/officeDocument/2006/relationships/hyperlink" Target="https://www.larcier-intersentia.com/fr/l-evolution-politique-environnementale-l-union-europeenne-9782802776857.html" TargetMode="External"/><Relationship Id="rId14" Type="http://schemas.openxmlformats.org/officeDocument/2006/relationships/hyperlink" Target="https://hal.science/hal-05564667v1" TargetMode="External"/><Relationship Id="rId15" Type="http://schemas.openxmlformats.org/officeDocument/2006/relationships/hyperlink" Target="https://hal.science/hal-05553237v1" TargetMode="External"/><Relationship Id="rId16" Type="http://schemas.openxmlformats.org/officeDocument/2006/relationships/hyperlink" Target="https://hal.science/hal-05564678v1" TargetMode="External"/><Relationship Id="rId17" Type="http://schemas.openxmlformats.org/officeDocument/2006/relationships/hyperlink" Target="https://hal.univ-grenoble-alpes.fr/hal-04895719v1" TargetMode="External"/><Relationship Id="rId18" Type="http://schemas.openxmlformats.org/officeDocument/2006/relationships/hyperlink" Target="https://hal.science/hal-04614104v1" TargetMode="External"/><Relationship Id="rId19" Type="http://schemas.openxmlformats.org/officeDocument/2006/relationships/hyperlink" Target="https://hal.science/hal-04614088v1" TargetMode="External"/><Relationship Id="rId20" Type="http://schemas.openxmlformats.org/officeDocument/2006/relationships/hyperlink" Target="https://hal.science/search/index/?q=*&amp;authFullName_s=Alice Leconte" TargetMode="External"/><Relationship Id="rId21" Type="http://schemas.openxmlformats.org/officeDocument/2006/relationships/hyperlink" Target="https://hal.science/search/index/?q=*&amp;authFullName_s=Augustin Bompard" TargetMode="External"/><Relationship Id="rId22" Type="http://schemas.openxmlformats.org/officeDocument/2006/relationships/hyperlink" Target="https://hal.science/hal-05553242v1" TargetMode="External"/><Relationship Id="rId23" Type="http://schemas.openxmlformats.org/officeDocument/2006/relationships/hyperlink" Target="https://hal.univ-grenoble-alpes.fr/hal-04895727v1" TargetMode="External"/><Relationship Id="rId24" Type="http://schemas.openxmlformats.org/officeDocument/2006/relationships/hyperlink" Target="https://hal.univ-grenoble-alpes.fr/hal-04895724v1" TargetMode="External"/><Relationship Id="rId25" Type="http://schemas.openxmlformats.org/officeDocument/2006/relationships/hyperlink" Target="https://hal.univ-grenoble-alpes.fr/hal-04895728v1" TargetMode="External"/><Relationship Id="rId26" Type="http://schemas.openxmlformats.org/officeDocument/2006/relationships/hyperlink" Target="https://hal.science/hal-04998007v1" TargetMode="External"/><Relationship Id="rId27" Type="http://schemas.openxmlformats.org/officeDocument/2006/relationships/hyperlink" Target="https://hal.univ-grenoble-alpes.fr/hal-04895722v1" TargetMode="External"/><Relationship Id="rId28" Type="http://schemas.openxmlformats.org/officeDocument/2006/relationships/hyperlink" Target="https://hal.science/hal-04998008v1" TargetMode="External"/><Relationship Id="rId29" Type="http://schemas.openxmlformats.org/officeDocument/2006/relationships/hyperlink" Target="https://hal.science/search/index/?q=*&amp;authFullName_s=Oc&#233;ane Bonnard" TargetMode="External"/><Relationship Id="rId30" Type="http://schemas.openxmlformats.org/officeDocument/2006/relationships/hyperlink" Target="https://hal.science/hal-04504337v1" TargetMode="External"/><Relationship Id="rId31" Type="http://schemas.openxmlformats.org/officeDocument/2006/relationships/hyperlink" Target="https://hal.science/hal-0446149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SHALIK</dc:title>
  <dc:description>CV</dc:description>
  <dc:subject/>
  <cp:keywords/>
  <cp:category/>
  <cp:lastModifiedBy/>
  <dcterms:created xsi:type="dcterms:W3CDTF">2026-04-30T15:32:06+02:00</dcterms:created>
  <dcterms:modified xsi:type="dcterms:W3CDTF">2026-04-30T15:32:06+02:00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