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ISSA KANTE </w:t></w:r><w:r><w:rPr><w:color w:val="641e6e"/></w:rPr><w:t xml:space="preserve">Issa KANTE - CV & publications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Curriculum vitae</w:t></w:r><w:r><w:rPr><w:i w:val="1"/><w:iCs w:val="1"/></w:rPr><w:t xml:space="preserve">Mise à jour : décembre 2025</w:t></w:r><w:r><w:rPr/><w:t xml:space="preserve">Issa KANTÉ</w:t></w:r><w:r><w:rPr><w:b w:val="1"/><w:bCs w:val="1"/></w:rPr><w:t xml:space="preserve">Maître de conférences en linguistique anglaise et contrastive, Université de La Réunion</w:t></w:r><w:r><w:rPr/><w:t xml:space="preserve">Email : </w:t></w:r><w:hyperlink r:id="rId7" w:history="1"><w:r><w:rPr><w:color w:val="#410a8c"/><w:u w:val="single"/></w:rPr><w:t xml:space="preserve">issa.kante@univ-reunion.fr</w:t></w:r></w:hyperlink><w:r><w:rPr/><w:t xml:space="preserve">Membre de l’EA DIRE (Université de La Réunion) : </w:t></w:r><w:hyperlink r:id="rId8" w:history="1"><w:r><w:rPr><w:color w:val="#410a8c"/><w:u w:val="single"/></w:rPr><w:t xml:space="preserve">https://dire.univ-reunion.fr/equipe/issa-kante-mcf-11e-section</w:t></w:r></w:hyperlink><w:r><w:rPr/><w:t xml:space="preserve">Membre associé de l'EA PLéiade (Université Sorbonne Paris Nord) : </w:t></w:r><w:hyperlink r:id="rId9" w:history="1"><w:r><w:rPr><w:color w:val="#410a8c"/><w:u w:val="single"/></w:rPr><w:t xml:space="preserve">https://pleiade.univ-paris13.fr/profil/issa.kante/</w:t></w:r></w:hyperlink></w:p><w:p><w:pPr/><w:r><w:rPr><w:b w:val="1"/><w:bCs w:val="1"/></w:rPr><w:t xml:space="preserve">Formations et Diplômes</w:t></w:r><w:r><w:rPr/><w:t xml:space="preserve">2011 : Thèse de Doctorat, titre : « La complétive nominale finie : entre syntaxe et sémantique. Une étude contrastive anglais-français », sous la direction du Pr Nicolas BALLIER, Université Paris 13 (Mention : Très Honorable avec les Félicitations du jury).2006 : Master Sciences du langage, parcours Anglais, titre du mémoire de M2 : Negative Polarity in Interrogatives: A French-English contrastive study, sous la direction du Pr Nicolas BALLIER, Université Paris 13 (Mention Bien).2004 : Licence d’Anglais LLCE, Université Paris 13.2002 : Licence d’Anglais, Université de Bamako, Mali.2002 : DUT de Tourisme, Université de Bamako, Mali.</w:t></w:r></w:p><w:p><w:pPr/><w:r><w:rPr><w:b w:val="1"/><w:bCs w:val="1"/></w:rPr><w:t xml:space="preserve">Expériences professionnelles</w:t></w:r><w:r><w:rPr/><w:t xml:space="preserve">De 2013 à 2025 : Maître de conférences en linguistique anglaise et contrastive anglais-français.Septembre 2024 à ce jour : Directeur du DEMA (Département d’Etudes du Monde anglophone).Septembre 2017 – août 2019 : Directeur du DEMA.Mandats électifs au sein de l’UFR LSH : 2 mandats de cinq ans, le dernier est en cours.</w:t></w:r></w:p><w:p><w:pPr/><w:r><w:rPr><w:b w:val="1"/><w:bCs w:val="1"/></w:rPr><w:t xml:space="preserve">Expériences antérieures</w:t></w:r><w:r><w:rPr/><w:t xml:space="preserve">2011-2013 : Enseignant de langue française à Valoggia Linguistics, Ottawa, Canada.2012-2013 : Bénévole à la Canadian Hunger Foundation (CHF), Ottawa, Canada.2010-2011 : ATER en FLE à l’Université Paris 13.2009-2010 : Chargé de cours en FLE à l’Université Paris 13.2008-2009 : Consultant linguistique au National Foreign Language Center, University of Maryland at College Park: participation aux projets LangNet bambara et « African French ».2008 : Professeur d’anglais au Lycée Suger, Saint-Denis (Seine Saint Denis): deux classes de Première (ES et S), une Terminale L.2006-2007 : Lecteur de français, University of Texas at Austin: quatre groupes-classes pendant deux semestres.2005-2006 : Assistant de direction à l’EA 453 CRIDAF, Université Paris 13.</w:t></w:r></w:p><w:p><w:pPr/><w:r><w:rPr><w:b w:val="1"/><w:bCs w:val="1"/></w:rPr><w:t xml:space="preserve">Domaines et thématiques de recherche :</w:t></w:r><w:r><w:rPr/><w:t xml:space="preserve">Linguistique anglaise, linguistique contrastive, linguistique cognitive, analyse critique du discours.•	syntaxe et sémantique de la complémentation nominale (en that/que), comparaison avec les subordonnées relatives•	les noms recteurs : propriétés sémantiques et syntaxiques•	marqueurs discursifs et référentiels (modalité lexicale, deixis, métonymie, focalisation, dé-focalisation),•	analyse critique de discours (discours politique et académique).•	corpus comparables, de traduction, et les corpus d’apprenants.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Figurative Language, Emotion and Ideology in U.S. and Russian Geopolitical Narratives Towards Africa</w:t></w:r></w:hyperlink></w:p><w:p><w:pPr/><w:hyperlink r:id="rId11" w:history="1"><w:r><w:rPr><w:color w:val="#410a8c"/><w:u w:val="single"/></w:rPr><w:t xml:space="preserve">Issa Kanté</w:t></w:r></w:hyperlink></w:p><w:p><w:pPr/><w:r><w:rPr><w:i w:val="1"/><w:iCs w:val="1"/></w:rPr><w:t xml:space="preserve">Studies in Logic, Grammar and Rhetoric</w:t></w:r><w:r><w:rPr/><w:t xml:space="preserve">, 2024, 69 (1), pp.159 - 182. </w:t></w:r><w:hyperlink r:id="rId12" w:history="1"><w:r><w:rPr><w:color w:val="#410a8c"/><w:u w:val="single"/></w:rPr><w:t xml:space="preserve">⟨10.2478/slgr-2024-0007⟩</w:t></w:r></w:hyperlink></w:p><w:p><w:pPr/><w:r><w:rPr/><w:t xml:space="preserve">Article dans une revue</w:t></w:r></w:p><w:p><w:pPr/><w:hyperlink r:id="rId10" w:history="1"><w:r><w:rPr><w:color w:val="#410a8c"/><w:u w:val="single"/></w:rPr><w:t xml:space="preserve">hal-04936953v1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Comme le montre X : une construction polyfonctionnelle - interface syntaxe-sémantique</w:t></w:r></w:hyperlink></w:p><w:p><w:pPr/><w:hyperlink r:id="rId11" w:history="1"><w:r><w:rPr><w:color w:val="#410a8c"/><w:u w:val="single"/></w:rPr><w:t xml:space="preserve">Issa Kanté</w:t></w:r></w:hyperlink></w:p><w:p><w:pPr/><w:r><w:rPr><w:i w:val="1"/><w:iCs w:val="1"/></w:rPr><w:t xml:space="preserve">SHS Web of Conferences</w:t></w:r><w:r><w:rPr/><w:t xml:space="preserve">, 2020, 7e Congrès Mondial de Linguistique Française, 78, pp.12015. </w:t></w:r><w:hyperlink r:id="rId14" w:history="1"><w:r><w:rPr><w:color w:val="#410a8c"/><w:u w:val="single"/></w:rPr><w:t xml:space="preserve">⟨10.1051/shsconf/20207812015⟩</w:t></w:r></w:hyperlink></w:p><w:p><w:pPr/><w:r><w:rPr/><w:t xml:space="preserve">Article dans une revue</w:t></w:r></w:p><w:p><w:pPr/><w:hyperlink r:id="rId13" w:history="1"><w:r><w:rPr><w:color w:val="#410a8c"/><w:u w:val="single"/></w:rPr><w:t xml:space="preserve">hal-02942376v1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 nom recteur et l'expression de la modalité en anglais et en français</w:t></w:r></w:hyperlink></w:p><w:p><w:pPr/><w:hyperlink r:id="rId11" w:history="1"><w:r><w:rPr><w:color w:val="#410a8c"/><w:u w:val="single"/></w:rPr><w:t xml:space="preserve">Issa Kanté</w:t></w:r></w:hyperlink></w:p><w:p><w:pPr/><w:r><w:rPr><w:i w:val="1"/><w:iCs w:val="1"/></w:rPr><w:t xml:space="preserve">Epilogos</w:t></w:r><w:r><w:rPr/><w:t xml:space="preserve">, 2019, Epilogos, 6, Publications Electroniques de l’ERIAC, 2019</w:t></w:r></w:p><w:p><w:pPr/><w:r><w:rPr/><w:t xml:space="preserve">Article dans une revue</w:t></w:r></w:p><w:p><w:pPr/><w:hyperlink r:id="rId15" w:history="1"><w:r><w:rPr><w:color w:val="#410a8c"/><w:u w:val="single"/></w:rPr><w:t xml:space="preserve">halshs-02473833v1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« Typologie fonctionnelle des complétives nominales et analyse critique de quelques grammaires françaises et anglaises »</w:t></w:r></w:hyperlink></w:p><w:p><w:pPr/><w:hyperlink r:id="rId11" w:history="1"><w:r><w:rPr><w:color w:val="#410a8c"/><w:u w:val="single"/></w:rPr><w:t xml:space="preserve">Issa Kanté</w:t></w:r></w:hyperlink></w:p><w:p><w:pPr/><w:r><w:rPr><w:i w:val="1"/><w:iCs w:val="1"/></w:rPr><w:t xml:space="preserve">L'information grammaticale</w:t></w:r><w:r><w:rPr/><w:t xml:space="preserve">, 2013, n° 139, pp. 26-34</w:t></w:r></w:p><w:p><w:pPr/><w:r><w:rPr/><w:t xml:space="preserve">Article dans une revue</w:t></w:r></w:p><w:p><w:pPr/><w:hyperlink r:id="rId16" w:history="1"><w:r><w:rPr><w:color w:val="#410a8c"/><w:u w:val="single"/></w:rPr><w:t xml:space="preserve">hal-01127814v1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Complétive nominale finie. Entre syntaxe et sémantique. Une étude contrastive anglais/français.</w:t></w:r></w:hyperlink></w:p><w:p><w:pPr/><w:hyperlink r:id="rId11" w:history="1"><w:r><w:rPr><w:color w:val="#410a8c"/><w:u w:val="single"/></w:rPr><w:t xml:space="preserve">Issa Kanté</w:t></w:r></w:hyperlink></w:p><w:p><w:pPr/><w:r><w:rPr><w:i w:val="1"/><w:iCs w:val="1"/></w:rPr><w:t xml:space="preserve">L'information grammaticale</w:t></w:r><w:r><w:rPr/><w:t xml:space="preserve">, 2012, 132, pp.56-58</w:t></w:r></w:p><w:p><w:pPr/><w:r><w:rPr/><w:t xml:space="preserve">Article dans une revue</w:t></w:r></w:p><w:p><w:pPr/><w:hyperlink r:id="rId17" w:history="1"><w:r><w:rPr><w:color w:val="#410a8c"/><w:u w:val="single"/></w:rPr><w:t xml:space="preserve">hal-01127813v1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Mood and modality in finite noun complement clauses: A French-English contrastive study</w:t></w:r></w:hyperlink></w:p><w:p><w:pPr/><w:hyperlink r:id="rId11" w:history="1"><w:r><w:rPr><w:color w:val="#410a8c"/><w:u w:val="single"/></w:rPr><w:t xml:space="preserve">Issa Kanté</w:t></w:r></w:hyperlink></w:p><w:p><w:pPr/><w:r><w:rPr><w:i w:val="1"/><w:iCs w:val="1"/></w:rPr><w:t xml:space="preserve">International Journal of Corpus Linguistics</w:t></w:r><w:r><w:rPr/><w:t xml:space="preserve">, 2010, Corpus Studies in Contrastive Linguistics, 15 (2), pp.267-290. </w:t></w:r><w:hyperlink r:id="rId19" w:history="1"><w:r><w:rPr><w:color w:val="#410a8c"/><w:u w:val="single"/></w:rPr><w:t xml:space="preserve">⟨10.1075/ijcl.15.2.06kan⟩</w:t></w:r></w:hyperlink></w:p><w:p><w:pPr/><w:r><w:rPr/><w:t xml:space="preserve">Article dans une revue</w:t></w:r></w:p><w:p><w:pPr/><w:hyperlink r:id="rId18" w:history="1"><w:r><w:rPr><w:color w:val="#410a8c"/><w:u w:val="single"/></w:rPr><w:t xml:space="preserve">hal-01113168v1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Head nouns as modal stance markers –academic texts vs. legal texts</w:t></w:r></w:hyperlink></w:p><w:p><w:pPr/><w:hyperlink r:id="rId11" w:history="1"><w:r><w:rPr><w:color w:val="#410a8c"/><w:u w:val="single"/></w:rPr><w:t xml:space="preserve">Issa Kanté</w:t></w:r></w:hyperlink></w:p><w:p><w:pPr/><w:r><w:rPr><w:i w:val="1"/><w:iCs w:val="1"/></w:rPr><w:t xml:space="preserve">LIDIL - Revue de linguistique et de didactique des langues</w:t></w:r><w:r><w:rPr/><w:t xml:space="preserve">, 2010, Énonciation et rhétorique dans l’écrit scientifique, 41, pp.121-135</w:t></w:r></w:p><w:p><w:pPr/><w:r><w:rPr/><w:t xml:space="preserve">Article dans une revue</w:t></w:r></w:p><w:p><w:pPr/><w:hyperlink r:id="rId20" w:history="1"><w:r><w:rPr><w:color w:val="#410a8c"/><w:u w:val="single"/></w:rPr><w:t xml:space="preserve">hal-01127811v1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“Geopolitical leaders and language in motion: American Secretary of State’s visit to Africa vs. Russian Foreign Minister’s”.</w:t></w:r></w:hyperlink></w:p><w:p><w:pPr/><w:hyperlink r:id="rId11" w:history="1"><w:r><w:rPr><w:color w:val="#410a8c"/><w:u w:val="single"/></w:rPr><w:t xml:space="preserve">Issa Kanté</w:t></w:r></w:hyperlink></w:p><w:p><w:pPr/><w:r><w:rPr><w:i w:val="1"/><w:iCs w:val="1"/></w:rPr><w:t xml:space="preserve">Political Language in Motion, online</w:t></w:r><w:r><w:rPr/><w:t xml:space="preserve">, Aristotle University of Thessaloniki, School of English, Jan 2023, Online Thessaloniki, Greece</w:t></w:r></w:p><w:p><w:pPr/><w:r><w:rPr/><w:t xml:space="preserve">Communication dans un congrès</w:t></w:r></w:p><w:p><w:pPr/><w:hyperlink r:id="rId21" w:history="1"><w:r><w:rPr><w:color w:val="#410a8c"/><w:u w:val="single"/></w:rPr><w:t xml:space="preserve">hal-04032882v1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« Musique populaire et discours politique dans trois régimes socialistes à l’ère des Indépendances africaines : Tanzanie, Guinée et Mali »,</w:t></w:r></w:hyperlink></w:p><w:p><w:pPr/><w:hyperlink r:id="rId11" w:history="1"><w:r><w:rPr><w:color w:val="#410a8c"/><w:u w:val="single"/></w:rPr><w:t xml:space="preserve">Issa Kanté</w:t></w:r></w:hyperlink></w:p><w:p><w:pPr/><w:r><w:rPr><w:i w:val="1"/><w:iCs w:val="1"/></w:rPr><w:t xml:space="preserve">Colloque international "Représentations populaires de l’océan Indien à l’ère des Indépendances (années 1950 – années 1970)"</w:t></w:r><w:r><w:rPr/><w:t xml:space="preserve">, L'Université de La Réunion en collaboration avec l'Université du Luxembourg, Sep 2023, SAINT ANDRE ILE DE LA REUNION, France</w:t></w:r></w:p><w:p><w:pPr/><w:r><w:rPr/><w:t xml:space="preserve">Communication dans un congrès</w:t></w:r></w:p><w:p><w:pPr/><w:hyperlink r:id="rId22" w:history="1"><w:r><w:rPr><w:color w:val="#410a8c"/><w:u w:val="single"/></w:rPr><w:t xml:space="preserve">hal-04207586v1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Figurativeness in competing geopolitical discourses: the U.S. and Russian narratives in and on Africa</w:t></w:r></w:hyperlink></w:p><w:p><w:pPr/><w:hyperlink r:id="rId11" w:history="1"><w:r><w:rPr><w:color w:val="#410a8c"/><w:u w:val="single"/></w:rPr><w:t xml:space="preserve">Issa Kanté</w:t></w:r></w:hyperlink></w:p><w:p><w:pPr/><w:r><w:rPr><w:i w:val="1"/><w:iCs w:val="1"/></w:rPr><w:t xml:space="preserve">Culture and Cognition in Language 3</w:t></w:r><w:r><w:rPr/><w:t xml:space="preserve">, The Department of English Studies at the University of Rzeszów, Apr 2023, Rzeszów, Poland</w:t></w:r></w:p><w:p><w:pPr/><w:r><w:rPr/><w:t xml:space="preserve">Communication dans un congrès</w:t></w:r></w:p><w:p><w:pPr/><w:hyperlink r:id="rId23" w:history="1"><w:r><w:rPr><w:color w:val="#410a8c"/><w:u w:val="single"/></w:rPr><w:t xml:space="preserve">hal-04096693v1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 corpus-based critical analysis of metaphor and metonymy in political discourse of conflict in Africa.</w:t></w:r></w:hyperlink></w:p><w:p><w:pPr/><w:hyperlink r:id="rId11" w:history="1"><w:r><w:rPr><w:color w:val="#410a8c"/><w:u w:val="single"/></w:rPr><w:t xml:space="preserve">Issa Kanté</w:t></w:r></w:hyperlink></w:p><w:p><w:pPr/><w:r><w:rPr><w:i w:val="1"/><w:iCs w:val="1"/></w:rPr><w:t xml:space="preserve">Political Discourse: New Approaches to New Challenges? - Université de Lorraine (Nancy) et Université Bordeaux Montaigne</w:t></w:r><w:r><w:rPr/><w:t xml:space="preserve">, Mar 2022, Nancy, France</w:t></w:r></w:p><w:p><w:pPr/><w:r><w:rPr/><w:t xml:space="preserve">Communication dans un congrès</w:t></w:r></w:p><w:p><w:pPr/><w:hyperlink r:id="rId24" w:history="1"><w:r><w:rPr><w:color w:val="#410a8c"/><w:u w:val="single"/></w:rPr><w:t xml:space="preserve">hal-03674828v1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Encapsulating language ideologies in figurative language: a critical discourse analysis of French presidents’ speeches to Africa.</w:t></w:r></w:hyperlink></w:p><w:p><w:pPr/><w:hyperlink r:id="rId11" w:history="1"><w:r><w:rPr><w:color w:val="#410a8c"/><w:u w:val="single"/></w:rPr><w:t xml:space="preserve">Issa Kanté</w:t></w:r></w:hyperlink></w:p><w:p><w:pPr/><w:r><w:rPr><w:i w:val="1"/><w:iCs w:val="1"/></w:rPr><w:t xml:space="preserve">6th International Conference on Figurative Thought and Language, Department of Cognitive Linguistics at the Faculty of English, Adam Mickiewicz University, Poznań, Poland.</w:t></w:r><w:r><w:rPr/><w:t xml:space="preserve">, Apr 2022, (Online) Poznan, Poland</w:t></w:r></w:p><w:p><w:pPr/><w:r><w:rPr/><w:t xml:space="preserve">Communication dans un congrès</w:t></w:r></w:p><w:p><w:pPr/><w:hyperlink r:id="rId25" w:history="1"><w:r><w:rPr><w:color w:val="#410a8c"/><w:u w:val="single"/></w:rPr><w:t xml:space="preserve">hal-03674830v1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Analyse linguistique des perceptions et représentations des peuples ‘‘indigènes’’ dans deux récits de voyages du fonds Polényk.</w:t></w:r></w:hyperlink></w:p><w:p><w:pPr/><w:hyperlink r:id="rId11" w:history="1"><w:r><w:rPr><w:color w:val="#410a8c"/><w:u w:val="single"/></w:rPr><w:t xml:space="preserve">Issa Kanté</w:t></w:r></w:hyperlink></w:p><w:p><w:pPr/><w:r><w:rPr><w:i w:val="1"/><w:iCs w:val="1"/></w:rPr><w:t xml:space="preserve">Journée d’études, Trésors du Fonds Polényk, EA DIRE, Université de La Réunion.</w:t></w:r><w:r><w:rPr/><w:t xml:space="preserve">, Feb 2019, Saint-Denis La Réunion, France</w:t></w:r></w:p><w:p><w:pPr/><w:r><w:rPr/><w:t xml:space="preserve">Communication dans un congrès</w:t></w:r></w:p><w:p><w:pPr/><w:hyperlink r:id="rId26" w:history="1"><w:r><w:rPr><w:color w:val="#410a8c"/><w:u w:val="single"/></w:rPr><w:t xml:space="preserve">halshs-02452303v1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Focalisation dans le discours politique : la pseudo-clivée et la construction attribut en anglais et en français</w:t></w:r></w:hyperlink></w:p><w:p><w:pPr/><w:hyperlink r:id="rId11" w:history="1"><w:r><w:rPr><w:color w:val="#410a8c"/><w:u w:val="single"/></w:rPr><w:t xml:space="preserve">Issa Kanté</w:t></w:r></w:hyperlink></w:p><w:p><w:pPr/><w:r><w:rPr><w:i w:val="1"/><w:iCs w:val="1"/></w:rPr><w:t xml:space="preserve">Colloque Les discours métalinguistiques 3, organisé par l’Université Paris13 et l’Université Paris-Diderot</w:t></w:r><w:r><w:rPr/><w:t xml:space="preserve">, Nov 2019, Villetaneuse, France</w:t></w:r></w:p><w:p><w:pPr/><w:r><w:rPr/><w:t xml:space="preserve">Communication dans un congrès</w:t></w:r></w:p><w:p><w:pPr/><w:hyperlink r:id="rId27" w:history="1"><w:r><w:rPr><w:color w:val="#410a8c"/><w:u w:val="single"/></w:rPr><w:t xml:space="preserve">halshs-02424379v1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The discursive functions of referential metonymy: An analysis of two political speeches in English and French</w:t></w:r></w:hyperlink></w:p><w:p><w:pPr/><w:hyperlink r:id="rId11" w:history="1"><w:r><w:rPr><w:color w:val="#410a8c"/><w:u w:val="single"/></w:rPr><w:t xml:space="preserve">Issa Kanté</w:t></w:r></w:hyperlink></w:p><w:p><w:pPr/><w:r><w:rPr><w:i w:val="1"/><w:iCs w:val="1"/></w:rPr><w:t xml:space="preserve">4th International Conference on « Figurative Thought and Language »</w:t></w:r><w:r><w:rPr/><w:t xml:space="preserve">, Oct 2018, Braga, Portugal</w:t></w:r></w:p><w:p><w:pPr/><w:r><w:rPr/><w:t xml:space="preserve">Communication dans un congrès</w:t></w:r></w:p><w:p><w:pPr/><w:hyperlink r:id="rId28" w:history="1"><w:r><w:rPr><w:color w:val="#410a8c"/><w:u w:val="single"/></w:rPr><w:t xml:space="preserve">hal-01987119v1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English ‘impersonal-passive’ and French ‘subject-dislocation’as referential (de)focusing constructions: a corpus-based study</w:t></w:r></w:hyperlink></w:p><w:p><w:pPr/><w:hyperlink r:id="rId11" w:history="1"><w:r><w:rPr><w:color w:val="#410a8c"/><w:u w:val="single"/></w:rPr><w:t xml:space="preserve">Issa Kanté</w:t></w:r></w:hyperlink></w:p><w:p><w:pPr/><w:r><w:rPr><w:i w:val="1"/><w:iCs w:val="1"/></w:rPr><w:t xml:space="preserve">The International Contrastive Linguistics Conference (ICLC8)</w:t></w:r><w:r><w:rPr/><w:t xml:space="preserve">, University of Athens, May 2017, Athens, Greece</w:t></w:r></w:p><w:p><w:pPr/><w:r><w:rPr/><w:t xml:space="preserve">Communication dans un congrès</w:t></w:r></w:p><w:p><w:pPr/><w:hyperlink r:id="rId29" w:history="1"><w:r><w:rPr><w:color w:val="#410a8c"/><w:u w:val="single"/></w:rPr><w:t xml:space="preserve">hal-01621239v1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Contraintes syntaxiques et modales des noms recteurs dans la complétive finie en français</w:t></w:r></w:hyperlink></w:p><w:p><w:pPr/><w:hyperlink r:id="rId11" w:history="1"><w:r><w:rPr><w:color w:val="#410a8c"/><w:u w:val="single"/></w:rPr><w:t xml:space="preserve">Issa Kanté</w:t></w:r></w:hyperlink></w:p><w:p><w:pPr/><w:r><w:rPr><w:i w:val="1"/><w:iCs w:val="1"/></w:rPr><w:t xml:space="preserve">5e Congrès Mondial de Linguistique Française - CMLF 2016</w:t></w:r><w:r><w:rPr/><w:t xml:space="preserve">, Institut de Linguistique Française, Jul 2016, Tours, France. pp.14007</w:t></w:r></w:p><w:p><w:pPr/><w:r><w:rPr/><w:t xml:space="preserve">Communication dans un congrès</w:t></w:r></w:p><w:p><w:pPr/><w:hyperlink r:id="rId30" w:history="1"><w:r><w:rPr><w:color w:val="#410a8c"/><w:u w:val="single"/></w:rPr><w:t xml:space="preserve">hal-01358741v1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contrastive study of conceptual prominence and anaphora in referential metonymy in English and French</w:t></w:r></w:hyperlink></w:p><w:p><w:pPr/><w:hyperlink r:id="rId11" w:history="1"><w:r><w:rPr><w:color w:val="#410a8c"/><w:u w:val="single"/></w:rPr><w:t xml:space="preserve">Issa Kanté</w:t></w:r></w:hyperlink></w:p><w:p><w:pPr/><w:r><w:rPr><w:i w:val="1"/><w:iCs w:val="1"/></w:rPr><w:t xml:space="preserve">The 3rd international conference Various Dimensions of Contrastive Studies (V-DOCS 2016)</w:t></w:r><w:r><w:rPr/><w:t xml:space="preserve">, University of Silesia, Katowice, Poland., Oct 2016, Katowice, Poland</w:t></w:r></w:p><w:p><w:pPr/><w:r><w:rPr/><w:t xml:space="preserve">Communication dans un congrès</w:t></w:r></w:p><w:p><w:pPr/><w:hyperlink r:id="rId31" w:history="1"><w:r><w:rPr><w:color w:val="#410a8c"/><w:u w:val="single"/></w:rPr><w:t xml:space="preserve">hal-01446935v1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Shell nouns as discourse deixis and metonymic markers</w:t></w:r></w:hyperlink></w:p><w:p><w:pPr/><w:hyperlink r:id="rId11" w:history="1"><w:r><w:rPr><w:color w:val="#410a8c"/><w:u w:val="single"/></w:rPr><w:t xml:space="preserve">Issa Kanté</w:t></w:r></w:hyperlink></w:p><w:p><w:pPr/><w:r><w:rPr><w:i w:val="1"/><w:iCs w:val="1"/></w:rPr><w:t xml:space="preserve">2nd International Symposium on Figurative Thought and Language</w:t></w:r><w:r><w:rPr/><w:t xml:space="preserve">, University of Pavia, Italy, Oct 2015, Pavie, Italy</w:t></w:r></w:p><w:p><w:pPr/><w:r><w:rPr/><w:t xml:space="preserve">Communication dans un congrès</w:t></w:r></w:p><w:p><w:pPr/><w:hyperlink r:id="rId32" w:history="1"><w:r><w:rPr><w:color w:val="#410a8c"/><w:u w:val="single"/></w:rPr><w:t xml:space="preserve">hal-01442844v1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Contrastive linguistics: A ‘double’ interface in second/third language acquisition?</w:t></w:r></w:hyperlink></w:p><w:p><w:pPr/><w:hyperlink r:id="rId11" w:history="1"><w:r><w:rPr><w:color w:val="#410a8c"/><w:u w:val="single"/></w:rPr><w:t xml:space="preserve">Issa Kanté</w:t></w:r></w:hyperlink></w:p><w:p><w:pPr/><w:r><w:rPr><w:i w:val="1"/><w:iCs w:val="1"/></w:rPr><w:t xml:space="preserve">Patrimoine et Échanges : Approches plurilingues et interculturelles en contexte de formation</w:t></w:r><w:r><w:rPr/><w:t xml:space="preserve">, Université de La Réunion, Nov 2014, Saint Denis, Réunion</w:t></w:r></w:p><w:p><w:pPr/><w:r><w:rPr/><w:t xml:space="preserve">Communication dans un congrès</w:t></w:r></w:p><w:p><w:pPr/><w:hyperlink r:id="rId33" w:history="1"><w:r><w:rPr><w:color w:val="#410a8c"/><w:u w:val="single"/></w:rPr><w:t xml:space="preserve">hal-01452042v1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Modality, endophoricity and selectional constraint in that noun complement clauses</w:t></w:r></w:hyperlink></w:p><w:p><w:pPr/><w:hyperlink r:id="rId11" w:history="1"><w:r><w:rPr><w:color w:val="#410a8c"/><w:u w:val="single"/></w:rPr><w:t xml:space="preserve">Issa Kanté</w:t></w:r></w:hyperlink></w:p><w:p><w:pPr/><w:r><w:rPr><w:i w:val="1"/><w:iCs w:val="1"/></w:rPr><w:t xml:space="preserve">36th Annual Conference of the German Linguistic Society. Theme session “Clausal complementation and (non)factivity”</w:t></w:r><w:r><w:rPr/><w:t xml:space="preserve">, Mar 2014, Marburg, Allemagne</w:t></w:r></w:p><w:p><w:pPr/><w:r><w:rPr/><w:t xml:space="preserve">Communication dans un congrès</w:t></w:r></w:p><w:p><w:pPr/><w:hyperlink r:id="rId34" w:history="1"><w:r><w:rPr><w:color w:val="#410a8c"/><w:u w:val="single"/></w:rPr><w:t xml:space="preserve">hal-01167431v1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The use of that in noun complement and relative clauses in learner corpora</w:t></w:r></w:hyperlink></w:p><w:p><w:pPr/><w:hyperlink r:id="rId36" w:history="1"><w:r><w:rPr><w:color w:val="#410a8c"/><w:u w:val="single"/></w:rPr><w:t xml:space="preserve">Nicolas Ballier</w:t></w:r></w:hyperlink><w:r><w:rPr/><w:t xml:space="preserve">,</w:t></w:r><w:hyperlink r:id="rId11" w:history="1"><w:r><w:rPr><w:color w:val="#410a8c"/><w:u w:val="single"/></w:rPr><w:t xml:space="preserve">Issa Kanté</w:t></w:r></w:hyperlink></w:p><w:p><w:pPr/><w:r><w:rPr><w:i w:val="1"/><w:iCs w:val="1"/></w:rPr><w:t xml:space="preserve">International conference on learner corpus research (LCR2013)</w:t></w:r><w:r><w:rPr/><w:t xml:space="preserve">, Sep 2013, Bergen, Norway</w:t></w:r></w:p><w:p><w:pPr/><w:r><w:rPr/><w:t xml:space="preserve">Communication dans un congrès</w:t></w:r></w:p><w:p><w:pPr/><w:hyperlink r:id="rId35" w:history="1"><w:r><w:rPr><w:color w:val="#410a8c"/><w:u w:val="single"/></w:rPr><w:t xml:space="preserve">hal-01239383v1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Corpus comparables et corpus alignés – quel apport pour la traduction ? Approche contrastive anglais↔français</w:t></w:r></w:hyperlink></w:p><w:p><w:pPr/><w:hyperlink r:id="rId11" w:history="1"><w:r><w:rPr><w:color w:val="#410a8c"/><w:u w:val="single"/></w:rPr><w:t xml:space="preserve">Issa Kanté</w:t></w:r></w:hyperlink></w:p><w:p><w:pPr/><w:r><w:rPr><w:i w:val="1"/><w:iCs w:val="1"/></w:rPr><w:t xml:space="preserve">Les journées de la traduction. Colloque international organisé par ORACLE, EA 4078 CCLC</w:t></w:r><w:r><w:rPr/><w:t xml:space="preserve">, Nov 2013, Saint-Denis, La Réunion</w:t></w:r></w:p><w:p><w:pPr/><w:r><w:rPr/><w:t xml:space="preserve">Communication dans un congrès</w:t></w:r></w:p><w:p><w:pPr/><w:hyperlink r:id="rId37" w:history="1"><w:r><w:rPr><w:color w:val="#410a8c"/><w:u w:val="single"/></w:rPr><w:t xml:space="preserve">hal-01167435v1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The semantics of head nouns governing that noun complement clauses</w:t></w:r></w:hyperlink></w:p><w:p><w:pPr/><w:hyperlink r:id="rId11" w:history="1"><w:r><w:rPr><w:color w:val="#410a8c"/><w:u w:val="single"/></w:rPr><w:t xml:space="preserve">Issa Kanté</w:t></w:r></w:hyperlink></w:p><w:p><w:pPr/><w:r><w:rPr><w:i w:val="1"/><w:iCs w:val="1"/></w:rPr><w:t xml:space="preserve">51ème Congrès de la SAES</w:t></w:r><w:r><w:rPr/><w:t xml:space="preserve">, SAES, Universités Paris 3, 5 et 7., May 2011, Paris, France</w:t></w:r></w:p><w:p><w:pPr/><w:r><w:rPr/><w:t xml:space="preserve">Communication dans un congrès</w:t></w:r></w:p><w:p><w:pPr/><w:hyperlink r:id="rId38" w:history="1"><w:r><w:rPr><w:color w:val="#410a8c"/><w:u w:val="single"/></w:rPr><w:t xml:space="preserve">hal-01364257v1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statut fonctionnel et énonciatif du subordonnant that/que dans l’opposition complétive nominale/relative</w:t></w:r></w:hyperlink></w:p><w:p><w:pPr/><w:hyperlink r:id="rId11" w:history="1"><w:r><w:rPr><w:color w:val="#410a8c"/><w:u w:val="single"/></w:rPr><w:t xml:space="preserve">Issa Kanté</w:t></w:r></w:hyperlink></w:p><w:p><w:pPr/><w:r><w:rPr><w:i w:val="1"/><w:iCs w:val="1"/></w:rPr><w:t xml:space="preserve">« Morphologie, syntaxe et sémantique des subordonnants »</w:t></w:r><w:r><w:rPr/><w:t xml:space="preserve">, Université Blaise Pascal, Clermont-Ferrand 2, Mar 2010, Clermont-Ferrand, France</w:t></w:r></w:p><w:p><w:pPr/><w:r><w:rPr/><w:t xml:space="preserve">Communication dans un congrès</w:t></w:r></w:p><w:p><w:pPr/><w:hyperlink r:id="rId39" w:history="1"><w:r><w:rPr><w:color w:val="#410a8c"/><w:u w:val="single"/></w:rPr><w:t xml:space="preserve">hal-01364253v1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Étude sémantico-syntaxique de la complétive nominale en anglais et en francais ,</w:t></w:r></w:hyperlink></w:p><w:p><w:pPr/><w:hyperlink r:id="rId11" w:history="1"><w:r><w:rPr><w:color w:val="#410a8c"/><w:u w:val="single"/></w:rPr><w:t xml:space="preserve">Issa Kanté</w:t></w:r></w:hyperlink></w:p><w:p><w:pPr/><w:r><w:rPr/><w:t xml:space="preserve">SEMANTIQUES. L'Harmattan, 2017, 2343097208</w:t></w:r></w:p><w:p><w:pPr/><w:r><w:rPr/><w:t xml:space="preserve">Ouvrages</w:t></w:r></w:p><w:p><w:pPr/><w:hyperlink r:id="rId40" w:history="1"><w:r><w:rPr><w:color w:val="#410a8c"/><w:u w:val="single"/></w:rPr><w:t xml:space="preserve">hal-03250670v1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Identités en contextes pluriels</w:t></w:r></w:hyperlink></w:p><w:p><w:pPr/><w:hyperlink r:id="rId42" w:history="1"><w:r><w:rPr><w:color w:val="#410a8c"/><w:u w:val="single"/></w:rPr><w:t xml:space="preserve">Yvon Rolland</w:t></w:r></w:hyperlink><w:r><w:rPr/><w:t xml:space="preserve">,</w:t></w:r><w:hyperlink r:id="rId43" w:history="1"><w:r><w:rPr><w:color w:val="#410a8c"/><w:u w:val="single"/></w:rPr><w:t xml:space="preserve">Jean-Pierre Tardieu</w:t></w:r></w:hyperlink><w:r><w:rPr/><w:t xml:space="preserve">,</w:t></w:r><w:hyperlink r:id="rId11" w:history="1"><w:r><w:rPr><w:color w:val="#410a8c"/><w:u w:val="single"/></w:rPr><w:t xml:space="preserve">Issa Kanté</w:t></w:r></w:hyperlink><w:r><w:rPr/><w:t xml:space="preserve">,</w:t></w:r><w:hyperlink r:id="rId44" w:history="1"><w:r><w:rPr><w:color w:val="#410a8c"/><w:u w:val="single"/></w:rPr><w:t xml:space="preserve">Eglantine Samouth</w:t></w:r></w:hyperlink><w:r><w:rPr/><w:t xml:space="preserve">,</w:t></w:r><w:hyperlink r:id="rId45" w:history="1"><w:r><w:rPr><w:color w:val="#410a8c"/><w:u w:val="single"/></w:rPr><w:t xml:space="preserve">Mélanie Mezzapesa</w:t></w:r></w:hyperlink></w:p><w:p><w:pPr/><w:r><w:rPr/><w:t xml:space="preserve">Université de La Réunion. L'Harmattan, 300 p., 2017, Inter-national, 978-2-343-11172-8</w:t></w:r></w:p><w:p><w:pPr/><w:r><w:rPr/><w:t xml:space="preserve">Ouvrages</w:t></w:r></w:p><w:p><w:pPr/><w:hyperlink r:id="rId41" w:history="1"><w:r><w:rPr><w:color w:val="#410a8c"/><w:u w:val="single"/></w:rPr><w:t xml:space="preserve">hal-01623509v1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Heritage and Exchanges. Multilinguial and Intercultural Approaches in Training Context</w:t></w:r></w:hyperlink></w:p><w:p><w:pPr/><w:hyperlink r:id="rId42" w:history="1"><w:r><w:rPr><w:color w:val="#410a8c"/><w:u w:val="single"/></w:rPr><w:t xml:space="preserve">Yvon Rolland</w:t></w:r></w:hyperlink><w:r><w:rPr/><w:t xml:space="preserve">,</w:t></w:r><w:hyperlink r:id="rId47" w:history="1"><w:r><w:rPr><w:color w:val="#410a8c"/><w:u w:val="single"/></w:rPr><w:t xml:space="preserve">Julie Dumonteil</w:t></w:r></w:hyperlink><w:r><w:rPr/><w:t xml:space="preserve">,</w:t></w:r><w:hyperlink r:id="rId48" w:history="1"><w:r><w:rPr><w:color w:val="#410a8c"/><w:u w:val="single"/></w:rPr><w:t xml:space="preserve">Thierry Gaillat</w:t></w:r></w:hyperlink><w:r><w:rPr/><w:t xml:space="preserve">,</w:t></w:r><w:hyperlink r:id="rId11" w:history="1"><w:r><w:rPr><w:color w:val="#410a8c"/><w:u w:val="single"/></w:rPr><w:t xml:space="preserve">Issa Kanté</w:t></w:r></w:hyperlink><w:r><w:rPr/><w:t xml:space="preserve">,</w:t></w:r><w:hyperlink r:id="rId49" w:history="1"><w:r><w:rPr><w:color w:val="#410a8c"/><w:u w:val="single"/></w:rPr><w:t xml:space="preserve">Vilasnee Tampoe-Hautin</w:t></w:r></w:hyperlink></w:p><w:p><w:pPr/><w:r><w:rPr/><w:t xml:space="preserve">Cambridge Scholars, 2015</w:t></w:r></w:p><w:p><w:pPr/><w:r><w:rPr/><w:t xml:space="preserve">Ouvrages</w:t></w:r></w:p><w:p><w:pPr/><w:hyperlink r:id="rId46" w:history="1"><w:r><w:rPr><w:color w:val="#410a8c"/><w:u w:val="single"/></w:rPr><w:t xml:space="preserve">hal-01344650v1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Chanson populaire et discours politique dans trois régimes socialistes à l’ère des Indépendances africaines : Tanzanie, Guinée et Mali</w:t></w:r></w:hyperlink></w:p><w:p><w:pPr/><w:hyperlink r:id="rId11" w:history="1"><w:r><w:rPr><w:color w:val="#410a8c"/><w:u w:val="single"/></w:rPr><w:t xml:space="preserve">Issa Kanté</w:t></w:r></w:hyperlink></w:p><w:p><w:pPr/><w:r><w:rPr/><w:t xml:space="preserve">C. Duboin, F. Garan et S. Malzner. </w:t></w:r><w:r><w:rPr><w:i w:val="1"/><w:iCs w:val="1"/></w:rPr><w:t xml:space="preserve">Cultures populaires à l’ère des indépendances : pratiques et représentations de l’océan Indien (années 1950 – années 1970)</w:t></w:r><w:r><w:rPr/><w:t xml:space="preserve">, Presses Universitaires Indiaocéaniques, pp. 229-251, 2025</w:t></w:r></w:p><w:p><w:pPr/><w:r><w:rPr/><w:t xml:space="preserve">Chapitre d'ouvrage</w:t></w:r></w:p><w:p><w:pPr/><w:hyperlink r:id="rId50" w:history="1"><w:r><w:rPr><w:color w:val="#410a8c"/><w:u w:val="single"/></w:rPr><w:t xml:space="preserve">hal-05393660v1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 critical analysis of figurative language in the political discourse of conflict in Africa</w:t></w:r></w:hyperlink></w:p><w:p><w:pPr/><w:hyperlink r:id="rId11" w:history="1"><w:r><w:rPr><w:color w:val="#410a8c"/><w:u w:val="single"/></w:rPr><w:t xml:space="preserve">Issa Kanté</w:t></w:r></w:hyperlink></w:p><w:p><w:pPr/><w:r><w:rPr/><w:t xml:space="preserve">Edinburgh University Press. </w:t></w:r><w:r><w:rPr><w:i w:val="1"/><w:iCs w:val="1"/></w:rPr><w:t xml:space="preserve">Political Discourse Analysis: Legitimisation Strategies in Crisis and Conflict.</w:t></w:r><w:r><w:rPr/><w:t xml:space="preserve">, Edinburgh University Press, In press, 9781399523189</w:t></w:r></w:p><w:p><w:pPr/><w:r><w:rPr/><w:t xml:space="preserve">Chapitre d'ouvrage</w:t></w:r></w:p><w:p><w:pPr/><w:hyperlink r:id="rId51" w:history="1"><w:r><w:rPr><w:color w:val="#410a8c"/><w:u w:val="single"/></w:rPr><w:t xml:space="preserve">hal-04207570v1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pseudo-clivée et la complétive attribut en anglais et en français : deux procédés de focalisation dans le discours politique</w:t></w:r></w:hyperlink></w:p><w:p><w:pPr/><w:hyperlink r:id="rId11" w:history="1"><w:r><w:rPr><w:color w:val="#410a8c"/><w:u w:val="single"/></w:rPr><w:t xml:space="preserve">Issa Kanté</w:t></w:r></w:hyperlink></w:p><w:p><w:pPr/><w:r><w:rPr/><w:t xml:space="preserve">V., Arigne et C., Rocq-Migette. </w:t></w:r><w:r><w:rPr><w:i w:val="1"/><w:iCs w:val="1"/></w:rPr><w:t xml:space="preserve">Modèles et modélisation en linguistique / Models and Modelisation in Linguistics.</w:t></w:r><w:r><w:rPr/><w:t xml:space="preserve">, </w:t></w:r><w:hyperlink r:id="rId53" w:history="1"><w:r><w:rPr><w:color w:val="#410a8c"/><w:u w:val="single"/></w:rPr><w:t xml:space="preserve">Peter Lang Verlag</w:t></w:r></w:hyperlink><w:r><w:rPr/><w:t xml:space="preserve">, 2022</w:t></w:r></w:p><w:p><w:pPr/><w:r><w:rPr/><w:t xml:space="preserve">Chapitre d'ouvrage</w:t></w:r></w:p><w:p><w:pPr/><w:hyperlink r:id="rId52" w:history="1"><w:r><w:rPr><w:color w:val="#410a8c"/><w:u w:val="single"/></w:rPr><w:t xml:space="preserve">hal-03816057v1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Conceptual prominence and anaphora in English and French referential metonymy</w:t></w:r></w:hyperlink></w:p><w:p><w:pPr/><w:hyperlink r:id="rId11" w:history="1"><w:r><w:rPr><w:color w:val="#410a8c"/><w:u w:val="single"/></w:rPr><w:t xml:space="preserve">Issa Kanté</w:t></w:r></w:hyperlink></w:p><w:p><w:pPr/><w:r><w:rPr><w:i w:val="1"/><w:iCs w:val="1"/></w:rPr><w:t xml:space="preserve">In Biały, P., Kuczok, M., Zabawa, M. (Eds.). A Contrastive Perspective on Figurative Language</w:t></w:r><w:r><w:rPr/><w:t xml:space="preserve">, 2019</w:t></w:r></w:p><w:p><w:pPr/><w:r><w:rPr/><w:t xml:space="preserve">Chapitre d'ouvrage</w:t></w:r></w:p><w:p><w:pPr/><w:hyperlink r:id="rId54" w:history="1"><w:r><w:rPr><w:color w:val="#410a8c"/><w:u w:val="single"/></w:rPr><w:t xml:space="preserve">halshs-02424376v1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Shell nouns as discourse deixis and metonymic markers: syntax-semantics interface</w:t></w:r></w:hyperlink></w:p><w:p><w:pPr/><w:hyperlink r:id="rId11" w:history="1"><w:r><w:rPr><w:color w:val="#410a8c"/><w:u w:val="single"/></w:rPr><w:t xml:space="preserve">Issa Kanté</w:t></w:r></w:hyperlink></w:p><w:p><w:pPr/><w:r><w:rPr/><w:t xml:space="preserve">Annalisa Baicchi; Erica Pinelli. </w:t></w:r><w:r><w:rPr><w:i w:val="1"/><w:iCs w:val="1"/></w:rPr><w:t xml:space="preserve">Cognitive Modeling in Language and Discourse across Cultures</w:t></w:r><w:r><w:rPr/><w:t xml:space="preserve">, Cambridge Scholars Publishing, pp.63-78, 2017, 978-1-4438-9127-1</w:t></w:r></w:p><w:p><w:pPr/><w:r><w:rPr/><w:t xml:space="preserve">Chapitre d'ouvrage</w:t></w:r></w:p><w:p><w:pPr/><w:hyperlink r:id="rId55" w:history="1"><w:r><w:rPr><w:color w:val="#410a8c"/><w:u w:val="single"/></w:rPr><w:t xml:space="preserve">hal-01446899v1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Contrastive Linguistics: a ‘double’ interface in L2/L3 acquisition?</w:t></w:r></w:hyperlink></w:p><w:p><w:pPr/><w:hyperlink r:id="rId11" w:history="1"><w:r><w:rPr><w:color w:val="#410a8c"/><w:u w:val="single"/></w:rPr><w:t xml:space="preserve">Issa Kanté</w:t></w:r></w:hyperlink></w:p><w:p><w:pPr/><w:r><w:rPr><w:i w:val="1"/><w:iCs w:val="1"/></w:rPr><w:t xml:space="preserve">Heritage and Exchanges: Multilingual and Intercultural Approaches in Training Context.</w:t></w:r><w:r><w:rPr/><w:t xml:space="preserve">, 2015, 9781443880374</w:t></w:r></w:p><w:p><w:pPr/><w:r><w:rPr/><w:t xml:space="preserve">Chapitre d'ouvrage</w:t></w:r></w:p><w:p><w:pPr/><w:hyperlink r:id="rId56" w:history="1"><w:r><w:rPr><w:color w:val="#410a8c"/><w:u w:val="single"/></w:rPr><w:t xml:space="preserve">hal-01228878v1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“Corpus comparables et parallèles – quel apport pour la traduction ? Approche contrastive anglais↔français”.</w:t></w:r></w:hyperlink></w:p><w:p><w:pPr/><w:hyperlink r:id="rId11" w:history="1"><w:r><w:rPr><w:color w:val="#410a8c"/><w:u w:val="single"/></w:rPr><w:t xml:space="preserve">Issa Kanté</w:t></w:r></w:hyperlink></w:p><w:p><w:pPr/><w:r><w:rPr/><w:t xml:space="preserve">Christine Pic-Gillard; Hajasoa Ponnau-Ravololonirina. </w:t></w:r><w:r><w:rPr><w:i w:val="1"/><w:iCs w:val="1"/></w:rPr><w:t xml:space="preserve">Traduction-Trahison. Théories et pratiques La traduction en contextes multilingues</w:t></w:r><w:r><w:rPr/><w:t xml:space="preserve">, Épica éditions, pp.123-143, 2015, 978-2-905861-24-5</w:t></w:r></w:p><w:p><w:pPr/><w:r><w:rPr/><w:t xml:space="preserve">Chapitre d'ouvrage</w:t></w:r></w:p><w:p><w:pPr/><w:hyperlink r:id="rId57" w:history="1"><w:r><w:rPr><w:color w:val="#410a8c"/><w:u w:val="single"/></w:rPr><w:t xml:space="preserve">hal-01127816v1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Analyse linguistique des perceptions et représentations coloniales dans le récit de voyage et de leur persistance.</w:t></w:r></w:hyperlink></w:p><w:p><w:pPr/><w:hyperlink r:id="rId11" w:history="1"><w:r><w:rPr><w:color w:val="#410a8c"/><w:u w:val="single"/></w:rPr><w:t xml:space="preserve">Issa Kanté</w:t></w:r></w:hyperlink></w:p><w:p><w:pPr/><w:r><w:rPr><w:i w:val="1"/><w:iCs w:val="1"/></w:rPr><w:t xml:space="preserve">Sur les Traces du colonialisme. Le fonds Polenyk en textes et en images, pp. 53-65.</w:t></w:r><w:r><w:rPr/><w:t xml:space="preserve">, 2022</w:t></w:r></w:p><w:p><w:pPr/><w:r><w:rPr/><w:t xml:space="preserve">Autre publication scientifique</w:t></w:r></w:p><w:p><w:pPr/><w:hyperlink r:id="rId58" w:history="1"><w:r><w:rPr><w:color w:val="#410a8c"/><w:u w:val="single"/></w:rPr><w:t xml:space="preserve">hal-04032964v1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La complétive nominale finie : entre syntaxe et sémantique. Une étude contrastive anglais-français</w:t></w:r></w:hyperlink></w:p><w:p><w:pPr/><w:hyperlink r:id="rId11" w:history="1"><w:r><w:rPr><w:color w:val="#410a8c"/><w:u w:val="single"/></w:rPr><w:t xml:space="preserve">Issa Kanté</w:t></w:r></w:hyperlink></w:p><w:p><w:pPr/><w:r><w:rPr/><w:t xml:space="preserve">Linguistique. Université Paris 13, 2011. Français. </w:t></w:r><w:hyperlink r:id="rId60" w:history="1"><w:r><w:rPr><w:color w:val="#410a8c"/><w:u w:val="single"/></w:rPr><w:t xml:space="preserve">⟨NNT : ⟩</w:t></w:r></w:hyperlink></w:p><w:p><w:pPr/><w:r><w:rPr/><w:t xml:space="preserve">Thèse</w:t></w:r></w:p><w:p><w:pPr/><w:hyperlink r:id="rId59" w:history="1"><w:r><w:rPr><w:color w:val="#410a8c"/><w:u w:val="single"/></w:rPr><w:t xml:space="preserve">tel-05393920v1</w:t></w:r></w:hyperlink></w:p></w:tc></w:tr></w:tbl><w:sectPr><w:footerReference w:type="default" r:id="rId6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issa.kante@univ-reunion.fr" TargetMode="External"/><Relationship Id="rId8" Type="http://schemas.openxmlformats.org/officeDocument/2006/relationships/hyperlink" Target="https://dire.univ-reunion.fr/equipe/issa-kante-mcf-11e-section" TargetMode="External"/><Relationship Id="rId9" Type="http://schemas.openxmlformats.org/officeDocument/2006/relationships/hyperlink" Target="https://pleiade.univ-paris13.fr/profil/issa.kante/" TargetMode="External"/><Relationship Id="rId10" Type="http://schemas.openxmlformats.org/officeDocument/2006/relationships/hyperlink" Target="https://hal.science/hal-04936953v1" TargetMode="External"/><Relationship Id="rId11" Type="http://schemas.openxmlformats.org/officeDocument/2006/relationships/hyperlink" Target="https://hal.science/search/index/?q=*&amp;authFullName_s=Issa Kant&#233;" TargetMode="External"/><Relationship Id="rId12" Type="http://schemas.openxmlformats.org/officeDocument/2006/relationships/hyperlink" Target="https://dx.doi.org/10.2478/slgr-2024-0007" TargetMode="External"/><Relationship Id="rId13" Type="http://schemas.openxmlformats.org/officeDocument/2006/relationships/hyperlink" Target="https://hal.science/hal-02942376v1" TargetMode="External"/><Relationship Id="rId14" Type="http://schemas.openxmlformats.org/officeDocument/2006/relationships/hyperlink" Target="https://dx.doi.org/10.1051/shsconf/20207812015" TargetMode="External"/><Relationship Id="rId15" Type="http://schemas.openxmlformats.org/officeDocument/2006/relationships/hyperlink" Target="https://shs.hal.science/halshs-02473833v1" TargetMode="External"/><Relationship Id="rId16" Type="http://schemas.openxmlformats.org/officeDocument/2006/relationships/hyperlink" Target="https://hal.science/hal-01127814v1" TargetMode="External"/><Relationship Id="rId17" Type="http://schemas.openxmlformats.org/officeDocument/2006/relationships/hyperlink" Target="https://hal.science/hal-01127813v1" TargetMode="External"/><Relationship Id="rId18" Type="http://schemas.openxmlformats.org/officeDocument/2006/relationships/hyperlink" Target="https://hal.science/hal-01113168v1" TargetMode="External"/><Relationship Id="rId19" Type="http://schemas.openxmlformats.org/officeDocument/2006/relationships/hyperlink" Target="https://dx.doi.org/10.1075/ijcl.15.2.06kan" TargetMode="External"/><Relationship Id="rId20" Type="http://schemas.openxmlformats.org/officeDocument/2006/relationships/hyperlink" Target="https://hal.science/hal-01127811v1" TargetMode="External"/><Relationship Id="rId21" Type="http://schemas.openxmlformats.org/officeDocument/2006/relationships/hyperlink" Target="https://cnrs.hal.science/hal-04032882v1" TargetMode="External"/><Relationship Id="rId22" Type="http://schemas.openxmlformats.org/officeDocument/2006/relationships/hyperlink" Target="https://hal.science/hal-04207586v1" TargetMode="External"/><Relationship Id="rId23" Type="http://schemas.openxmlformats.org/officeDocument/2006/relationships/hyperlink" Target="https://cnrs.hal.science/hal-04096693v1" TargetMode="External"/><Relationship Id="rId24" Type="http://schemas.openxmlformats.org/officeDocument/2006/relationships/hyperlink" Target="https://hal.science/hal-03674828v1" TargetMode="External"/><Relationship Id="rId25" Type="http://schemas.openxmlformats.org/officeDocument/2006/relationships/hyperlink" Target="https://hal.science/hal-03674830v1" TargetMode="External"/><Relationship Id="rId26" Type="http://schemas.openxmlformats.org/officeDocument/2006/relationships/hyperlink" Target="https://shs.hal.science/halshs-02452303v1" TargetMode="External"/><Relationship Id="rId27" Type="http://schemas.openxmlformats.org/officeDocument/2006/relationships/hyperlink" Target="https://shs.hal.science/halshs-02424379v1" TargetMode="External"/><Relationship Id="rId28" Type="http://schemas.openxmlformats.org/officeDocument/2006/relationships/hyperlink" Target="https://hal.science/hal-01987119v1" TargetMode="External"/><Relationship Id="rId29" Type="http://schemas.openxmlformats.org/officeDocument/2006/relationships/hyperlink" Target="https://hal.science/hal-01621239v1" TargetMode="External"/><Relationship Id="rId30" Type="http://schemas.openxmlformats.org/officeDocument/2006/relationships/hyperlink" Target="https://hal.science/hal-01358741v1" TargetMode="External"/><Relationship Id="rId31" Type="http://schemas.openxmlformats.org/officeDocument/2006/relationships/hyperlink" Target="https://hal.science/hal-01446935v1" TargetMode="External"/><Relationship Id="rId32" Type="http://schemas.openxmlformats.org/officeDocument/2006/relationships/hyperlink" Target="https://hal.science/hal-01442844v1" TargetMode="External"/><Relationship Id="rId33" Type="http://schemas.openxmlformats.org/officeDocument/2006/relationships/hyperlink" Target="https://hal.science/hal-01452042v1" TargetMode="External"/><Relationship Id="rId34" Type="http://schemas.openxmlformats.org/officeDocument/2006/relationships/hyperlink" Target="https://univ-reunion.hal.science/hal-01167431v1" TargetMode="External"/><Relationship Id="rId35" Type="http://schemas.openxmlformats.org/officeDocument/2006/relationships/hyperlink" Target="https://u-paris.hal.science/hal-01239383v1" TargetMode="External"/><Relationship Id="rId36" Type="http://schemas.openxmlformats.org/officeDocument/2006/relationships/hyperlink" Target="https://hal.science/search/index/?q=*&amp;authFullName_s=Nicolas Ballier" TargetMode="External"/><Relationship Id="rId37" Type="http://schemas.openxmlformats.org/officeDocument/2006/relationships/hyperlink" Target="https://univ-reunion.hal.science/hal-01167435v1" TargetMode="External"/><Relationship Id="rId38" Type="http://schemas.openxmlformats.org/officeDocument/2006/relationships/hyperlink" Target="https://hal.science/hal-01364257v1" TargetMode="External"/><Relationship Id="rId39" Type="http://schemas.openxmlformats.org/officeDocument/2006/relationships/hyperlink" Target="https://hal.science/hal-01364253v1" TargetMode="External"/><Relationship Id="rId40" Type="http://schemas.openxmlformats.org/officeDocument/2006/relationships/hyperlink" Target="https://hal.science/hal-03250670v1" TargetMode="External"/><Relationship Id="rId41" Type="http://schemas.openxmlformats.org/officeDocument/2006/relationships/hyperlink" Target="https://univ-reunion.hal.science/hal-01623509v1" TargetMode="External"/><Relationship Id="rId42" Type="http://schemas.openxmlformats.org/officeDocument/2006/relationships/hyperlink" Target="https://hal.science/search/index/?q=*&amp;authFullName_s=Yvon Rolland" TargetMode="External"/><Relationship Id="rId43" Type="http://schemas.openxmlformats.org/officeDocument/2006/relationships/hyperlink" Target="https://hal.science/search/index/?q=*&amp;authFullName_s=Jean-Pierre Tardieu" TargetMode="External"/><Relationship Id="rId44" Type="http://schemas.openxmlformats.org/officeDocument/2006/relationships/hyperlink" Target="https://hal.science/search/index/?q=*&amp;authFullName_s=Eglantine Samouth" TargetMode="External"/><Relationship Id="rId45" Type="http://schemas.openxmlformats.org/officeDocument/2006/relationships/hyperlink" Target="https://hal.science/search/index/?q=*&amp;authFullName_s=M&#233;lanie Mezzapesa" TargetMode="External"/><Relationship Id="rId46" Type="http://schemas.openxmlformats.org/officeDocument/2006/relationships/hyperlink" Target="https://univ-reunion.hal.science/hal-01344650v1" TargetMode="External"/><Relationship Id="rId47" Type="http://schemas.openxmlformats.org/officeDocument/2006/relationships/hyperlink" Target="https://hal.science/search/index/?q=*&amp;authFullName_s=Julie Dumonteil" TargetMode="External"/><Relationship Id="rId48" Type="http://schemas.openxmlformats.org/officeDocument/2006/relationships/hyperlink" Target="https://hal.science/search/index/?q=*&amp;authFullName_s=Thierry Gaillat" TargetMode="External"/><Relationship Id="rId49" Type="http://schemas.openxmlformats.org/officeDocument/2006/relationships/hyperlink" Target="https://hal.science/search/index/?q=*&amp;authFullName_s=Vilasnee Tampoe-Hautin" TargetMode="External"/><Relationship Id="rId50" Type="http://schemas.openxmlformats.org/officeDocument/2006/relationships/hyperlink" Target="https://hal.science/hal-05393660v1" TargetMode="External"/><Relationship Id="rId51" Type="http://schemas.openxmlformats.org/officeDocument/2006/relationships/hyperlink" Target="https://hal.science/hal-04207570v1" TargetMode="External"/><Relationship Id="rId52" Type="http://schemas.openxmlformats.org/officeDocument/2006/relationships/hyperlink" Target="https://hal.science/hal-03816057v1" TargetMode="External"/><Relationship Id="rId53" Type="http://schemas.openxmlformats.org/officeDocument/2006/relationships/hyperlink" Target="https://www.peterlang.com/document/1254615" TargetMode="External"/><Relationship Id="rId54" Type="http://schemas.openxmlformats.org/officeDocument/2006/relationships/hyperlink" Target="https://shs.hal.science/halshs-02424376v1" TargetMode="External"/><Relationship Id="rId55" Type="http://schemas.openxmlformats.org/officeDocument/2006/relationships/hyperlink" Target="https://hal.science/hal-01446899v1" TargetMode="External"/><Relationship Id="rId56" Type="http://schemas.openxmlformats.org/officeDocument/2006/relationships/hyperlink" Target="https://hal.science/hal-01228878v1" TargetMode="External"/><Relationship Id="rId57" Type="http://schemas.openxmlformats.org/officeDocument/2006/relationships/hyperlink" Target="https://hal.science/hal-01127816v1" TargetMode="External"/><Relationship Id="rId58" Type="http://schemas.openxmlformats.org/officeDocument/2006/relationships/hyperlink" Target="https://cnrs.hal.science/hal-04032964v1" TargetMode="External"/><Relationship Id="rId59" Type="http://schemas.openxmlformats.org/officeDocument/2006/relationships/hyperlink" Target="https://hal.science/tel-05393920v1" TargetMode="External"/><Relationship Id="rId60" Type="http://schemas.openxmlformats.org/officeDocument/2006/relationships/hyperlink" Target="https://www.theses.fr/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ISSA KANTE</dc:title>
  <dc:description>CV</dc:description>
  <dc:subject/>
  <cp:keywords/>
  <cp:category/>
  <cp:lastModifiedBy/>
  <dcterms:created xsi:type="dcterms:W3CDTF">2026-05-24T13:42:39+02:00</dcterms:created>
  <dcterms:modified xsi:type="dcterms:W3CDTF">2026-05-24T13:42:39+02:00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