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Ivan Pistone </w:t></w:r><w:r><w:rPr><w:color w:val="641e6e"/></w:rPr><w:t xml:space="preserve">Research fellow at the University of Naples 'Federico II' - Department of Architecture (DiARC)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ivan-pistone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0009-0008-9261-3475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the Potential of Urban Coastal Interfaces for Socio-Environmental Connections: The Cases of Marseille and Naples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2" w:history="1"><w:r><w:rPr><w:color w:val="#410a8c"/><w:u w:val="single"/></w:rPr><w:t xml:space="preserve">Alessandra Pagliano</w:t></w:r></w:hyperlink><w:r><w:rPr/><w:t xml:space="preserve">,</w:t></w:r><w:hyperlink r:id="rId13" w:history="1"><w:r><w:rPr><w:color w:val="#410a8c"/><w:u w:val="single"/></w:rPr><w:t xml:space="preserve">Samuel Robert</w:t></w:r></w:hyperlink><w:r><w:rPr/><w:t xml:space="preserve">,</w:t></w:r><w:hyperlink r:id="rId14" w:history="1"><w:r><w:rPr><w:color w:val="#410a8c"/><w:u w:val="single"/></w:rPr><w:t xml:space="preserve">Ivan Pistone</w:t></w:r></w:hyperlink></w:p><w:p><w:pPr/><w:r><w:rPr><w:i w:val="1"/><w:iCs w:val="1"/></w:rPr><w:t xml:space="preserve">PORTUSplus</w:t></w:r><w:r><w:rPr/><w:t xml:space="preserve">, 2021, Re-Designing the City-Port Ecosystem. The Transformative Regeneration Challenge, 12, https://portusplus.org/index.php/pp/article/view/243</w:t></w:r></w:p><w:p><w:pPr/><w:r><w:rPr/><w:t xml:space="preserve">Article dans une revue</w:t></w:r></w:p><w:p><w:pPr/><w:hyperlink r:id="rId10" w:history="1"><w:r><w:rPr><w:color w:val="#410a8c"/><w:u w:val="single"/></w:rPr><w:t xml:space="preserve">hal-03927702v1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Una nuova porta per Monte di Procida: la stazione marittima e la piazza a mare</w:t></w:r></w:hyperlink></w:p><w:p><w:pPr/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><w:i w:val="1"/><w:iCs w:val="1"/></w:rPr><w:t xml:space="preserve">LE VALUTAZIONI AMBIENTALI</w:t></w:r><w:r><w:rPr/><w:t xml:space="preserve">, 2018, 2, pp.149-156</w:t></w:r></w:p><w:p><w:pPr/><w:r><w:rPr/><w:t xml:space="preserve">Article dans une revue</w:t></w:r></w:p><w:p><w:pPr/><w:hyperlink r:id="rId15" w:history="1"><w:r><w:rPr><w:color w:val="#410a8c"/><w:u w:val="single"/></w:rPr><w:t xml:space="preserve">hal-04123443v1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approccio integrato per la pianificazione urbana multiscalare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><w:i w:val="1"/><w:iCs w:val="1"/></w:rPr><w:t xml:space="preserve">TRIA - Territorio della Ricerca su Insediamenti e Ambiente. Rivista internazionale di cultura urbanistica</w:t></w:r><w:r><w:rPr/><w:t xml:space="preserve">, 2018, 11 (2), pp.119-138. </w:t></w:r><w:hyperlink r:id="rId18" w:history="1"><w:r><w:rPr><w:color w:val="#410a8c"/><w:u w:val="single"/></w:rPr><w:t xml:space="preserve">⟨10.6092/2281-4574/6087⟩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hal-04123569v1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The Contemporary Coast as an Urban Amphibious. The Complex Relationship Between City–Sea Interface and Urban Coastal Society After the COVID-19 Crisis</w:t></w:r></w:hyperlink></w:p><w:p><w:pPr/><w:hyperlink r:id="rId14" w:history="1"><w:r><w:rPr><w:color w:val="#410a8c"/><w:u w:val="single"/></w:rPr><w:t xml:space="preserve">Ivan Pistone</w:t></w:r></w:hyperlink></w:p><w:p><w:pPr/><w:r><w:rPr/><w:t xml:space="preserve">Edmond Manahasa; Fabio Naselli; Anna Yunitsyna. </w:t></w:r><w:r><w:rPr><w:i w:val="1"/><w:iCs w:val="1"/></w:rPr><w:t xml:space="preserve">COVID-19 (Forced) Innovations. Pandemic Impacts on Architecture and Urbanism</w:t></w:r><w:r><w:rPr/><w:t xml:space="preserve">, Springer Nature, pp.49-59, 2024, 978-3-031-56606-6. </w:t></w:r><w:hyperlink r:id="rId20" w:history="1"><w:r><w:rPr><w:color w:val="#410a8c"/><w:u w:val="single"/></w:rPr><w:t xml:space="preserve">⟨10.1007/978-3-031-56607-3⟩</w:t></w:r></w:hyperlink></w:p><w:p><w:pPr/><w:r><w:rPr/><w:t xml:space="preserve">Chapitre d'ouvrage</w:t></w:r></w:p><w:p><w:pPr/><w:hyperlink r:id="rId19" w:history="1"><w:r><w:rPr><w:color w:val="#410a8c"/><w:u w:val="single"/></w:rPr><w:t xml:space="preserve">hal-04664680v1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Paesaggi costieri in evoluzione. La tutela delle coste urbane tra protezione ambientale e governance: il caso dell’interfaccia città-mare di Napoli</w:t></w:r></w:hyperlink></w:p><w:p><w:pPr/><w:hyperlink r:id="rId14" w:history="1"><w:r><w:rPr><w:color w:val="#410a8c"/><w:u w:val="single"/></w:rPr><w:t xml:space="preserve">Ivan Pistone</w:t></w:r></w:hyperlink></w:p><w:p><w:pPr/><w:r><w:rPr/><w:t xml:space="preserve">Fabio Mangone; Gemma Belli. </w:t></w:r><w:r><w:rPr><w:i w:val="1"/><w:iCs w:val="1"/></w:rPr><w:t xml:space="preserve">A cento anni dalla legge Croce. Nuove prospettive sul paesaggio</w:t></w:r><w:r><w:rPr/><w:t xml:space="preserve">, LetteraVentidue Edizioni, pp.74-85, 2023, 978-88-6242-884-2</w:t></w:r></w:p><w:p><w:pPr/><w:r><w:rPr/><w:t xml:space="preserve">Chapitre d'ouvrage</w:t></w:r></w:p><w:p><w:pPr/><w:hyperlink r:id="rId21" w:history="1"><w:r><w:rPr><w:color w:val="#410a8c"/><w:u w:val="single"/></w:rPr><w:t xml:space="preserve">hal-04664702v1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Multiscalarità e pianificazione ecologica della città contemporanea. Il progetto di infrastruttura verde-blu per la costa di Mangalia</w:t></w:r></w:hyperlink></w:p><w:p><w:pPr/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Antonio Acierno; Emanuela Coppola. </w:t></w:r><w:r><w:rPr><w:i w:val="1"/><w:iCs w:val="1"/></w:rPr><w:t xml:space="preserve">Green Blue Infrastructure methodologies and design proposals</w:t></w:r><w:r><w:rPr/><w:t xml:space="preserve">, FedOA - Federico II University Press, pp.175-218, 2022, 978-88-6887-143-7. </w:t></w:r><w:hyperlink r:id="rId23" w:history="1"><w:r><w:rPr><w:color w:val="#410a8c"/><w:u w:val="single"/></w:rPr><w:t xml:space="preserve">⟨10.6093/978-88-6887-143-7⟩</w:t></w:r></w:hyperlink></w:p><w:p><w:pPr/><w:r><w:rPr/><w:t xml:space="preserve">Chapitre d'ouvrage</w:t></w:r></w:p><w:p><w:pPr/><w:hyperlink r:id="rId22" w:history="1"><w:r><w:rPr><w:color w:val="#410a8c"/><w:u w:val="single"/></w:rPr><w:t xml:space="preserve">hal-04123645v1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Connessioni pluridimensionali e spazialità fluida. L'esperienza del Piano Regolatore di Urbino e l'attualità del pensiero di De Carlo nella città contemporanea</w:t></w:r></w:hyperlink></w:p><w:p><w:pPr/><w:hyperlink r:id="rId14" w:history="1"><w:r><w:rPr><w:color w:val="#410a8c"/><w:u w:val="single"/></w:rPr><w:t xml:space="preserve">Ivan Pistone</w:t></w:r></w:hyperlink></w:p><w:p><w:pPr/><w:r><w:rPr/><w:t xml:space="preserve">Gemma Belli; Fabio Mangone. </w:t></w:r><w:r><w:rPr><w:i w:val="1"/><w:iCs w:val="1"/></w:rPr><w:t xml:space="preserve">Giancarlo De Carlo nel centenario. Sguardi di nuova generazione. Contributi del Dottorato in Architettura dell'Università Federico II di Napoli</w:t></w:r><w:r><w:rPr/><w:t xml:space="preserve">, LetteraVentidue Edizioni, pp.267-279, 2021, 978-88-6242-495-0</w:t></w:r></w:p><w:p><w:pPr/><w:r><w:rPr/><w:t xml:space="preserve">Chapitre d'ouvrage</w:t></w:r></w:p><w:p><w:pPr/><w:hyperlink r:id="rId24" w:history="1"><w:r><w:rPr><w:color w:val="#410a8c"/><w:u w:val="single"/></w:rPr><w:t xml:space="preserve">hal-04123625v1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Carnevali storici della Campania e itinerari degli eventi rituali: analisi e rappresentazione in ambiente GIS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26" w:history="1"><w:r><w:rPr><w:color w:val="#410a8c"/><w:u w:val="single"/></w:rPr><w:t xml:space="preserve">Pasquale de Toro</w:t></w:r></w:hyperlink><w:r><w:rPr/><w:t xml:space="preserve">,</w:t></w:r><w:hyperlink r:id="rId27" w:history="1"><w:r><w:rPr><w:color w:val="#410a8c"/><w:u w:val="single"/></w:rPr><w:t xml:space="preserve">Nicola Fierro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Barbara Cardone; Ferdinando Di Martino. </w:t></w:r><w:r><w:rPr><w:i w:val="1"/><w:iCs w:val="1"/></w:rPr><w:t xml:space="preserve">GIS Day 2020. Il GIS per il governo e la gestione del territorio</w:t></w:r><w:r><w:rPr/><w:t xml:space="preserve">, Aracne, pp.187-208, 2021, 979–12–5994–546–4</w:t></w:r></w:p><w:p><w:pPr/><w:r><w:rPr/><w:t xml:space="preserve">Chapitre d'ouvrage</w:t></w:r></w:p><w:p><w:pPr/><w:hyperlink r:id="rId25" w:history="1"><w:r><w:rPr><w:color w:val="#410a8c"/><w:u w:val="single"/></w:rPr><w:t xml:space="preserve">hal-04123663v1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valorizzazione dei carnevali storici della Campania come volano di sviluppo delle aree interne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Teresa Colletta; Pasquale De Toro; Luigi Fusco Girard. </w:t></w:r><w:r><w:rPr><w:i w:val="1"/><w:iCs w:val="1"/></w:rPr><w:t xml:space="preserve">Patrimonio culturale e festività dei carnevali. Gli itinerari urbani dei rituali storici in Campania</w:t></w:r><w:r><w:rPr/><w:t xml:space="preserve">, Le Penseur, pp.373-390, 2020, 978-88-95315-68-3</w:t></w:r></w:p><w:p><w:pPr/><w:r><w:rPr/><w:t xml:space="preserve">Chapitre d'ouvrage</w:t></w:r></w:p><w:p><w:pPr/><w:hyperlink r:id="rId28" w:history="1"><w:r><w:rPr><w:color w:val="#410a8c"/><w:u w:val="single"/></w:rPr><w:t xml:space="preserve">hal-04123617v1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Proposta di progettazione integrata multiscalare: dalle infrastrutture verdi all'agopuntura urbana per il territorio dei Campi Flegrei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AA. VV. </w:t></w:r><w:r><w:rPr><w:i w:val="1"/><w:iCs w:val="1"/></w:rPr><w:t xml:space="preserve">Atti della XXII Conferenza Nazionale SIU. L'Urbanistica italiana di fronte all'Agenda 2030. Portare territori e comunità sulla strada della sostenibilità e della resilienza, Matera-Bari 5-6-7 giugno 2019</w:t></w:r><w:r><w:rPr/><w:t xml:space="preserve">, Planum Publisher, pp.1738-1744, 2020, 9788899237219</w:t></w:r></w:p><w:p><w:pPr/><w:r><w:rPr/><w:t xml:space="preserve">Chapitre d'ouvrage</w:t></w:r></w:p><w:p><w:pPr/><w:hyperlink r:id="rId29" w:history="1"><w:r><w:rPr><w:color w:val="#410a8c"/><w:u w:val="single"/></w:rPr><w:t xml:space="preserve">hal-04123610v1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European coastal landscapes. From the method to the case study of Mangalia</w:t></w:r></w:hyperlink></w:p><w:p><w:pPr/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Ellen Fetzer; Dana Milea; Monica Radulescu; Gabriel Pascariu. </w:t></w:r><w:r><w:rPr><w:i w:val="1"/><w:iCs w:val="1"/></w:rPr><w:t xml:space="preserve">CO-LAND: MANGALIA IP. Inclusive Coastal Landscape</w:t></w:r><w:r><w:rPr/><w:t xml:space="preserve">, Editura Universitară "Ion Mincu", pp.86-93, 2019, 978-606-638-177-0</w:t></w:r></w:p><w:p><w:pPr/><w:r><w:rPr/><w:t xml:space="preserve">Chapitre d'ouvrage</w:t></w:r></w:p><w:p><w:pPr/><w:hyperlink r:id="rId30" w:history="1"><w:r><w:rPr><w:color w:val="#410a8c"/><w:u w:val="single"/></w:rPr><w:t xml:space="preserve">hal-04123586v1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Example 1 - Multi-Scalar Regeneration & Green Blue Design: the case study of Mangalia</w:t></w:r></w:hyperlink></w:p><w:p><w:pPr/><w:hyperlink r:id="rId14" w:history="1"><w:r><w:rPr><w:color w:val="#410a8c"/><w:u w:val="single"/></w:rPr><w:t xml:space="preserve">Ivan Pistone</w:t></w:r></w:hyperlink></w:p><w:p><w:pPr/><w:r><w:rPr/><w:t xml:space="preserve">Antonio Acierno. </w:t></w:r><w:r><w:rPr><w:i w:val="1"/><w:iCs w:val="1"/></w:rPr><w:t xml:space="preserve">Chromatic City: Applying s-RGB Design to contemporary space</w:t></w:r><w:r><w:rPr/><w:t xml:space="preserve">, FedOA - Federico II University Press, pp.143-160, 2019, 978-88-6887-074-4. </w:t></w:r><w:hyperlink r:id="rId32" w:history="1"><w:r><w:rPr><w:color w:val="#410a8c"/><w:u w:val="single"/></w:rPr><w:t xml:space="preserve">⟨10.6093/978-88-6887-074-4⟩</w:t></w:r></w:hyperlink></w:p><w:p><w:pPr/><w:r><w:rPr/><w:t xml:space="preserve">Chapitre d'ouvrage</w:t></w:r></w:p><w:p><w:pPr/><w:hyperlink r:id="rId31" w:history="1"><w:r><w:rPr><w:color w:val="#410a8c"/><w:u w:val="single"/></w:rPr><w:t xml:space="preserve">hal-04123523v1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Regenerative design</w:t></w:r></w:hyperlink></w:p><w:p><w:pPr/><w:hyperlink r:id="rId14" w:history="1"><w:r><w:rPr><w:color w:val="#410a8c"/><w:u w:val="single"/></w:rPr><w:t xml:space="preserve">Ivan Pistone</w:t></w:r></w:hyperlink></w:p><w:p><w:pPr/><w:r><w:rPr/><w:t xml:space="preserve">Antonio Acierno. </w:t></w:r><w:r><w:rPr><w:i w:val="1"/><w:iCs w:val="1"/></w:rPr><w:t xml:space="preserve">Chromatic City. Applying s-RGB Design to contemporary space</w:t></w:r><w:r><w:rPr/><w:t xml:space="preserve">, FedOA - Federico II University Press, pp.29-38, 2019, 978-88-6887-074-4. </w:t></w:r><w:hyperlink r:id="rId32" w:history="1"><w:r><w:rPr><w:color w:val="#410a8c"/><w:u w:val="single"/></w:rPr><w:t xml:space="preserve">⟨10.6093/978-88-6887-074-4⟩</w:t></w:r></w:hyperlink></w:p><w:p><w:pPr/><w:r><w:rPr/><w:t xml:space="preserve">Chapitre d'ouvrage</w:t></w:r></w:p><w:p><w:pPr/><w:hyperlink r:id="rId33" w:history="1"><w:r><w:rPr><w:color w:val="#410a8c"/><w:u w:val="single"/></w:rPr><w:t xml:space="preserve">hal-04123545v1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Urban coasts in socio-ecological transition. A framework to analyse the city-sea interface</w:t></w:r></w:hyperlink></w:p><w:p><w:pPr/><w:hyperlink r:id="rId14" w:history="1"><w:r><w:rPr><w:color w:val="#410a8c"/><w:u w:val="single"/></w:rPr><w:t xml:space="preserve">Ivan Pistone</w:t></w:r></w:hyperlink></w:p><w:p><w:pPr/><w:r><w:rPr/><w:t xml:space="preserve">Architecture, space management. DiARC - Department of Architecture; ESPACE (UMR 7300), 2023. English. </w:t></w:r><w:hyperlink r:id="rId35" w:history="1"><w:r><w:rPr><w:color w:val="#410a8c"/><w:u w:val="single"/></w:rPr><w:t xml:space="preserve">⟨NNT : ⟩</w:t></w:r></w:hyperlink></w:p><w:p><w:pPr/><w:r><w:rPr/><w:t xml:space="preserve">Thèse</w:t></w:r></w:p><w:p><w:pPr/><w:hyperlink r:id="rId34" w:history="1"><w:r><w:rPr><w:color w:val="#410a8c"/><w:u w:val="single"/></w:rPr><w:t xml:space="preserve">tel-04123152v1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4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van-pistone" TargetMode="External"/><Relationship Id="rId9" Type="http://schemas.openxmlformats.org/officeDocument/2006/relationships/hyperlink" Target="https://orcid.org/0009-0008-9261-3475" TargetMode="External"/><Relationship Id="rId10" Type="http://schemas.openxmlformats.org/officeDocument/2006/relationships/hyperlink" Target="https://hal.science/hal-03927702v1" TargetMode="External"/><Relationship Id="rId11" Type="http://schemas.openxmlformats.org/officeDocument/2006/relationships/hyperlink" Target="https://hal.science/search/index/?q=*&amp;authFullName_s=Antonio Acierno" TargetMode="External"/><Relationship Id="rId12" Type="http://schemas.openxmlformats.org/officeDocument/2006/relationships/hyperlink" Target="https://hal.science/search/index/?q=*&amp;authFullName_s=Alessandra Pagliano" TargetMode="External"/><Relationship Id="rId13" Type="http://schemas.openxmlformats.org/officeDocument/2006/relationships/hyperlink" Target="https://hal.science/search/index/?q=*&amp;authFullName_s=Samuel Robert" TargetMode="External"/><Relationship Id="rId14" Type="http://schemas.openxmlformats.org/officeDocument/2006/relationships/hyperlink" Target="https://hal.science/search/index/?q=*&amp;authFullName_s=Ivan Pistone" TargetMode="External"/><Relationship Id="rId15" Type="http://schemas.openxmlformats.org/officeDocument/2006/relationships/hyperlink" Target="https://hal.science/hal-04123443v1" TargetMode="External"/><Relationship Id="rId16" Type="http://schemas.openxmlformats.org/officeDocument/2006/relationships/hyperlink" Target="https://hal.science/search/index/?q=*&amp;authFullName_s=Luca Scaffidi" TargetMode="External"/><Relationship Id="rId17" Type="http://schemas.openxmlformats.org/officeDocument/2006/relationships/hyperlink" Target="https://hal.science/hal-04123569v1" TargetMode="External"/><Relationship Id="rId18" Type="http://schemas.openxmlformats.org/officeDocument/2006/relationships/hyperlink" Target="https://dx.doi.org/10.6092/2281-4574/6087" TargetMode="External"/><Relationship Id="rId19" Type="http://schemas.openxmlformats.org/officeDocument/2006/relationships/hyperlink" Target="https://hal.science/hal-04664680v1" TargetMode="External"/><Relationship Id="rId20" Type="http://schemas.openxmlformats.org/officeDocument/2006/relationships/hyperlink" Target="https://dx.doi.org/10.1007/978-3-031-56607-3" TargetMode="External"/><Relationship Id="rId21" Type="http://schemas.openxmlformats.org/officeDocument/2006/relationships/hyperlink" Target="https://hal.science/hal-04664702v1" TargetMode="External"/><Relationship Id="rId22" Type="http://schemas.openxmlformats.org/officeDocument/2006/relationships/hyperlink" Target="https://hal.science/hal-04123645v1" TargetMode="External"/><Relationship Id="rId23" Type="http://schemas.openxmlformats.org/officeDocument/2006/relationships/hyperlink" Target="https://dx.doi.org/10.6093/978-88-6887-143-7" TargetMode="External"/><Relationship Id="rId24" Type="http://schemas.openxmlformats.org/officeDocument/2006/relationships/hyperlink" Target="https://hal.science/hal-04123625v1" TargetMode="External"/><Relationship Id="rId25" Type="http://schemas.openxmlformats.org/officeDocument/2006/relationships/hyperlink" Target="https://hal.science/hal-04123663v1" TargetMode="External"/><Relationship Id="rId26" Type="http://schemas.openxmlformats.org/officeDocument/2006/relationships/hyperlink" Target="https://hal.science/search/index/?q=*&amp;authFullName_s=Pasquale de Toro" TargetMode="External"/><Relationship Id="rId27" Type="http://schemas.openxmlformats.org/officeDocument/2006/relationships/hyperlink" Target="https://hal.science/search/index/?q=*&amp;authFullName_s=Nicola Fierro" TargetMode="External"/><Relationship Id="rId28" Type="http://schemas.openxmlformats.org/officeDocument/2006/relationships/hyperlink" Target="https://hal.science/hal-04123617v1" TargetMode="External"/><Relationship Id="rId29" Type="http://schemas.openxmlformats.org/officeDocument/2006/relationships/hyperlink" Target="https://hal.science/hal-04123610v1" TargetMode="External"/><Relationship Id="rId30" Type="http://schemas.openxmlformats.org/officeDocument/2006/relationships/hyperlink" Target="https://hal.science/hal-04123586v1" TargetMode="External"/><Relationship Id="rId31" Type="http://schemas.openxmlformats.org/officeDocument/2006/relationships/hyperlink" Target="https://hal.science/hal-04123523v1" TargetMode="External"/><Relationship Id="rId32" Type="http://schemas.openxmlformats.org/officeDocument/2006/relationships/hyperlink" Target="https://dx.doi.org/10.6093/978-88-6887-074-4" TargetMode="External"/><Relationship Id="rId33" Type="http://schemas.openxmlformats.org/officeDocument/2006/relationships/hyperlink" Target="https://hal.science/hal-04123545v1" TargetMode="External"/><Relationship Id="rId34" Type="http://schemas.openxmlformats.org/officeDocument/2006/relationships/hyperlink" Target="https://theses.hal.science/tel-04123152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Pistone</dc:title>
  <dc:description>CV</dc:description>
  <dc:subject/>
  <cp:keywords/>
  <cp:category/>
  <cp:lastModifiedBy/>
  <dcterms:created xsi:type="dcterms:W3CDTF">2026-03-04T03:24:56+01:00</dcterms:created>
  <dcterms:modified xsi:type="dcterms:W3CDTF">2026-03-04T03:24:56+01:00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