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Orvain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Jacques Orvain</w:t>
      </w:r>
      <w:r>
        <w:rPr/>
        <w:t xml:space="preserve"> is tenure professor at EHESP (French School of Public Health). His research focuses on organizational behavior in healthcare and medico-social organizations, specifically on structuring mechanisms within these organizations. He is a medical doctor, specialized in epidemiology and got a PhD in Management Science in 2012. From 1996 to 2008 he held managerial positions: he was Vice President of medical services and health economic evaluation in HMR (USA), Director of Evaluation in ANAES (Paris, France) and Vice Dean for Studies and Research in ENSP (Rennes,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Of corridors and men: spaces and management practices in emergency hospital departments</w:t>
              </w:r>
            </w:hyperlink>
          </w:p>
          <w:p>
            <w:pPr/>
            <w:hyperlink r:id="rId8" w:history="1">
              <w:r>
                <w:rPr>
                  <w:color w:val="#410a8c"/>
                  <w:u w:val="single"/>
                </w:rPr>
                <w:t xml:space="preserve">Jacques Orvain</w:t>
              </w:r>
            </w:hyperlink>
            <w:r>
              <w:rPr/>
              <w:t xml:space="preserve">,</w:t>
            </w:r>
            <w:hyperlink r:id="rId9" w:history="1">
              <w:r>
                <w:rPr>
                  <w:color w:val="#410a8c"/>
                  <w:u w:val="single"/>
                </w:rPr>
                <w:t xml:space="preserve">Stéphanie Gentil</w:t>
              </w:r>
            </w:hyperlink>
          </w:p>
          <w:p>
            <w:pPr/>
            <w:r>
              <w:rPr>
                <w:i w:val="1"/>
                <w:iCs w:val="1"/>
              </w:rPr>
              <w:t xml:space="preserve">Journal de gestion et d’économie médicales</w:t>
            </w:r>
            <w:r>
              <w:rPr/>
              <w:t xml:space="preserve">, 2019, 4, pp.335-357. </w:t>
            </w:r>
            <w:hyperlink r:id="rId10" w:history="1">
              <w:r>
                <w:rPr>
                  <w:color w:val="#410a8c"/>
                  <w:u w:val="single"/>
                </w:rPr>
                <w:t xml:space="preserve">⟨10.3917/jges.194.0335⟩</w:t>
              </w:r>
            </w:hyperlink>
          </w:p>
          <w:p>
            <w:pPr/>
            <w:r>
              <w:rPr/>
              <w:t xml:space="preserve">Article dans une revue</w:t>
            </w:r>
          </w:p>
          <w:p>
            <w:pPr/>
            <w:hyperlink r:id="rId7" w:history="1">
              <w:r>
                <w:rPr>
                  <w:color w:val="#410a8c"/>
                  <w:u w:val="single"/>
                </w:rPr>
                <w:t xml:space="preserve">hal-02438030v1</w:t>
              </w:r>
            </w:hyperlink>
          </w:p>
        </w:tc>
      </w:tr>
      <w:tr>
        <w:trPr/>
        <w:tc>
          <w:tcPr>
            <w:noWrap/>
          </w:tcPr>
          <w:p>
            <w:pPr>
              <w:spacing w:after="200"/>
            </w:pPr>
            <w:hyperlink r:id="rId11" w:history="1">
              <w:r>
                <w:rPr>
                  <w:color w:val="1e198e"/>
                  <w:b w:val="1"/>
                  <w:bCs w:val="1"/>
                  <w:u w:val="single"/>
                </w:rPr>
                <w:t xml:space="preserve">Qui veut laver ma blouse ? La légitimation collective d’activités teintes. Le cas des équipes de gestion de pôles</w:t>
              </w:r>
            </w:hyperlink>
          </w:p>
          <w:p>
            <w:pPr/>
            <w:hyperlink r:id="rId12" w:history="1">
              <w:r>
                <w:rPr>
                  <w:color w:val="#410a8c"/>
                  <w:u w:val="single"/>
                </w:rPr>
                <w:t xml:space="preserve">Franck Burellier</w:t>
              </w:r>
            </w:hyperlink>
            <w:r>
              <w:rPr/>
              <w:t xml:space="preserve">,</w:t>
            </w:r>
            <w:hyperlink r:id="rId13" w:history="1">
              <w:r>
                <w:rPr>
                  <w:color w:val="#410a8c"/>
                  <w:u w:val="single"/>
                </w:rPr>
                <w:t xml:space="preserve">Sophia Gavault</w:t>
              </w:r>
            </w:hyperlink>
            <w:r>
              <w:rPr/>
              <w:t xml:space="preserve">,</w:t>
            </w:r>
            <w:hyperlink r:id="rId14" w:history="1">
              <w:r>
                <w:rPr>
                  <w:color w:val="#410a8c"/>
                  <w:u w:val="single"/>
                </w:rPr>
                <w:t xml:space="preserve">Laetitia Laude</w:t>
              </w:r>
            </w:hyperlink>
            <w:r>
              <w:rPr/>
              <w:t xml:space="preserve">,</w:t>
            </w:r>
            <w:hyperlink r:id="rId15" w:history="1">
              <w:r>
                <w:rPr>
                  <w:color w:val="#410a8c"/>
                  <w:u w:val="single"/>
                </w:rPr>
                <w:t xml:space="preserve">Nathalie Angele-Halgand</w:t>
              </w:r>
            </w:hyperlink>
            <w:r>
              <w:rPr/>
              <w:t xml:space="preserve">,</w:t>
            </w:r>
            <w:hyperlink r:id="rId16" w:history="1">
              <w:r>
                <w:rPr>
                  <w:color w:val="#410a8c"/>
                  <w:u w:val="single"/>
                </w:rPr>
                <w:t xml:space="preserve">Christophe Baret</w:t>
              </w:r>
            </w:hyperlink>
            <w:r>
              <w:rPr/>
              <w:t xml:space="preserve">et al.</w:t>
            </w:r>
          </w:p>
          <w:p>
            <w:pPr/>
            <w:r>
              <w:rPr>
                <w:i w:val="1"/>
                <w:iCs w:val="1"/>
              </w:rPr>
              <w:t xml:space="preserve">Journal de gestion et d’économie médicales</w:t>
            </w:r>
            <w:r>
              <w:rPr/>
              <w:t xml:space="preserve">, 2019, 2 (2), pp.177-195. </w:t>
            </w:r>
            <w:hyperlink r:id="rId17" w:history="1">
              <w:r>
                <w:rPr>
                  <w:color w:val="#410a8c"/>
                  <w:u w:val="single"/>
                </w:rPr>
                <w:t xml:space="preserve">⟨10.3917/jges.192.0177⟩</w:t>
              </w:r>
            </w:hyperlink>
          </w:p>
          <w:p>
            <w:pPr/>
            <w:r>
              <w:rPr/>
              <w:t xml:space="preserve">Article dans une revue</w:t>
            </w:r>
          </w:p>
          <w:p>
            <w:pPr/>
            <w:hyperlink r:id="rId11" w:history="1">
              <w:r>
                <w:rPr>
                  <w:color w:val="#410a8c"/>
                  <w:u w:val="single"/>
                </w:rPr>
                <w:t xml:space="preserve">halshs-02197072v1</w:t>
              </w:r>
            </w:hyperlink>
          </w:p>
        </w:tc>
      </w:tr>
      <w:tr>
        <w:trPr/>
        <w:tc>
          <w:tcPr>
            <w:noWrap/>
          </w:tcPr>
          <w:p>
            <w:pPr>
              <w:spacing w:after="200"/>
            </w:pPr>
            <w:hyperlink r:id="rId18" w:history="1">
              <w:r>
                <w:rPr>
                  <w:color w:val="1e198e"/>
                  <w:b w:val="1"/>
                  <w:bCs w:val="1"/>
                  <w:u w:val="single"/>
                </w:rPr>
                <w:t xml:space="preserve">Certifié « Cadre administratif de pôle ». L’encastrement identitaire pour légitimer un nouveau rôle</w:t>
              </w:r>
            </w:hyperlink>
          </w:p>
          <w:p>
            <w:pPr/>
            <w:hyperlink r:id="rId12" w:history="1">
              <w:r>
                <w:rPr>
                  <w:color w:val="#410a8c"/>
                  <w:u w:val="single"/>
                </w:rPr>
                <w:t xml:space="preserve">Franck Burellier</w:t>
              </w:r>
            </w:hyperlink>
            <w:r>
              <w:rPr/>
              <w:t xml:space="preserve">,</w:t>
            </w:r>
            <w:hyperlink r:id="rId16" w:history="1">
              <w:r>
                <w:rPr>
                  <w:color w:val="#410a8c"/>
                  <w:u w:val="single"/>
                </w:rPr>
                <w:t xml:space="preserve">Christophe Baret</w:t>
              </w:r>
            </w:hyperlink>
            <w:r>
              <w:rPr/>
              <w:t xml:space="preserve">,</w:t>
            </w:r>
            <w:hyperlink r:id="rId13" w:history="1">
              <w:r>
                <w:rPr>
                  <w:color w:val="#410a8c"/>
                  <w:u w:val="single"/>
                </w:rPr>
                <w:t xml:space="preserve">Sophia Gavault</w:t>
              </w:r>
            </w:hyperlink>
            <w:r>
              <w:rPr/>
              <w:t xml:space="preserve">,</w:t>
            </w:r>
            <w:hyperlink r:id="rId14" w:history="1">
              <w:r>
                <w:rPr>
                  <w:color w:val="#410a8c"/>
                  <w:u w:val="single"/>
                </w:rPr>
                <w:t xml:space="preserve">Laetitia Laude</w:t>
              </w:r>
            </w:hyperlink>
            <w:r>
              <w:rPr/>
              <w:t xml:space="preserve">,</w:t>
            </w:r>
            <w:hyperlink r:id="rId8" w:history="1">
              <w:r>
                <w:rPr>
                  <w:color w:val="#410a8c"/>
                  <w:u w:val="single"/>
                </w:rPr>
                <w:t xml:space="preserve">Jacques Orvain</w:t>
              </w:r>
            </w:hyperlink>
            <w:r>
              <w:rPr/>
              <w:t xml:space="preserve">et al.</w:t>
            </w:r>
          </w:p>
          <w:p>
            <w:pPr/>
            <w:r>
              <w:rPr>
                <w:i w:val="1"/>
                <w:iCs w:val="1"/>
              </w:rPr>
              <w:t xml:space="preserve">@GRH</w:t>
            </w:r>
            <w:r>
              <w:rPr/>
              <w:t xml:space="preserve">, 2019, 2019/3 (32), pp.79-103. </w:t>
            </w:r>
            <w:hyperlink r:id="rId19" w:history="1">
              <w:r>
                <w:rPr>
                  <w:color w:val="#410a8c"/>
                  <w:u w:val="single"/>
                </w:rPr>
                <w:t xml:space="preserve">⟨10.3917/grh.193.0079⟩</w:t>
              </w:r>
            </w:hyperlink>
          </w:p>
          <w:p>
            <w:pPr/>
            <w:r>
              <w:rPr/>
              <w:t xml:space="preserve">Article dans une revue</w:t>
            </w:r>
          </w:p>
          <w:p>
            <w:pPr/>
            <w:hyperlink r:id="rId18" w:history="1">
              <w:r>
                <w:rPr>
                  <w:color w:val="#410a8c"/>
                  <w:u w:val="single"/>
                </w:rPr>
                <w:t xml:space="preserve">hal-02510806v1</w:t>
              </w:r>
            </w:hyperlink>
          </w:p>
        </w:tc>
      </w:tr>
      <w:tr>
        <w:trPr/>
        <w:tc>
          <w:tcPr>
            <w:noWrap/>
          </w:tcPr>
          <w:p>
            <w:pPr>
              <w:spacing w:after="200"/>
            </w:pPr>
            <w:hyperlink r:id="rId20" w:history="1">
              <w:r>
                <w:rPr>
                  <w:color w:val="1e198e"/>
                  <w:b w:val="1"/>
                  <w:bCs w:val="1"/>
                  <w:u w:val="single"/>
                </w:rPr>
                <w:t xml:space="preserve">Le Qui-Vive organisationnel : une forme de structuration du lien attention-action</w:t>
              </w:r>
            </w:hyperlink>
          </w:p>
          <w:p>
            <w:pPr/>
            <w:hyperlink r:id="rId8" w:history="1">
              <w:r>
                <w:rPr>
                  <w:color w:val="#410a8c"/>
                  <w:u w:val="single"/>
                </w:rPr>
                <w:t xml:space="preserve">Jacques Orvain</w:t>
              </w:r>
            </w:hyperlink>
          </w:p>
          <w:p>
            <w:pPr/>
            <w:r>
              <w:rPr>
                <w:i w:val="1"/>
                <w:iCs w:val="1"/>
              </w:rPr>
              <w:t xml:space="preserve">M@n@gement</w:t>
            </w:r>
            <w:r>
              <w:rPr/>
              <w:t xml:space="preserve">, 2014, 17 (5), </w:t>
            </w:r>
            <w:hyperlink r:id="rId21" w:history="1">
              <w:r>
                <w:rPr>
                  <w:color w:val="#410a8c"/>
                  <w:u w:val="single"/>
                </w:rPr>
                <w:t xml:space="preserve">⟨10.3917/mana.175.0346⟩</w:t>
              </w:r>
            </w:hyperlink>
          </w:p>
          <w:p>
            <w:pPr/>
            <w:r>
              <w:rPr/>
              <w:t xml:space="preserve">Article dans une revue</w:t>
            </w:r>
          </w:p>
          <w:p>
            <w:pPr/>
            <w:hyperlink r:id="rId20" w:history="1">
              <w:r>
                <w:rPr>
                  <w:color w:val="#410a8c"/>
                  <w:u w:val="single"/>
                </w:rPr>
                <w:t xml:space="preserve">hal-01524110v1</w:t>
              </w:r>
            </w:hyperlink>
          </w:p>
        </w:tc>
      </w:tr>
      <w:tr>
        <w:trPr/>
        <w:tc>
          <w:tcPr>
            <w:noWrap/>
          </w:tcPr>
          <w:p>
            <w:pPr>
              <w:spacing w:after="200"/>
            </w:pPr>
            <w:hyperlink r:id="rId22" w:history="1">
              <w:r>
                <w:rPr>
                  <w:color w:val="1e198e"/>
                  <w:b w:val="1"/>
                  <w:bCs w:val="1"/>
                  <w:u w:val="single"/>
                </w:rPr>
                <w:t xml:space="preserve">L'interdiction des retranscriptions pharmaceutiques: Adaptation du management aux conventions sociales.</w:t>
              </w:r>
            </w:hyperlink>
          </w:p>
          <w:p>
            <w:pPr/>
            <w:hyperlink r:id="rId8" w:history="1">
              <w:r>
                <w:rPr>
                  <w:color w:val="#410a8c"/>
                  <w:u w:val="single"/>
                </w:rPr>
                <w:t xml:space="preserve">Jacques Orvain</w:t>
              </w:r>
            </w:hyperlink>
            <w:r>
              <w:rPr/>
              <w:t xml:space="preserve">,</w:t>
            </w:r>
            <w:hyperlink r:id="rId23" w:history="1">
              <w:r>
                <w:rPr>
                  <w:color w:val="#410a8c"/>
                  <w:u w:val="single"/>
                </w:rPr>
                <w:t xml:space="preserve">Cyrille Harmel</w:t>
              </w:r>
            </w:hyperlink>
          </w:p>
          <w:p>
            <w:pPr/>
            <w:r>
              <w:rPr>
                <w:i w:val="1"/>
                <w:iCs w:val="1"/>
              </w:rPr>
              <w:t xml:space="preserve">Journal de gestion et d’économie médicales</w:t>
            </w:r>
            <w:r>
              <w:rPr/>
              <w:t xml:space="preserve">, 2014, 32, pp.521-536. </w:t>
            </w:r>
            <w:hyperlink r:id="rId24" w:history="1">
              <w:r>
                <w:rPr>
                  <w:color w:val="#410a8c"/>
                  <w:u w:val="single"/>
                </w:rPr>
                <w:t xml:space="preserve">⟨10.3917/jgem.147.0521⟩</w:t>
              </w:r>
            </w:hyperlink>
          </w:p>
          <w:p>
            <w:pPr/>
            <w:r>
              <w:rPr/>
              <w:t xml:space="preserve">Article dans une revue</w:t>
            </w:r>
          </w:p>
          <w:p>
            <w:pPr/>
            <w:hyperlink r:id="rId22" w:history="1">
              <w:r>
                <w:rPr>
                  <w:color w:val="#410a8c"/>
                  <w:u w:val="single"/>
                </w:rPr>
                <w:t xml:space="preserve">hal-01438503v1</w:t>
              </w:r>
            </w:hyperlink>
          </w:p>
        </w:tc>
      </w:tr>
      <w:tr>
        <w:trPr/>
        <w:tc>
          <w:tcPr>
            <w:noWrap/>
          </w:tcPr>
          <w:p>
            <w:pPr>
              <w:spacing w:after="200"/>
            </w:pPr>
            <w:hyperlink r:id="rId25" w:history="1">
              <w:r>
                <w:rPr>
                  <w:color w:val="1e198e"/>
                  <w:b w:val="1"/>
                  <w:bCs w:val="1"/>
                  <w:u w:val="single"/>
                </w:rPr>
                <w:t xml:space="preserve">La formation des directeurs d’hôpitaux : du rejet initial à l’apprentissage critique</w:t>
              </w:r>
            </w:hyperlink>
          </w:p>
          <w:p>
            <w:pPr/>
            <w:hyperlink r:id="rId8" w:history="1">
              <w:r>
                <w:rPr>
                  <w:color w:val="#410a8c"/>
                  <w:u w:val="single"/>
                </w:rPr>
                <w:t xml:space="preserve">Jacques Orvain</w:t>
              </w:r>
            </w:hyperlink>
          </w:p>
          <w:p>
            <w:pPr/>
            <w:r>
              <w:rPr>
                <w:i w:val="1"/>
                <w:iCs w:val="1"/>
              </w:rPr>
              <w:t xml:space="preserve">Risques &amp; qualité en milieu de soins</w:t>
            </w:r>
            <w:r>
              <w:rPr/>
              <w:t xml:space="preserve">, 2014</w:t>
            </w:r>
          </w:p>
          <w:p>
            <w:pPr/>
            <w:r>
              <w:rPr/>
              <w:t xml:space="preserve">Article dans une revue</w:t>
            </w:r>
          </w:p>
          <w:p>
            <w:pPr/>
            <w:hyperlink r:id="rId25" w:history="1">
              <w:r>
                <w:rPr>
                  <w:color w:val="#410a8c"/>
                  <w:u w:val="single"/>
                </w:rPr>
                <w:t xml:space="preserve">hal-01528689v1</w:t>
              </w:r>
            </w:hyperlink>
          </w:p>
        </w:tc>
      </w:tr>
      <w:tr>
        <w:trPr/>
        <w:tc>
          <w:tcPr>
            <w:noWrap/>
          </w:tcPr>
          <w:p>
            <w:pPr>
              <w:spacing w:after="200"/>
            </w:pPr>
            <w:hyperlink r:id="rId26" w:history="1">
              <w:r>
                <w:rPr>
                  <w:color w:val="1e198e"/>
                  <w:b w:val="1"/>
                  <w:bCs w:val="1"/>
                  <w:u w:val="single"/>
                </w:rPr>
                <w:t xml:space="preserve">Les mécanismes de structuration de l'activité des équipes de soins : Etude de cas sur la gestion des ulcères de pression</w:t>
              </w:r>
            </w:hyperlink>
          </w:p>
          <w:p>
            <w:pPr/>
            <w:hyperlink r:id="rId8" w:history="1">
              <w:r>
                <w:rPr>
                  <w:color w:val="#410a8c"/>
                  <w:u w:val="single"/>
                </w:rPr>
                <w:t xml:space="preserve">Jacques Orvain</w:t>
              </w:r>
            </w:hyperlink>
          </w:p>
          <w:p>
            <w:pPr/>
            <w:r>
              <w:rPr>
                <w:i w:val="1"/>
                <w:iCs w:val="1"/>
              </w:rPr>
              <w:t xml:space="preserve">Journal de gestion et d’économie médicales</w:t>
            </w:r>
            <w:r>
              <w:rPr/>
              <w:t xml:space="preserve">, 2013, 31 (2), </w:t>
            </w:r>
            <w:hyperlink r:id="rId27" w:history="1">
              <w:r>
                <w:rPr>
                  <w:color w:val="#410a8c"/>
                  <w:u w:val="single"/>
                </w:rPr>
                <w:t xml:space="preserve">⟨10.3917/jgem.132.0121⟩</w:t>
              </w:r>
            </w:hyperlink>
          </w:p>
          <w:p>
            <w:pPr/>
            <w:r>
              <w:rPr/>
              <w:t xml:space="preserve">Article dans une revue</w:t>
            </w:r>
          </w:p>
          <w:p>
            <w:pPr/>
            <w:hyperlink r:id="rId26" w:history="1">
              <w:r>
                <w:rPr>
                  <w:color w:val="#410a8c"/>
                  <w:u w:val="single"/>
                </w:rPr>
                <w:t xml:space="preserve">hal-01520028v1</w:t>
              </w:r>
            </w:hyperlink>
          </w:p>
        </w:tc>
      </w:tr>
      <w:tr>
        <w:trPr/>
        <w:tc>
          <w:tcPr>
            <w:noWrap/>
          </w:tcPr>
          <w:p>
            <w:pPr>
              <w:spacing w:after="200"/>
            </w:pPr>
            <w:hyperlink r:id="rId28" w:history="1">
              <w:r>
                <w:rPr>
                  <w:color w:val="1e198e"/>
                  <w:b w:val="1"/>
                  <w:bCs w:val="1"/>
                  <w:u w:val="single"/>
                </w:rPr>
                <w:t xml:space="preserve">“Démarketer” les produits du tabac : influence des paquets neutres sur les perceptions et intentions comportementales des fumeurs et non fumeurs</w:t>
              </w:r>
            </w:hyperlink>
          </w:p>
          <w:p>
            <w:pPr/>
            <w:hyperlink r:id="rId29" w:history="1">
              <w:r>
                <w:rPr>
                  <w:color w:val="#410a8c"/>
                  <w:u w:val="single"/>
                </w:rPr>
                <w:t xml:space="preserve">Karine Gallopel-Morvan</w:t>
              </w:r>
            </w:hyperlink>
            <w:r>
              <w:rPr/>
              <w:t xml:space="preserve">,</w:t>
            </w:r>
            <w:hyperlink r:id="rId8" w:history="1">
              <w:r>
                <w:rPr>
                  <w:color w:val="#410a8c"/>
                  <w:u w:val="single"/>
                </w:rPr>
                <w:t xml:space="preserve">Jacques Orvain</w:t>
              </w:r>
            </w:hyperlink>
            <w:r>
              <w:rPr/>
              <w:t xml:space="preserve">,</w:t>
            </w:r>
            <w:hyperlink r:id="rId30" w:history="1">
              <w:r>
                <w:rPr>
                  <w:color w:val="#410a8c"/>
                  <w:u w:val="single"/>
                </w:rPr>
                <w:t xml:space="preserve">Juan Miguel Rey Pino</w:t>
              </w:r>
            </w:hyperlink>
            <w:r>
              <w:rPr/>
              <w:t xml:space="preserve">,</w:t>
            </w:r>
            <w:hyperlink r:id="rId31" w:history="1">
              <w:r>
                <w:rPr>
                  <w:color w:val="#410a8c"/>
                  <w:u w:val="single"/>
                </w:rPr>
                <w:t xml:space="preserve">Mathias Waelli</w:t>
              </w:r>
            </w:hyperlink>
          </w:p>
          <w:p>
            <w:pPr/>
            <w:r>
              <w:rPr>
                <w:i w:val="1"/>
                <w:iCs w:val="1"/>
              </w:rPr>
              <w:t xml:space="preserve">Journal de gestion et d’économie médicales</w:t>
            </w:r>
            <w:r>
              <w:rPr/>
              <w:t xml:space="preserve">, 2012, 30 (5), pp.322-331. </w:t>
            </w:r>
            <w:hyperlink r:id="rId32" w:history="1">
              <w:r>
                <w:rPr>
                  <w:color w:val="#410a8c"/>
                  <w:u w:val="single"/>
                </w:rPr>
                <w:t xml:space="preserve">⟨10.3917/jgem.125.0322⟩</w:t>
              </w:r>
            </w:hyperlink>
          </w:p>
          <w:p>
            <w:pPr/>
            <w:r>
              <w:rPr/>
              <w:t xml:space="preserve">Article dans une revue</w:t>
            </w:r>
          </w:p>
          <w:p>
            <w:pPr/>
            <w:hyperlink r:id="rId28" w:history="1">
              <w:r>
                <w:rPr>
                  <w:color w:val="#410a8c"/>
                  <w:u w:val="single"/>
                </w:rPr>
                <w:t xml:space="preserve">hal-03170009v1</w:t>
              </w:r>
            </w:hyperlink>
          </w:p>
        </w:tc>
      </w:tr>
      <w:tr>
        <w:trPr/>
        <w:tc>
          <w:tcPr>
            <w:noWrap/>
          </w:tcPr>
          <w:p>
            <w:pPr>
              <w:spacing w:after="200"/>
            </w:pPr>
            <w:hyperlink r:id="rId33" w:history="1">
              <w:r>
                <w:rPr>
                  <w:color w:val="1e198e"/>
                  <w:b w:val="1"/>
                  <w:bCs w:val="1"/>
                  <w:u w:val="single"/>
                </w:rPr>
                <w:t xml:space="preserve">Les manufactures de santé : l'art du compromis entre domesticité et industrie</w:t>
              </w:r>
            </w:hyperlink>
          </w:p>
          <w:p>
            <w:pPr/>
            <w:hyperlink r:id="rId8" w:history="1">
              <w:r>
                <w:rPr>
                  <w:color w:val="#410a8c"/>
                  <w:u w:val="single"/>
                </w:rPr>
                <w:t xml:space="preserve">Jacques Orvain</w:t>
              </w:r>
            </w:hyperlink>
            <w:r>
              <w:rPr/>
              <w:t xml:space="preserve">,</w:t>
            </w:r>
            <w:hyperlink r:id="rId34" w:history="1">
              <w:r>
                <w:rPr>
                  <w:color w:val="#410a8c"/>
                  <w:u w:val="single"/>
                </w:rPr>
                <w:t xml:space="preserve">Nathalie Angelé-Halgand</w:t>
              </w:r>
            </w:hyperlink>
          </w:p>
          <w:p>
            <w:pPr/>
            <w:r>
              <w:rPr>
                <w:i w:val="1"/>
                <w:iCs w:val="1"/>
              </w:rPr>
              <w:t xml:space="preserve">Sciences Sociales et Santé</w:t>
            </w:r>
            <w:r>
              <w:rPr/>
              <w:t xml:space="preserve">, 2011, 29 (1), pp.5-27. </w:t>
            </w:r>
            <w:hyperlink r:id="rId35" w:history="1">
              <w:r>
                <w:rPr>
                  <w:color w:val="#410a8c"/>
                  <w:u w:val="single"/>
                </w:rPr>
                <w:t xml:space="preserve">⟨10.3917/sss.291.0005⟩</w:t>
              </w:r>
            </w:hyperlink>
          </w:p>
          <w:p>
            <w:pPr/>
            <w:r>
              <w:rPr/>
              <w:t xml:space="preserve">Article dans une revue</w:t>
            </w:r>
          </w:p>
          <w:p>
            <w:pPr/>
            <w:hyperlink r:id="rId33" w:history="1">
              <w:r>
                <w:rPr>
                  <w:color w:val="#410a8c"/>
                  <w:u w:val="single"/>
                </w:rPr>
                <w:t xml:space="preserve">hal-03007657v1</w:t>
              </w:r>
            </w:hyperlink>
          </w:p>
        </w:tc>
      </w:tr>
      <w:tr>
        <w:trPr/>
        <w:tc>
          <w:tcPr>
            <w:noWrap/>
          </w:tcPr>
          <w:p>
            <w:pPr>
              <w:spacing w:after="200"/>
            </w:pPr>
            <w:hyperlink r:id="rId36" w:history="1">
              <w:r>
                <w:rPr>
                  <w:color w:val="1e198e"/>
                  <w:b w:val="1"/>
                  <w:bCs w:val="1"/>
                  <w:u w:val="single"/>
                </w:rPr>
                <w:t xml:space="preserve">Comment les objets construisent nos raisons d’agir</w:t>
              </w:r>
            </w:hyperlink>
          </w:p>
          <w:p>
            <w:pPr/>
            <w:hyperlink r:id="rId8" w:history="1">
              <w:r>
                <w:rPr>
                  <w:color w:val="#410a8c"/>
                  <w:u w:val="single"/>
                </w:rPr>
                <w:t xml:space="preserve">Jacques Orvain</w:t>
              </w:r>
            </w:hyperlink>
            <w:r>
              <w:rPr/>
              <w:t xml:space="preserve">,</w:t>
            </w:r>
            <w:hyperlink r:id="rId37" w:history="1">
              <w:r>
                <w:rPr>
                  <w:color w:val="#410a8c"/>
                  <w:u w:val="single"/>
                </w:rPr>
                <w:t xml:space="preserve">Christelle Routelous</w:t>
              </w:r>
            </w:hyperlink>
          </w:p>
          <w:p>
            <w:pPr/>
            <w:r>
              <w:rPr>
                <w:i w:val="1"/>
                <w:iCs w:val="1"/>
              </w:rPr>
              <w:t xml:space="preserve">Studia Philosophica</w:t>
            </w:r>
            <w:r>
              <w:rPr/>
              <w:t xml:space="preserve">, 2011, pp.101-108. </w:t>
            </w:r>
            <w:hyperlink r:id="rId38" w:history="1">
              <w:r>
                <w:rPr>
                  <w:color w:val="#410a8c"/>
                  <w:u w:val="single"/>
                </w:rPr>
                <w:t xml:space="preserve">⟨10.24894/StPh-fr.2011.70012⟩</w:t>
              </w:r>
            </w:hyperlink>
          </w:p>
          <w:p>
            <w:pPr/>
            <w:r>
              <w:rPr/>
              <w:t xml:space="preserve">Article dans une revue</w:t>
            </w:r>
          </w:p>
          <w:p>
            <w:pPr/>
            <w:hyperlink r:id="rId36" w:history="1">
              <w:r>
                <w:rPr>
                  <w:color w:val="#410a8c"/>
                  <w:u w:val="single"/>
                </w:rPr>
                <w:t xml:space="preserve">hal-03541605v1</w:t>
              </w:r>
            </w:hyperlink>
          </w:p>
        </w:tc>
      </w:tr>
      <w:tr>
        <w:trPr/>
        <w:tc>
          <w:tcPr>
            <w:noWrap/>
          </w:tcPr>
          <w:p>
            <w:pPr>
              <w:spacing w:after="200"/>
            </w:pPr>
            <w:hyperlink r:id="rId39" w:history="1">
              <w:r>
                <w:rPr>
                  <w:color w:val="1e198e"/>
                  <w:b w:val="1"/>
                  <w:bCs w:val="1"/>
                  <w:u w:val="single"/>
                </w:rPr>
                <w:t xml:space="preserve">Les manufactures de santé : l’art du compromis entre domesticité et industrie</w:t>
              </w:r>
            </w:hyperlink>
          </w:p>
          <w:p>
            <w:pPr/>
            <w:hyperlink r:id="rId8" w:history="1">
              <w:r>
                <w:rPr>
                  <w:color w:val="#410a8c"/>
                  <w:u w:val="single"/>
                </w:rPr>
                <w:t xml:space="preserve">Jacques Orvain</w:t>
              </w:r>
            </w:hyperlink>
            <w:r>
              <w:rPr/>
              <w:t xml:space="preserve">,</w:t>
            </w:r>
            <w:hyperlink r:id="rId34" w:history="1">
              <w:r>
                <w:rPr>
                  <w:color w:val="#410a8c"/>
                  <w:u w:val="single"/>
                </w:rPr>
                <w:t xml:space="preserve">Nathalie Angelé-Halgand</w:t>
              </w:r>
            </w:hyperlink>
          </w:p>
          <w:p>
            <w:pPr/>
            <w:r>
              <w:rPr>
                <w:i w:val="1"/>
                <w:iCs w:val="1"/>
              </w:rPr>
              <w:t xml:space="preserve">Sciences Sociales et Santé</w:t>
            </w:r>
            <w:r>
              <w:rPr/>
              <w:t xml:space="preserve">, 2011, 29 (1), pp.5-27. </w:t>
            </w:r>
            <w:hyperlink r:id="rId40" w:history="1">
              <w:r>
                <w:rPr>
                  <w:color w:val="#410a8c"/>
                  <w:u w:val="single"/>
                </w:rPr>
                <w:t xml:space="preserve">⟨10.1684/sss.2011.0101⟩</w:t>
              </w:r>
            </w:hyperlink>
          </w:p>
          <w:p>
            <w:pPr/>
            <w:r>
              <w:rPr/>
              <w:t xml:space="preserve">Article dans une revue</w:t>
            </w:r>
          </w:p>
          <w:p>
            <w:pPr/>
            <w:hyperlink r:id="rId39" w:history="1">
              <w:r>
                <w:rPr>
                  <w:color w:val="#410a8c"/>
                  <w:u w:val="single"/>
                </w:rPr>
                <w:t xml:space="preserve">hal-03114665v1</w:t>
              </w:r>
            </w:hyperlink>
          </w:p>
        </w:tc>
      </w:tr>
      <w:tr>
        <w:trPr/>
        <w:tc>
          <w:tcPr>
            <w:noWrap/>
          </w:tcPr>
          <w:p>
            <w:pPr>
              <w:spacing w:after="200"/>
            </w:pPr>
            <w:hyperlink r:id="rId41" w:history="1">
              <w:r>
                <w:rPr>
                  <w:color w:val="1e198e"/>
                  <w:b w:val="1"/>
                  <w:bCs w:val="1"/>
                  <w:u w:val="single"/>
                </w:rPr>
                <w:t xml:space="preserve">Overview of health technology assessment in France</w:t>
              </w:r>
            </w:hyperlink>
          </w:p>
          <w:p>
            <w:pPr/>
            <w:hyperlink r:id="rId8" w:history="1">
              <w:r>
                <w:rPr>
                  <w:color w:val="#410a8c"/>
                  <w:u w:val="single"/>
                </w:rPr>
                <w:t xml:space="preserve">Jacques Orvain</w:t>
              </w:r>
            </w:hyperlink>
            <w:r>
              <w:rPr/>
              <w:t xml:space="preserve">,</w:t>
            </w:r>
            <w:hyperlink r:id="rId42" w:history="1">
              <w:r>
                <w:rPr>
                  <w:color w:val="#410a8c"/>
                  <w:u w:val="single"/>
                </w:rPr>
                <w:t xml:space="preserve">Bertrand Xerri</w:t>
              </w:r>
            </w:hyperlink>
            <w:r>
              <w:rPr/>
              <w:t xml:space="preserve">,</w:t>
            </w:r>
            <w:hyperlink r:id="rId43" w:history="1">
              <w:r>
                <w:rPr>
                  <w:color w:val="#410a8c"/>
                  <w:u w:val="single"/>
                </w:rPr>
                <w:t xml:space="preserve">Yves Matillon</w:t>
              </w:r>
            </w:hyperlink>
          </w:p>
          <w:p>
            <w:pPr/>
            <w:r>
              <w:rPr>
                <w:i w:val="1"/>
                <w:iCs w:val="1"/>
              </w:rPr>
              <w:t xml:space="preserve">International Journal of Technology Assessment in Health Care</w:t>
            </w:r>
            <w:r>
              <w:rPr/>
              <w:t xml:space="preserve">, 2004, 20 (1), pp.25-34. </w:t>
            </w:r>
            <w:hyperlink r:id="rId44" w:history="1">
              <w:r>
                <w:rPr>
                  <w:color w:val="#410a8c"/>
                  <w:u w:val="single"/>
                </w:rPr>
                <w:t xml:space="preserve">⟨10.1017/S0266462304000753⟩</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hal-03541620v1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Des couloirs et des hommes</w:t>
              </w:r>
            </w:hyperlink>
          </w:p>
          <w:p>
            <w:pPr/>
            <w:hyperlink r:id="rId8" w:history="1">
              <w:r>
                <w:rPr>
                  <w:color w:val="#410a8c"/>
                  <w:u w:val="single"/>
                </w:rPr>
                <w:t xml:space="preserve">Jacques Orvain</w:t>
              </w:r>
            </w:hyperlink>
            <w:r>
              <w:rPr/>
              <w:t xml:space="preserve">,</w:t>
            </w:r>
            <w:hyperlink r:id="rId9" w:history="1">
              <w:r>
                <w:rPr>
                  <w:color w:val="#410a8c"/>
                  <w:u w:val="single"/>
                </w:rPr>
                <w:t xml:space="preserve">Stéphanie Gentil</w:t>
              </w:r>
            </w:hyperlink>
          </w:p>
          <w:p>
            <w:pPr/>
            <w:r>
              <w:rPr>
                <w:i w:val="1"/>
                <w:iCs w:val="1"/>
              </w:rPr>
              <w:t xml:space="preserve">6ème congrès ARAMOS, « L’impact de la recherche en management des organisations de santé »</w:t>
            </w:r>
            <w:r>
              <w:rPr/>
              <w:t xml:space="preserve">, Association de recherche appliquée au management des organisations de santé (ARAMOS), May 2018, Paris, France</w:t>
            </w:r>
          </w:p>
          <w:p>
            <w:pPr/>
            <w:r>
              <w:rPr/>
              <w:t xml:space="preserve">Communication dans un congrès</w:t>
            </w:r>
          </w:p>
          <w:p>
            <w:pPr/>
            <w:hyperlink r:id="rId46" w:history="1">
              <w:r>
                <w:rPr>
                  <w:color w:val="#410a8c"/>
                  <w:u w:val="single"/>
                </w:rPr>
                <w:t xml:space="preserve">hal-02860322v1</w:t>
              </w:r>
            </w:hyperlink>
          </w:p>
        </w:tc>
      </w:tr>
      <w:tr>
        <w:trPr/>
        <w:tc>
          <w:tcPr>
            <w:noWrap/>
          </w:tcPr>
          <w:p>
            <w:pPr>
              <w:spacing w:after="200"/>
            </w:pPr>
            <w:hyperlink r:id="rId47" w:history="1">
              <w:r>
                <w:rPr>
                  <w:color w:val="1e198e"/>
                  <w:b w:val="1"/>
                  <w:bCs w:val="1"/>
                  <w:u w:val="single"/>
                </w:rPr>
                <w:t xml:space="preserve">Le travail de proximité des cadres à l’hôpital : caractéristiques et champs de tension</w:t>
              </w:r>
            </w:hyperlink>
          </w:p>
          <w:p>
            <w:pPr/>
            <w:hyperlink r:id="rId9" w:history="1">
              <w:r>
                <w:rPr>
                  <w:color w:val="#410a8c"/>
                  <w:u w:val="single"/>
                </w:rPr>
                <w:t xml:space="preserve">Stéphanie Gentil</w:t>
              </w:r>
            </w:hyperlink>
            <w:r>
              <w:rPr/>
              <w:t xml:space="preserve">,</w:t>
            </w:r>
            <w:hyperlink r:id="rId8" w:history="1">
              <w:r>
                <w:rPr>
                  <w:color w:val="#410a8c"/>
                  <w:u w:val="single"/>
                </w:rPr>
                <w:t xml:space="preserve">Jacques Orvain</w:t>
              </w:r>
            </w:hyperlink>
          </w:p>
          <w:p>
            <w:pPr/>
            <w:r>
              <w:rPr>
                <w:i w:val="1"/>
                <w:iCs w:val="1"/>
              </w:rPr>
              <w:t xml:space="preserve">AGRH</w:t>
            </w:r>
            <w:r>
              <w:rPr/>
              <w:t xml:space="preserve">, Oct 2018, Lyon, France</w:t>
            </w:r>
          </w:p>
          <w:p>
            <w:pPr/>
            <w:r>
              <w:rPr/>
              <w:t xml:space="preserve">Communication dans un congrès</w:t>
            </w:r>
          </w:p>
          <w:p>
            <w:pPr/>
            <w:hyperlink r:id="rId47" w:history="1">
              <w:r>
                <w:rPr>
                  <w:color w:val="#410a8c"/>
                  <w:u w:val="single"/>
                </w:rPr>
                <w:t xml:space="preserve">hal-05476564v1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Chapitre 14. Les paradoxes de la production des soins : innovation, sécurisation et spécialisation</w:t>
              </w:r>
            </w:hyperlink>
          </w:p>
          <w:p>
            <w:pPr/>
            <w:hyperlink r:id="rId8" w:history="1">
              <w:r>
                <w:rPr>
                  <w:color w:val="#410a8c"/>
                  <w:u w:val="single"/>
                </w:rPr>
                <w:t xml:space="preserve">Jacques Orvain</w:t>
              </w:r>
            </w:hyperlink>
          </w:p>
          <w:p>
            <w:pPr/>
            <w:r>
              <w:rPr>
                <w:i w:val="1"/>
                <w:iCs w:val="1"/>
              </w:rPr>
              <w:t xml:space="preserve">Michel Louazel, Erwan Ollivier (Dir.). Le management en santé : Gestion et conduite des organisations de santé. Presses de l’EHESP, 528 p.</w:t>
            </w:r>
            <w:r>
              <w:rPr/>
              <w:t xml:space="preserve">, Presses de l’EHESP, pp.405-426, 2024, 978-2-8109-1162-2. </w:t>
            </w:r>
            <w:hyperlink r:id="rId49" w:history="1">
              <w:r>
                <w:rPr>
                  <w:color w:val="#410a8c"/>
                  <w:u w:val="single"/>
                </w:rPr>
                <w:t xml:space="preserve">⟨10.3917/ehesp.louaz.2024.01.0405⟩</w:t>
              </w:r>
            </w:hyperlink>
          </w:p>
          <w:p>
            <w:pPr/>
            <w:r>
              <w:rPr/>
              <w:t xml:space="preserve">Chapitre d'ouvrage</w:t>
            </w:r>
          </w:p>
          <w:p>
            <w:pPr/>
            <w:hyperlink r:id="rId48" w:history="1">
              <w:r>
                <w:rPr>
                  <w:color w:val="#410a8c"/>
                  <w:u w:val="single"/>
                </w:rPr>
                <w:t xml:space="preserve">hal-04517240v1</w:t>
              </w:r>
            </w:hyperlink>
          </w:p>
        </w:tc>
      </w:tr>
      <w:tr>
        <w:trPr/>
        <w:tc>
          <w:tcPr>
            <w:noWrap/>
          </w:tcPr>
          <w:p>
            <w:pPr>
              <w:spacing w:after="200"/>
            </w:pPr>
            <w:hyperlink r:id="rId50" w:history="1">
              <w:r>
                <w:rPr>
                  <w:color w:val="1e198e"/>
                  <w:b w:val="1"/>
                  <w:bCs w:val="1"/>
                  <w:u w:val="single"/>
                </w:rPr>
                <w:t xml:space="preserve">Chapitre 13. Le management par la qualité</w:t>
              </w:r>
            </w:hyperlink>
          </w:p>
          <w:p>
            <w:pPr/>
            <w:hyperlink r:id="rId8" w:history="1">
              <w:r>
                <w:rPr>
                  <w:color w:val="#410a8c"/>
                  <w:u w:val="single"/>
                </w:rPr>
                <w:t xml:space="preserve">Jacques Orvain</w:t>
              </w:r>
            </w:hyperlink>
          </w:p>
          <w:p>
            <w:pPr/>
            <w:r>
              <w:rPr>
                <w:i w:val="1"/>
                <w:iCs w:val="1"/>
              </w:rPr>
              <w:t xml:space="preserve">Michel Louazel, Erwan Ollivier (Dir.). Le management en santé : Gestion et conduite des organisations de santé. Presses de l’EHESP, 528 p.</w:t>
            </w:r>
            <w:r>
              <w:rPr/>
              <w:t xml:space="preserve">, Presses de l’EHESP, pp.375-399, 2024, 978-2-8109-1162-2. </w:t>
            </w:r>
            <w:hyperlink r:id="rId51" w:history="1">
              <w:r>
                <w:rPr>
                  <w:color w:val="#410a8c"/>
                  <w:u w:val="single"/>
                </w:rPr>
                <w:t xml:space="preserve">⟨10.3917/ehesp.louaz.2024.01.0375⟩</w:t>
              </w:r>
            </w:hyperlink>
          </w:p>
          <w:p>
            <w:pPr/>
            <w:r>
              <w:rPr/>
              <w:t xml:space="preserve">Chapitre d'ouvrage</w:t>
            </w:r>
          </w:p>
          <w:p>
            <w:pPr/>
            <w:hyperlink r:id="rId50" w:history="1">
              <w:r>
                <w:rPr>
                  <w:color w:val="#410a8c"/>
                  <w:u w:val="single"/>
                </w:rPr>
                <w:t xml:space="preserve">hal-04517223v1</w:t>
              </w:r>
            </w:hyperlink>
          </w:p>
        </w:tc>
      </w:tr>
      <w:tr>
        <w:trPr/>
        <w:tc>
          <w:tcPr>
            <w:noWrap/>
          </w:tcPr>
          <w:p>
            <w:pPr>
              <w:spacing w:after="200"/>
            </w:pPr>
            <w:hyperlink r:id="rId52" w:history="1">
              <w:r>
                <w:rPr>
                  <w:color w:val="1e198e"/>
                  <w:b w:val="1"/>
                  <w:bCs w:val="1"/>
                  <w:u w:val="single"/>
                </w:rPr>
                <w:t xml:space="preserve">Comprendre les comportements pour les changer : un enjeu managérial</w:t>
              </w:r>
            </w:hyperlink>
          </w:p>
          <w:p>
            <w:pPr/>
            <w:hyperlink r:id="rId8" w:history="1">
              <w:r>
                <w:rPr>
                  <w:color w:val="#410a8c"/>
                  <w:u w:val="single"/>
                </w:rPr>
                <w:t xml:space="preserve">Jacques Orvain</w:t>
              </w:r>
            </w:hyperlink>
            <w:r>
              <w:rPr/>
              <w:t xml:space="preserve">,</w:t>
            </w:r>
            <w:hyperlink r:id="rId29" w:history="1">
              <w:r>
                <w:rPr>
                  <w:color w:val="#410a8c"/>
                  <w:u w:val="single"/>
                </w:rPr>
                <w:t xml:space="preserve">Karine Gallopel-Morvan</w:t>
              </w:r>
            </w:hyperlink>
            <w:r>
              <w:rPr/>
              <w:t xml:space="preserve">,</w:t>
            </w:r>
            <w:hyperlink r:id="rId53" w:history="1">
              <w:r>
                <w:rPr>
                  <w:color w:val="#410a8c"/>
                  <w:u w:val="single"/>
                </w:rPr>
                <w:t xml:space="preserve">Dominique Somme</w:t>
              </w:r>
            </w:hyperlink>
          </w:p>
          <w:p>
            <w:pPr/>
            <w:r>
              <w:rPr>
                <w:i w:val="1"/>
                <w:iCs w:val="1"/>
              </w:rPr>
              <w:t xml:space="preserve">dans : Étienne Minvielle éd., Manager une organisation de santé. L'apport des sciences de gestion. Rennes, Presses de l’EHESP, « Recherche, santé, social »</w:t>
            </w:r>
            <w:r>
              <w:rPr/>
              <w:t xml:space="preserve">, , pp.53-74, 2018, 978-2-8109-0720-5</w:t>
            </w:r>
          </w:p>
          <w:p>
            <w:pPr/>
            <w:r>
              <w:rPr/>
              <w:t xml:space="preserve">Chapitre d'ouvrage</w:t>
            </w:r>
          </w:p>
          <w:p>
            <w:pPr/>
            <w:hyperlink r:id="rId52" w:history="1">
              <w:r>
                <w:rPr>
                  <w:color w:val="#410a8c"/>
                  <w:u w:val="single"/>
                </w:rPr>
                <w:t xml:space="preserve">hal-03007813v1</w:t>
              </w:r>
            </w:hyperlink>
          </w:p>
        </w:tc>
      </w:tr>
      <w:tr>
        <w:trPr/>
        <w:tc>
          <w:tcPr>
            <w:noWrap/>
          </w:tcPr>
          <w:p>
            <w:pPr>
              <w:spacing w:after="200"/>
            </w:pPr>
            <w:hyperlink r:id="rId54" w:history="1">
              <w:r>
                <w:rPr>
                  <w:color w:val="1e198e"/>
                  <w:b w:val="1"/>
                  <w:bCs w:val="1"/>
                  <w:u w:val="single"/>
                </w:rPr>
                <w:t xml:space="preserve">Chapitre 1. Les paradoxes de la production des soins : innovation, sécurisation et spécialisation</w:t>
              </w:r>
            </w:hyperlink>
          </w:p>
          <w:p>
            <w:pPr/>
            <w:hyperlink r:id="rId8" w:history="1">
              <w:r>
                <w:rPr>
                  <w:color w:val="#410a8c"/>
                  <w:u w:val="single"/>
                </w:rPr>
                <w:t xml:space="preserve">Jacques Orvain</w:t>
              </w:r>
            </w:hyperlink>
          </w:p>
          <w:p>
            <w:pPr/>
            <w:r>
              <w:rPr>
                <w:i w:val="1"/>
                <w:iCs w:val="1"/>
              </w:rPr>
              <w:t xml:space="preserve">dans : Michel Louazel éd., Le management en santé. Gestion et conduite des organisations de santé. Rennes, Presses de l’EHESP, « Références Santé Social »</w:t>
            </w:r>
            <w:r>
              <w:rPr/>
              <w:t xml:space="preserve">, </w:t>
            </w:r>
            <w:hyperlink r:id="rId55" w:history="1">
              <w:r>
                <w:rPr>
                  <w:color w:val="#410a8c"/>
                  <w:u w:val="single"/>
                </w:rPr>
                <w:t xml:space="preserve">Presses de l’EHESP</w:t>
              </w:r>
            </w:hyperlink>
            <w:r>
              <w:rPr/>
              <w:t xml:space="preserve">, pp.407-427, 2018, 978‑2‑ 8109‑0669‑7. </w:t>
            </w:r>
            <w:hyperlink r:id="rId56" w:history="1">
              <w:r>
                <w:rPr>
                  <w:color w:val="#410a8c"/>
                  <w:u w:val="single"/>
                </w:rPr>
                <w:t xml:space="preserve">⟨10.3917/ehesp.louaz.2018.01.0407⟩</w:t>
              </w:r>
            </w:hyperlink>
          </w:p>
          <w:p>
            <w:pPr/>
            <w:r>
              <w:rPr/>
              <w:t xml:space="preserve">Chapitre d'ouvrage</w:t>
            </w:r>
          </w:p>
          <w:p>
            <w:pPr/>
            <w:hyperlink r:id="rId54" w:history="1">
              <w:r>
                <w:rPr>
                  <w:color w:val="#410a8c"/>
                  <w:u w:val="single"/>
                </w:rPr>
                <w:t xml:space="preserve">hal-03007735v1</w:t>
              </w:r>
            </w:hyperlink>
          </w:p>
        </w:tc>
      </w:tr>
      <w:tr>
        <w:trPr/>
        <w:tc>
          <w:tcPr>
            <w:noWrap/>
          </w:tcPr>
          <w:p>
            <w:pPr>
              <w:spacing w:after="200"/>
            </w:pPr>
            <w:hyperlink r:id="rId57" w:history="1">
              <w:r>
                <w:rPr>
                  <w:color w:val="1e198e"/>
                  <w:b w:val="1"/>
                  <w:bCs w:val="1"/>
                  <w:u w:val="single"/>
                </w:rPr>
                <w:t xml:space="preserve">Le management par la qualité</w:t>
              </w:r>
            </w:hyperlink>
          </w:p>
          <w:p>
            <w:pPr/>
            <w:hyperlink r:id="rId8" w:history="1">
              <w:r>
                <w:rPr>
                  <w:color w:val="#410a8c"/>
                  <w:u w:val="single"/>
                </w:rPr>
                <w:t xml:space="preserve">Jacques Orvain</w:t>
              </w:r>
            </w:hyperlink>
          </w:p>
          <w:p>
            <w:pPr/>
            <w:r>
              <w:rPr>
                <w:i w:val="1"/>
                <w:iCs w:val="1"/>
              </w:rPr>
              <w:t xml:space="preserve">dans : Michel Louazel éd., Le management en santé. Gestion et conduite des organisations de santé. Rennes, Presses de l’EHESP, « Références Santé Social »</w:t>
            </w:r>
            <w:r>
              <w:rPr/>
              <w:t xml:space="preserve">, , pp.379-402, 2018, 978‑2‑ 8109‑0669‑7</w:t>
            </w:r>
          </w:p>
          <w:p>
            <w:pPr/>
            <w:r>
              <w:rPr/>
              <w:t xml:space="preserve">Chapitre d'ouvrage</w:t>
            </w:r>
          </w:p>
          <w:p>
            <w:pPr/>
            <w:hyperlink r:id="rId57" w:history="1">
              <w:r>
                <w:rPr>
                  <w:color w:val="#410a8c"/>
                  <w:u w:val="single"/>
                </w:rPr>
                <w:t xml:space="preserve">hal-03007753v1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sp.hal.science/hal-02438030v1" TargetMode="External"/><Relationship Id="rId8" Type="http://schemas.openxmlformats.org/officeDocument/2006/relationships/hyperlink" Target="https://hal.science/search/index/?q=*&amp;authFullName_s=Jacques Orvain" TargetMode="External"/><Relationship Id="rId9" Type="http://schemas.openxmlformats.org/officeDocument/2006/relationships/hyperlink" Target="https://hal.science/search/index/?q=*&amp;authFullName_s=St&#233;phanie Gentil" TargetMode="External"/><Relationship Id="rId10" Type="http://schemas.openxmlformats.org/officeDocument/2006/relationships/hyperlink" Target="https://dx.doi.org/10.3917/jges.194.0335" TargetMode="External"/><Relationship Id="rId11" Type="http://schemas.openxmlformats.org/officeDocument/2006/relationships/hyperlink" Target="https://shs.hal.science/halshs-02197072v1" TargetMode="External"/><Relationship Id="rId12" Type="http://schemas.openxmlformats.org/officeDocument/2006/relationships/hyperlink" Target="https://hal.science/search/index/?q=*&amp;authFullName_s=Franck Burellier" TargetMode="External"/><Relationship Id="rId13" Type="http://schemas.openxmlformats.org/officeDocument/2006/relationships/hyperlink" Target="https://hal.science/search/index/?q=*&amp;authFullName_s=Sophia Gavault" TargetMode="External"/><Relationship Id="rId14" Type="http://schemas.openxmlformats.org/officeDocument/2006/relationships/hyperlink" Target="https://hal.science/search/index/?q=*&amp;authFullName_s=Laetitia Laude" TargetMode="External"/><Relationship Id="rId15" Type="http://schemas.openxmlformats.org/officeDocument/2006/relationships/hyperlink" Target="https://hal.science/search/index/?q=*&amp;authFullName_s=Nathalie Angele-Halgand" TargetMode="External"/><Relationship Id="rId16" Type="http://schemas.openxmlformats.org/officeDocument/2006/relationships/hyperlink" Target="https://hal.science/search/index/?q=*&amp;authFullName_s=Christophe Baret" TargetMode="External"/><Relationship Id="rId17" Type="http://schemas.openxmlformats.org/officeDocument/2006/relationships/hyperlink" Target="https://dx.doi.org/10.3917/jges.192.0177" TargetMode="External"/><Relationship Id="rId18" Type="http://schemas.openxmlformats.org/officeDocument/2006/relationships/hyperlink" Target="https://hal.science/hal-02510806v1" TargetMode="External"/><Relationship Id="rId19" Type="http://schemas.openxmlformats.org/officeDocument/2006/relationships/hyperlink" Target="https://dx.doi.org/10.3917/grh.193.0079" TargetMode="External"/><Relationship Id="rId20" Type="http://schemas.openxmlformats.org/officeDocument/2006/relationships/hyperlink" Target="https://hal.science/hal-01524110v1" TargetMode="External"/><Relationship Id="rId21" Type="http://schemas.openxmlformats.org/officeDocument/2006/relationships/hyperlink" Target="https://dx.doi.org/10.3917/mana.175.0346" TargetMode="External"/><Relationship Id="rId22" Type="http://schemas.openxmlformats.org/officeDocument/2006/relationships/hyperlink" Target="https://hal.science/hal-01438503v1" TargetMode="External"/><Relationship Id="rId23" Type="http://schemas.openxmlformats.org/officeDocument/2006/relationships/hyperlink" Target="https://hal.science/search/index/?q=*&amp;authFullName_s=Cyrille Harmel" TargetMode="External"/><Relationship Id="rId24" Type="http://schemas.openxmlformats.org/officeDocument/2006/relationships/hyperlink" Target="https://dx.doi.org/10.3917/jgem.147.0521" TargetMode="External"/><Relationship Id="rId25" Type="http://schemas.openxmlformats.org/officeDocument/2006/relationships/hyperlink" Target="https://hal.science/hal-01528689v1" TargetMode="External"/><Relationship Id="rId26" Type="http://schemas.openxmlformats.org/officeDocument/2006/relationships/hyperlink" Target="https://hal.science/hal-01520028v1" TargetMode="External"/><Relationship Id="rId27" Type="http://schemas.openxmlformats.org/officeDocument/2006/relationships/hyperlink" Target="https://dx.doi.org/10.3917/jgem.132.0121" TargetMode="External"/><Relationship Id="rId28" Type="http://schemas.openxmlformats.org/officeDocument/2006/relationships/hyperlink" Target="https://ehesp.hal.science/hal-03170009v1" TargetMode="External"/><Relationship Id="rId29" Type="http://schemas.openxmlformats.org/officeDocument/2006/relationships/hyperlink" Target="https://hal.science/search/index/?q=*&amp;authFullName_s=Karine Gallopel-Morvan" TargetMode="External"/><Relationship Id="rId30" Type="http://schemas.openxmlformats.org/officeDocument/2006/relationships/hyperlink" Target="https://hal.science/search/index/?q=*&amp;authFullName_s=Juan Miguel Rey Pino" TargetMode="External"/><Relationship Id="rId31" Type="http://schemas.openxmlformats.org/officeDocument/2006/relationships/hyperlink" Target="https://hal.science/search/index/?q=*&amp;authFullName_s=Mathias Waelli" TargetMode="External"/><Relationship Id="rId32" Type="http://schemas.openxmlformats.org/officeDocument/2006/relationships/hyperlink" Target="https://dx.doi.org/10.3917/jgem.125.0322" TargetMode="External"/><Relationship Id="rId33" Type="http://schemas.openxmlformats.org/officeDocument/2006/relationships/hyperlink" Target="https://ehesp.hal.science/hal-03007657v1" TargetMode="External"/><Relationship Id="rId34" Type="http://schemas.openxmlformats.org/officeDocument/2006/relationships/hyperlink" Target="https://hal.science/search/index/?q=*&amp;authFullName_s=Nathalie Angel&#233;-Halgand" TargetMode="External"/><Relationship Id="rId35" Type="http://schemas.openxmlformats.org/officeDocument/2006/relationships/hyperlink" Target="https://dx.doi.org/10.3917/sss.291.0005" TargetMode="External"/><Relationship Id="rId36" Type="http://schemas.openxmlformats.org/officeDocument/2006/relationships/hyperlink" Target="https://ehesp.hal.science/hal-03541605v1" TargetMode="External"/><Relationship Id="rId37" Type="http://schemas.openxmlformats.org/officeDocument/2006/relationships/hyperlink" Target="https://hal.science/search/index/?q=*&amp;authFullName_s=Christelle Routelous" TargetMode="External"/><Relationship Id="rId38" Type="http://schemas.openxmlformats.org/officeDocument/2006/relationships/hyperlink" Target="https://dx.doi.org/10.24894/StPh-fr.2011.70012" TargetMode="External"/><Relationship Id="rId39" Type="http://schemas.openxmlformats.org/officeDocument/2006/relationships/hyperlink" Target="https://ehesp.hal.science/hal-03114665v1" TargetMode="External"/><Relationship Id="rId40" Type="http://schemas.openxmlformats.org/officeDocument/2006/relationships/hyperlink" Target="https://dx.doi.org/10.1684/sss.2011.0101" TargetMode="External"/><Relationship Id="rId41" Type="http://schemas.openxmlformats.org/officeDocument/2006/relationships/hyperlink" Target="https://ehesp.hal.science/hal-03541620v1" TargetMode="External"/><Relationship Id="rId42" Type="http://schemas.openxmlformats.org/officeDocument/2006/relationships/hyperlink" Target="https://hal.science/search/index/?q=*&amp;authFullName_s=Bertrand Xerri" TargetMode="External"/><Relationship Id="rId43" Type="http://schemas.openxmlformats.org/officeDocument/2006/relationships/hyperlink" Target="https://hal.science/search/index/?q=*&amp;authFullName_s=Yves Matillon" TargetMode="External"/><Relationship Id="rId44" Type="http://schemas.openxmlformats.org/officeDocument/2006/relationships/hyperlink" Target="https://dx.doi.org/10.1017/S0266462304000753" TargetMode="External"/><Relationship Id="rId45" Type="http://schemas.openxmlformats.org/officeDocument/2006/relationships/hyperlink" Target="https://api.istex.fr/document/92AA2580B3F762D0EB0ABFA186AC30FA7F282F7E/fulltext/pdf?sid=hal" TargetMode="External"/><Relationship Id="rId46" Type="http://schemas.openxmlformats.org/officeDocument/2006/relationships/hyperlink" Target="https://ehesp.hal.science/hal-02860322v1" TargetMode="External"/><Relationship Id="rId47" Type="http://schemas.openxmlformats.org/officeDocument/2006/relationships/hyperlink" Target="https://hal.science/hal-05476564v1" TargetMode="External"/><Relationship Id="rId48" Type="http://schemas.openxmlformats.org/officeDocument/2006/relationships/hyperlink" Target="https://ehesp.hal.science/hal-04517240v1" TargetMode="External"/><Relationship Id="rId49" Type="http://schemas.openxmlformats.org/officeDocument/2006/relationships/hyperlink" Target="https://dx.doi.org/10.3917/ehesp.louaz.2024.01.0405" TargetMode="External"/><Relationship Id="rId50" Type="http://schemas.openxmlformats.org/officeDocument/2006/relationships/hyperlink" Target="https://ehesp.hal.science/hal-04517223v1" TargetMode="External"/><Relationship Id="rId51" Type="http://schemas.openxmlformats.org/officeDocument/2006/relationships/hyperlink" Target="https://dx.doi.org/10.3917/ehesp.louaz.2024.01.0375" TargetMode="External"/><Relationship Id="rId52" Type="http://schemas.openxmlformats.org/officeDocument/2006/relationships/hyperlink" Target="https://ehesp.hal.science/hal-03007813v1" TargetMode="External"/><Relationship Id="rId53" Type="http://schemas.openxmlformats.org/officeDocument/2006/relationships/hyperlink" Target="https://hal.science/search/index/?q=*&amp;authFullName_s=Dominique Somme" TargetMode="External"/><Relationship Id="rId54" Type="http://schemas.openxmlformats.org/officeDocument/2006/relationships/hyperlink" Target="https://ehesp.hal.science/hal-03007735v1" TargetMode="External"/><Relationship Id="rId55" Type="http://schemas.openxmlformats.org/officeDocument/2006/relationships/hyperlink" Target="https://www.cairn.info/le-management-en-sante--9782810906697-page-407.htm" TargetMode="External"/><Relationship Id="rId56" Type="http://schemas.openxmlformats.org/officeDocument/2006/relationships/hyperlink" Target="https://dx.doi.org/10.3917/ehesp.louaz.2018.01.0407" TargetMode="External"/><Relationship Id="rId57" Type="http://schemas.openxmlformats.org/officeDocument/2006/relationships/hyperlink" Target="https://ehesp.hal.science/hal-03007753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Orvain</dc:title>
  <dc:description>CV</dc:description>
  <dc:subject/>
  <cp:keywords/>
  <cp:category/>
  <cp:lastModifiedBy/>
  <dcterms:created xsi:type="dcterms:W3CDTF">2026-03-29T17:37:57+02:00</dcterms:created>
  <dcterms:modified xsi:type="dcterms:W3CDTF">2026-03-29T17:37:57+02:00</dcterms:modified>
</cp:coreProperties>
</file>

<file path=docProps/custom.xml><?xml version="1.0" encoding="utf-8"?>
<Properties xmlns="http://schemas.openxmlformats.org/officeDocument/2006/custom-properties" xmlns:vt="http://schemas.openxmlformats.org/officeDocument/2006/docPropsVTypes"/>
</file>