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Guttridge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“Historical political representation in 20th Century comic books: Wonder Woman as missing link between the waves of feminism”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Guttridge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empouvoirement AFEA Congress</w:t>
            </w:r>
            <w:r>
              <w:rPr/>
              <w:t xml:space="preserve">, Aix-Marseille Université; AFEA, May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‘Streaming Wars’ and the representation of diversity in HBO’s Watchmen”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Guttridge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of Diversity in Mediated Popular Culture in the Twenty-First Century International conference</w:t>
            </w:r>
            <w:r>
              <w:rPr/>
              <w:t xml:space="preserve">, University of Rotterdam; Demoseries, Jun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“Consommation de séries, comportements contestataires et polarisation politique aux États- Unis.”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Guttridge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“Études politiques” Doctoral research workshop</w:t>
            </w:r>
            <w:r>
              <w:rPr/>
              <w:t xml:space="preserve">, Centre de recherches interdisciplinaires sur le politique (CRIPOLIS),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“Audience fragmentation and political polarisation in the US: The Good Fight and the Donald Trump emergency.”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Guttridge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l’Urgence International conference</w:t>
            </w:r>
            <w:r>
              <w:rPr/>
              <w:t xml:space="preserve">, Université de Perpignan Via Domitia, Nov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Crisis of Identity: Hollywood’s Shifting Political History, From the 1920s to Today.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Guttridge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AFECCAV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presentation. 'Ex Uno Plures: Audience Fragmentation and Political Polarisation in The West Wing, The Shield, and The Good Fight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Guttridge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Arts et Cultures Visuelles, Présentation des recherches en cours</w:t>
            </w:r>
            <w:r>
              <w:rPr/>
              <w:t xml:space="preserve">, LARCA,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hal-03976779v1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552v1" TargetMode="External"/><Relationship Id="rId8" Type="http://schemas.openxmlformats.org/officeDocument/2006/relationships/hyperlink" Target="https://hal.science/search/index/?q=*&amp;authFullName_s=James Guttridge" TargetMode="External"/><Relationship Id="rId9" Type="http://schemas.openxmlformats.org/officeDocument/2006/relationships/hyperlink" Target="https://hal.science/hal-04659564v1" TargetMode="External"/><Relationship Id="rId10" Type="http://schemas.openxmlformats.org/officeDocument/2006/relationships/hyperlink" Target="https://hal.science/hal-04659534v1" TargetMode="External"/><Relationship Id="rId11" Type="http://schemas.openxmlformats.org/officeDocument/2006/relationships/hyperlink" Target="https://hal.science/hal-04659544v1" TargetMode="External"/><Relationship Id="rId12" Type="http://schemas.openxmlformats.org/officeDocument/2006/relationships/hyperlink" Target="https://hal.science/hal-03976747v1" TargetMode="External"/><Relationship Id="rId13" Type="http://schemas.openxmlformats.org/officeDocument/2006/relationships/hyperlink" Target="https://hal.science/hal-0397677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Guttridge</dc:title>
  <dc:description>CV</dc:description>
  <dc:subject/>
  <cp:keywords/>
  <cp:category/>
  <cp:lastModifiedBy/>
  <dcterms:created xsi:type="dcterms:W3CDTF">2026-05-22T10:32:41+02:00</dcterms:created>
  <dcterms:modified xsi:type="dcterms:W3CDTF">2026-05-22T10:32:41+02:00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