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5882352941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Jason Monard </w:t>
      </w:r>
      <w:r>
        <w:rPr>
          <w:color w:val="641e6e"/>
        </w:rPr>
        <w:t xml:space="preserve">Doctorant en sciences du langage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jason-monard</w:t>
        </w:r>
      </w:hyperlink>
    </w:p>
    <w:p>
      <w:pPr>
        <w:numPr>
          <w:ilvl w:val="0"/>
          <w:numId w:val="1"/>
        </w:numPr>
      </w:pPr>
      <w:r>
        <w:rPr/>
        <w:t xml:space="preserve"> ORCID : </w:t>
      </w:r>
      <w:hyperlink r:id="rId9" w:history="1">
        <w:r>
          <w:rPr>
            <w:color w:val="#410a8c"/>
            <w:u w:val="single"/>
          </w:rPr>
          <w:t xml:space="preserve">0009-0002-6603-8426</w:t>
        </w:r>
      </w:hyperlink>
    </w:p>
    <w:p>
      <w:pPr>
        <w:spacing w:before="600"/>
      </w:pPr>
    </w:p>
    <w:p>
      <w:pPr>
        <w:pStyle w:val="Heading2"/>
      </w:pPr>
      <w:r>
        <w:rPr>
          <w:color w:val="1e198e"/>
          <w:b w:val="1"/>
          <w:bCs w:val="1"/>
        </w:rPr>
        <w:t xml:space="preserve">Présentation</w:t>
      </w:r>
    </w:p>
    <w:p>
      <w:pPr>
        <w:spacing w:after="100"/>
      </w:pPr>
    </w:p>
    <w:p>
      <w:pPr/>
      <w:r>
        <w:rPr/>
        <w:t xml:space="preserve">Après un Master recherche en Sciences du langage consacré à l’étude du phénomène des langues inventées, je suis actuellement doctorant contractuel sous la direction de Valentina Bisconti. Ma thèse, intitulée « Repenser l’invention des langues : éclairages à partir des pratiques linguistiques picardes », interroge la notion d’invention des langues à partir des langues naturelles.Si la question de l’invention des langues a été traditionnellement posée pour les langues dites « artificielles », un des points communs entre langues naturelles et langues inventées est la planification linguistique : une intervention consciente sur le statut de la langue (son rôle symbolique) et son corpus (ses structures). Ma démarche repose sur une étude de cas : la langue picarde et les solutions contemporaines d’invention, de revitalisation, de patrimonialisation. Si inventer la langue, c’est aussi dire la langue, la situation de la langue picarde montre que les formes du dicible (variétés de langue, diversité des glottonymes) et de l’indicible (invisibilisation des pratiques, tabous, glottophobie) se disputent le même terrain.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La fonction iconique des langues fictionnelles</w:t>
              </w:r>
            </w:hyperlink>
          </w:p>
          <w:p>
            <w:pPr/>
            <w:hyperlink r:id="rId11" w:history="1">
              <w:r>
                <w:rPr>
                  <w:color w:val="#410a8c"/>
                  <w:u w:val="single"/>
                </w:rPr>
                <w:t xml:space="preserve">Jason Monard</w:t>
              </w:r>
            </w:hyperlink>
          </w:p>
          <w:p>
            <w:pPr/>
            <w:r>
              <w:rPr>
                <w:i w:val="1"/>
                <w:iCs w:val="1"/>
              </w:rPr>
              <w:t xml:space="preserve">Linx</w:t>
            </w:r>
            <w:r>
              <w:rPr/>
              <w:t xml:space="preserve">, A paraître</w:t>
            </w:r>
          </w:p>
          <w:p>
            <w:pPr/>
            <w:r>
              <w:rPr/>
              <w:t xml:space="preserve">Article dans une revue</w:t>
            </w:r>
          </w:p>
          <w:p>
            <w:pPr/>
            <w:hyperlink r:id="rId10" w:history="1">
              <w:r>
                <w:rPr>
                  <w:color w:val="#410a8c"/>
                  <w:u w:val="single"/>
                </w:rPr>
                <w:t xml:space="preserve">hal-05511303v1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Les langues revitalisées, un type de langue inventée ? Éléments de réponse à partir de l’élaboration d’un standard</w:t>
              </w:r>
            </w:hyperlink>
          </w:p>
          <w:p>
            <w:pPr/>
            <w:hyperlink r:id="rId11" w:history="1">
              <w:r>
                <w:rPr>
                  <w:color w:val="#410a8c"/>
                  <w:u w:val="single"/>
                </w:rPr>
                <w:t xml:space="preserve">Jason Monard</w:t>
              </w:r>
            </w:hyperlink>
          </w:p>
          <w:p>
            <w:pPr/>
            <w:r>
              <w:rPr>
                <w:i w:val="1"/>
                <w:iCs w:val="1"/>
              </w:rPr>
              <w:t xml:space="preserve">séminaire des doctorants du CERCLL, Norme, normalisation, anormalité</w:t>
            </w:r>
            <w:r>
              <w:rPr/>
              <w:t xml:space="preserve">, CERCLL, Mar 2026, Amiens, France</w:t>
            </w:r>
          </w:p>
          <w:p>
            <w:pPr/>
            <w:r>
              <w:rPr/>
              <w:t xml:space="preserve">Communication dans un congrès</w:t>
            </w:r>
          </w:p>
          <w:p>
            <w:pPr/>
            <w:hyperlink r:id="rId12" w:history="1">
              <w:r>
                <w:rPr>
                  <w:color w:val="#410a8c"/>
                  <w:u w:val="single"/>
                </w:rPr>
                <w:t xml:space="preserve">hal-05581213v1</w:t>
              </w:r>
            </w:hyperlink>
          </w:p>
        </w:tc>
      </w:tr>
      <w:tr>
        <w:trPr/>
        <w:tc>
          <w:tcPr>
            <w:noWrap/>
          </w:tcPr>
          <w:p>
            <w:pPr>
              <w:spacing w:after="200"/>
            </w:pPr>
            <w:hyperlink r:id="rId13" w:history="1">
              <w:r>
                <w:rPr>
                  <w:color w:val="1e198e"/>
                  <w:b w:val="1"/>
                  <w:bCs w:val="1"/>
                  <w:u w:val="single"/>
                </w:rPr>
                <w:t xml:space="preserve">Revitalisation et identité : (re)créer une identité picarde</w:t>
              </w:r>
            </w:hyperlink>
          </w:p>
          <w:p>
            <w:pPr/>
            <w:hyperlink r:id="rId11" w:history="1">
              <w:r>
                <w:rPr>
                  <w:color w:val="#410a8c"/>
                  <w:u w:val="single"/>
                </w:rPr>
                <w:t xml:space="preserve">Jason Monard</w:t>
              </w:r>
            </w:hyperlink>
          </w:p>
          <w:p>
            <w:pPr/>
            <w:r>
              <w:rPr>
                <w:i w:val="1"/>
                <w:iCs w:val="1"/>
              </w:rPr>
              <w:t xml:space="preserve">4e édition du Colloque Jeunes Chercheur.e.s, Langage et identité</w:t>
            </w:r>
            <w:r>
              <w:rPr/>
              <w:t xml:space="preserve">, LilPa, Jun 2025, Strasbourg, France</w:t>
            </w:r>
          </w:p>
          <w:p>
            <w:pPr/>
            <w:r>
              <w:rPr/>
              <w:t xml:space="preserve">Communication dans un congrès</w:t>
            </w:r>
          </w:p>
          <w:p>
            <w:pPr/>
            <w:hyperlink r:id="rId13" w:history="1">
              <w:r>
                <w:rPr>
                  <w:color w:val="#410a8c"/>
                  <w:u w:val="single"/>
                </w:rPr>
                <w:t xml:space="preserve">hal-05511299v1</w:t>
              </w:r>
            </w:hyperlink>
          </w:p>
        </w:tc>
      </w:tr>
      <w:tr>
        <w:trPr/>
        <w:tc>
          <w:tcPr>
            <w:noWrap/>
          </w:tcPr>
          <w:p>
            <w:pPr>
              <w:spacing w:after="200"/>
            </w:pPr>
            <w:hyperlink r:id="rId14" w:history="1">
              <w:r>
                <w:rPr>
                  <w:color w:val="1e198e"/>
                  <w:b w:val="1"/>
                  <w:bCs w:val="1"/>
                  <w:u w:val="single"/>
                </w:rPr>
                <w:t xml:space="preserve">Langue ou patois, picard ou ch’ti : comment l’auto-assignation d’une langue met en scène la conscience linguistique des locuteurs</w:t>
              </w:r>
            </w:hyperlink>
          </w:p>
          <w:p>
            <w:pPr/>
            <w:hyperlink r:id="rId11" w:history="1">
              <w:r>
                <w:rPr>
                  <w:color w:val="#410a8c"/>
                  <w:u w:val="single"/>
                </w:rPr>
                <w:t xml:space="preserve">Jason Monard</w:t>
              </w:r>
            </w:hyperlink>
          </w:p>
          <w:p>
            <w:pPr/>
            <w:r>
              <w:rPr>
                <w:i w:val="1"/>
                <w:iCs w:val="1"/>
              </w:rPr>
              <w:t xml:space="preserve">séminaire de PraLing, Vulnérabilité et conscience linguistique à l’épreuve du statut des langues</w:t>
            </w:r>
            <w:r>
              <w:rPr/>
              <w:t xml:space="preserve">, PraLing-CERCLL, Feb 2025, Amiens, France</w:t>
            </w:r>
          </w:p>
          <w:p>
            <w:pPr/>
            <w:r>
              <w:rPr/>
              <w:t xml:space="preserve">Communication dans un congrès</w:t>
            </w:r>
          </w:p>
          <w:p>
            <w:pPr/>
            <w:hyperlink r:id="rId14" w:history="1">
              <w:r>
                <w:rPr>
                  <w:color w:val="#410a8c"/>
                  <w:u w:val="single"/>
                </w:rPr>
                <w:t xml:space="preserve">hal-05511302v1</w:t>
              </w:r>
            </w:hyperlink>
          </w:p>
        </w:tc>
      </w:tr>
      <w:tr>
        <w:trPr/>
        <w:tc>
          <w:tcPr>
            <w:noWrap/>
          </w:tcPr>
          <w:p>
            <w:pPr>
              <w:spacing w:after="200"/>
            </w:pPr>
            <w:hyperlink r:id="rId15" w:history="1">
              <w:r>
                <w:rPr>
                  <w:color w:val="1e198e"/>
                  <w:b w:val="1"/>
                  <w:bCs w:val="1"/>
                  <w:u w:val="single"/>
                </w:rPr>
                <w:t xml:space="preserve">Utiliser le français pour s’en démarquer ? Le cas du picard</w:t>
              </w:r>
            </w:hyperlink>
          </w:p>
          <w:p>
            <w:pPr/>
            <w:hyperlink r:id="rId11" w:history="1">
              <w:r>
                <w:rPr>
                  <w:color w:val="#410a8c"/>
                  <w:u w:val="single"/>
                </w:rPr>
                <w:t xml:space="preserve">Jason Monard</w:t>
              </w:r>
            </w:hyperlink>
          </w:p>
          <w:p>
            <w:pPr/>
            <w:r>
              <w:rPr>
                <w:i w:val="1"/>
                <w:iCs w:val="1"/>
              </w:rPr>
              <w:t xml:space="preserve">28e colloque international annuel de l’AFLS, Le français en marche et en marge(s)</w:t>
            </w:r>
            <w:r>
              <w:rPr/>
              <w:t xml:space="preserve">, Anne Dister; Emmanuelle Labeau; Dominique Longrée; Thomas Baruh; Maxime Collignon, Jul 2025, Bruxelles, France</w:t>
            </w:r>
          </w:p>
          <w:p>
            <w:pPr/>
            <w:r>
              <w:rPr/>
              <w:t xml:space="preserve">Communication dans un congrès</w:t>
            </w:r>
          </w:p>
          <w:p>
            <w:pPr/>
            <w:hyperlink r:id="rId15" w:history="1">
              <w:r>
                <w:rPr>
                  <w:color w:val="#410a8c"/>
                  <w:u w:val="single"/>
                </w:rPr>
                <w:t xml:space="preserve">hal-05511300v1</w:t>
              </w:r>
            </w:hyperlink>
          </w:p>
        </w:tc>
      </w:tr>
      <w:tr>
        <w:trPr/>
        <w:tc>
          <w:tcPr>
            <w:noWrap/>
          </w:tcPr>
          <w:p>
            <w:pPr>
              <w:spacing w:after="200"/>
            </w:pPr>
            <w:hyperlink r:id="rId16" w:history="1">
              <w:r>
                <w:rPr>
                  <w:color w:val="1e198e"/>
                  <w:b w:val="1"/>
                  <w:bCs w:val="1"/>
                  <w:u w:val="single"/>
                </w:rPr>
                <w:t xml:space="preserve">Nommer son objet d'étude. Le positionnement idéologique des linguistes face aux langues &amp;quot;inventées</w:t>
              </w:r>
            </w:hyperlink>
          </w:p>
          <w:p>
            <w:pPr/>
            <w:hyperlink r:id="rId11" w:history="1">
              <w:r>
                <w:rPr>
                  <w:color w:val="#410a8c"/>
                  <w:u w:val="single"/>
                </w:rPr>
                <w:t xml:space="preserve">Jason Monard</w:t>
              </w:r>
            </w:hyperlink>
          </w:p>
          <w:p>
            <w:pPr/>
            <w:r>
              <w:rPr>
                <w:i w:val="1"/>
                <w:iCs w:val="1"/>
              </w:rPr>
              <w:t xml:space="preserve">3e édition des Journées des Doctorant·es, Langues, normes, idéologies</w:t>
            </w:r>
            <w:r>
              <w:rPr/>
              <w:t xml:space="preserve">, Jason Monard; Nadia Bakka-Alaoui; Andrei Onighi, Nov 2025, Amiens ( Université Picardie Jules Vernes), France</w:t>
            </w:r>
          </w:p>
          <w:p>
            <w:pPr/>
            <w:r>
              <w:rPr/>
              <w:t xml:space="preserve">Communication dans un congrès</w:t>
            </w:r>
          </w:p>
          <w:p>
            <w:pPr/>
            <w:hyperlink r:id="rId16" w:history="1">
              <w:r>
                <w:rPr>
                  <w:color w:val="#410a8c"/>
                  <w:u w:val="single"/>
                </w:rPr>
                <w:t xml:space="preserve">hal-05511301v1</w:t>
              </w:r>
            </w:hyperlink>
          </w:p>
        </w:tc>
      </w:tr>
      <w:tr>
        <w:trPr/>
        <w:tc>
          <w:tcPr>
            <w:noWrap/>
          </w:tcPr>
          <w:p>
            <w:pPr>
              <w:spacing w:after="200"/>
            </w:pPr>
            <w:hyperlink r:id="rId17" w:history="1">
              <w:r>
                <w:rPr>
                  <w:color w:val="1e198e"/>
                  <w:b w:val="1"/>
                  <w:bCs w:val="1"/>
                  <w:u w:val="single"/>
                </w:rPr>
                <w:t xml:space="preserve">Glottopolitiques du picard : quels outils pour revitaliser la langue ?</w:t>
              </w:r>
            </w:hyperlink>
          </w:p>
          <w:p>
            <w:pPr/>
            <w:hyperlink r:id="rId11" w:history="1">
              <w:r>
                <w:rPr>
                  <w:color w:val="#410a8c"/>
                  <w:u w:val="single"/>
                </w:rPr>
                <w:t xml:space="preserve">Jason Monard</w:t>
              </w:r>
            </w:hyperlink>
          </w:p>
          <w:p>
            <w:pPr/>
            <w:r>
              <w:rPr>
                <w:i w:val="1"/>
                <w:iCs w:val="1"/>
              </w:rPr>
              <w:t xml:space="preserve">13e édition du Colloque des Jeunes Chercheurs, Vulnérabilité et langage : langues, locuteurs, discours</w:t>
            </w:r>
            <w:r>
              <w:rPr/>
              <w:t xml:space="preserve">, Praxiling, Oct 2024, Montpelier, France</w:t>
            </w:r>
          </w:p>
          <w:p>
            <w:pPr/>
            <w:r>
              <w:rPr/>
              <w:t xml:space="preserve">Communication dans un congrès</w:t>
            </w:r>
          </w:p>
          <w:p>
            <w:pPr/>
            <w:hyperlink r:id="rId17" w:history="1">
              <w:r>
                <w:rPr>
                  <w:color w:val="#410a8c"/>
                  <w:u w:val="single"/>
                </w:rPr>
                <w:t xml:space="preserve">hal-05511297v1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Conflit identitaire autour du glottonyme : un défi pour la mise en place d’un enseignement du picard ?</w:t>
              </w:r>
            </w:hyperlink>
          </w:p>
          <w:p>
            <w:pPr/>
            <w:hyperlink r:id="rId11" w:history="1">
              <w:r>
                <w:rPr>
                  <w:color w:val="#410a8c"/>
                  <w:u w:val="single"/>
                </w:rPr>
                <w:t xml:space="preserve">Jason Monard</w:t>
              </w:r>
            </w:hyperlink>
          </w:p>
          <w:p>
            <w:pPr/>
            <w:r>
              <w:rPr>
                <w:i w:val="1"/>
                <w:iCs w:val="1"/>
              </w:rPr>
              <w:t xml:space="preserve">Inclusion, Langage et Identité</w:t>
            </w:r>
            <w:r>
              <w:rPr/>
              <w:t xml:space="preserve">, Jun 2025, Strasbourg, France</w:t>
            </w:r>
          </w:p>
          <w:p>
            <w:pPr/>
            <w:r>
              <w:rPr/>
              <w:t xml:space="preserve">Poster de conférence</w:t>
            </w:r>
          </w:p>
          <w:p>
            <w:pPr/>
            <w:hyperlink r:id="rId18" w:history="1">
              <w:r>
                <w:rPr>
                  <w:color w:val="#410a8c"/>
                  <w:u w:val="single"/>
                </w:rPr>
                <w:t xml:space="preserve">hal-05511296v1</w:t>
              </w:r>
            </w:hyperlink>
          </w:p>
        </w:tc>
      </w:tr>
    </w:tbl>
    <w:sectPr>
      <w:footerReference w:type="default" r:id="rId1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919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ason-monard" TargetMode="External"/><Relationship Id="rId9" Type="http://schemas.openxmlformats.org/officeDocument/2006/relationships/hyperlink" Target="https://orcid.org/0009-0002-6603-8426" TargetMode="External"/><Relationship Id="rId10" Type="http://schemas.openxmlformats.org/officeDocument/2006/relationships/hyperlink" Target="https://hal.science/hal-05511303v1" TargetMode="External"/><Relationship Id="rId11" Type="http://schemas.openxmlformats.org/officeDocument/2006/relationships/hyperlink" Target="https://hal.science/search/index/?q=*&amp;authFullName_s=Jason Monard" TargetMode="External"/><Relationship Id="rId12" Type="http://schemas.openxmlformats.org/officeDocument/2006/relationships/hyperlink" Target="https://hal.science/hal-05581213v1" TargetMode="External"/><Relationship Id="rId13" Type="http://schemas.openxmlformats.org/officeDocument/2006/relationships/hyperlink" Target="https://hal.science/hal-05511299v1" TargetMode="External"/><Relationship Id="rId14" Type="http://schemas.openxmlformats.org/officeDocument/2006/relationships/hyperlink" Target="https://hal.science/hal-05511302v1" TargetMode="External"/><Relationship Id="rId15" Type="http://schemas.openxmlformats.org/officeDocument/2006/relationships/hyperlink" Target="https://hal.science/hal-05511300v1" TargetMode="External"/><Relationship Id="rId16" Type="http://schemas.openxmlformats.org/officeDocument/2006/relationships/hyperlink" Target="https://hal.science/hal-05511301v1" TargetMode="External"/><Relationship Id="rId17" Type="http://schemas.openxmlformats.org/officeDocument/2006/relationships/hyperlink" Target="https://hal.science/hal-05511297v1" TargetMode="External"/><Relationship Id="rId18" Type="http://schemas.openxmlformats.org/officeDocument/2006/relationships/hyperlink" Target="https://hal.science/hal-05511296v1" TargetMode="External"/><Relationship Id="rId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Jason Monard</dc:title>
  <dc:description>CV</dc:description>
  <dc:subject/>
  <cp:keywords/>
  <cp:category/>
  <cp:lastModifiedBy/>
  <dcterms:created xsi:type="dcterms:W3CDTF">2026-04-16T12:20:46+02:00</dcterms:created>
  <dcterms:modified xsi:type="dcterms:W3CDTF">2026-04-16T12:20:46+02:00</dcterms:modified>
</cp:coreProperties>
</file>

<file path=docProps/custom.xml><?xml version="1.0" encoding="utf-8"?>
<Properties xmlns="http://schemas.openxmlformats.org/officeDocument/2006/custom-properties" xmlns:vt="http://schemas.openxmlformats.org/officeDocument/2006/docPropsVTypes"/>
</file>