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Jason Quemener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l’État entre Seine et Loire au cours de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72e Année (2), pp.369-400.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⟨10.3917/annor.722.0369⟩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militaria de l’Antiquité tardive en Armorique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Quemener</w:t>
              </w:r>
            </w:hyperlink>
          </w:p>
          <w:p>
            <w:pPr/>
            <w:r>
              <w:rPr/>
              <w:t xml:space="preserve">Michel Roux. </w:t>
            </w:r>
            <w:r>
              <w:rPr>
                <w:i w:val="1"/>
                <w:iCs w:val="1"/>
              </w:rPr>
              <w:t xml:space="preserve">La présence militaire dans les campagnes aux époques hellénistique et romaine</w:t>
            </w:r>
            <w:r>
              <w:rPr/>
              <w:t xml:space="preserve">, Presses universitaires de Perpignan, pp.141-184, 2020, 9782354124601.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⟨10.4000/books.pupvd.37022⟩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Juliobona durant l'Antiquité : Apports du PCR Juliobona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Jason Quemener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hal-03898124v1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97203v1" TargetMode="External"/><Relationship Id="rId8" Type="http://schemas.openxmlformats.org/officeDocument/2006/relationships/hyperlink" Target="https://hal.science/search/index/?q=*&amp;authFullName_s=Jason Quemener" TargetMode="External"/><Relationship Id="rId9" Type="http://schemas.openxmlformats.org/officeDocument/2006/relationships/hyperlink" Target="https://dx.doi.org/10.3917/annor.722.0369" TargetMode="External"/><Relationship Id="rId10" Type="http://schemas.openxmlformats.org/officeDocument/2006/relationships/hyperlink" Target="https://normandie-univ.hal.science/hal-04097194v1" TargetMode="External"/><Relationship Id="rId11" Type="http://schemas.openxmlformats.org/officeDocument/2006/relationships/hyperlink" Target="https://dx.doi.org/10.4000/books.pupvd.37022" TargetMode="External"/><Relationship Id="rId12" Type="http://schemas.openxmlformats.org/officeDocument/2006/relationships/hyperlink" Target="https://hal.science/hal-03898124v1" TargetMode="External"/><Relationship Id="rId13" Type="http://schemas.openxmlformats.org/officeDocument/2006/relationships/hyperlink" Target="https://hal.science/search/index/?q=*&amp;authFullName_s=Jerome Spiesse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Jason Quemener</dc:title>
  <dc:description>CV</dc:description>
  <dc:subject/>
  <cp:keywords/>
  <cp:category/>
  <cp:lastModifiedBy/>
  <dcterms:created xsi:type="dcterms:W3CDTF">2026-04-05T10:25:07+02:00</dcterms:created>
  <dcterms:modified xsi:type="dcterms:W3CDTF">2026-04-05T10:25:07+02:00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