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BURAKALI BAYONGWA </w:t>
      </w:r>
      <w:r>
        <w:rPr>
          <w:color w:val="641e6e"/>
        </w:rPr>
        <w:t xml:space="preserve">Enseignant-chercheur en systèmes d'information à l'Université Libre de Grands Lacs et à l'Institut Supérieur Pédagogique de Kaziba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0009-0007-3374-2165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4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b" TargetMode="External"/><Relationship Id="rId8" Type="http://schemas.openxmlformats.org/officeDocument/2006/relationships/hyperlink" Target="https://orcid.org/0009-0007-3374-21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BURAKALI BAYONGWA</dc:title>
  <dc:description>CV</dc:description>
  <dc:subject/>
  <cp:keywords/>
  <cp:category/>
  <cp:lastModifiedBy/>
  <dcterms:created xsi:type="dcterms:W3CDTF">2026-04-15T02:19:09+02:00</dcterms:created>
  <dcterms:modified xsi:type="dcterms:W3CDTF">2026-04-15T02:19:09+02:00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