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Arzoumanov </w:t>
      </w:r>
      <w:r>
        <w:rPr>
          <w:color w:val="641e6e"/>
        </w:rPr>
        <w:t xml:space="preserve">Rocher postdoctoral fellowUniversity of Chicago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 Arzoumanov is a historian who works on early-modern and modern Persianate intellectual history in South Asia. He is particularly interested in textual encounters between Islamicate and Indic cultures, and in the participation of non-Muslim literati in Persian literary production. Jean obtained his PhD in South Asian Studies from the Université Sorbonne Nouvelle – Paris 3 (France) in 2021 with a dissertation on the representation of Indian sects and ascetics in Indo-Persian literature between the Mughal and colonial periods (16th─19th centuries). He is currently working on the astronomical and astrological works of Mullā Farīd and Mullā Ṭayyib, two brothers active in early seventeenth-century North India.</w:t>
      </w:r>
    </w:p>
    <w:p>
      <w:pPr/>
      <w:r>
        <w:rPr/>
        <w:t xml:space="preserve">2021 	Ph.D in South-Asian Studies, Université Paris 3 – Sorbonne Nouvelle2016 	BA. in Bengali, INALCO (Paris)2013 	MPhil. in Asian Studies, Ecole Pratique des Hautes Etudes (Paris)2011 MA. in Indo-European Linguistics, Ecole Pratique des Hautes Etudes (Paris)2011 	BA. in Sanskrit and Indian Studies, Paris 3 – Sorbonne Nouvelle2010 BA. in Philosophy, Paris 1 - Panthéon Sorbonne</w:t>
      </w:r>
    </w:p>
    <w:p>
      <w:pPr/>
      <w:r>
        <w:rPr/>
        <w:t xml:space="preserve">2009-2015 	Student (élève normalien) at the École Normale Supérieure (Paris)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Calendars, Compliments, and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Anuj Misra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in South Asia</w:t>
            </w:r>
            <w:r>
              <w:rPr/>
              <w:t xml:space="preserve">, 2023, 11, pp.84 - 218.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⟨10.18732/hssa95⟩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Audrey TRUSCHKE, Culture of encounters : Sanskrit at the Mughal court, Columbia University Press,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pp.264-266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l’étrange dans l’Inde du xviiie siècle : deux traités philosophiques jaïns traduits en persan par le brahmane Dilārām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(Ré) Appropriations des savoirs</w:t>
            </w:r>
            <w:r>
              <w:rPr/>
              <w:t xml:space="preserve">, Presses de l’Inalco, pp.31-48,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⟨10.4000/books.pressesinalco.42855⟩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Sectes et ascètes indiens dans la littérature indo-persane : doxographie, hagiographie et ethnographie entre les périodes moghole et coloniale (XVIe-XIXe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/>
              <w:t xml:space="preserve">Sciences de l'Homme et Société. Université Sorbonne Nouvelle - Paris 3,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tel-04037131v1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3964v1" TargetMode="External"/><Relationship Id="rId9" Type="http://schemas.openxmlformats.org/officeDocument/2006/relationships/hyperlink" Target="https://hal.science/search/index/?q=*&amp;authFullName_s=Anuj Misra" TargetMode="External"/><Relationship Id="rId10" Type="http://schemas.openxmlformats.org/officeDocument/2006/relationships/hyperlink" Target="https://hal.science/search/index/?q=*&amp;authFullName_s=Jean Arzoumanov" TargetMode="External"/><Relationship Id="rId11" Type="http://schemas.openxmlformats.org/officeDocument/2006/relationships/hyperlink" Target="https://dx.doi.org/10.18732/hssa95" TargetMode="External"/><Relationship Id="rId12" Type="http://schemas.openxmlformats.org/officeDocument/2006/relationships/hyperlink" Target="https://hal.science/hal-04037142v1" TargetMode="External"/><Relationship Id="rId13" Type="http://schemas.openxmlformats.org/officeDocument/2006/relationships/hyperlink" Target="https://hal.science/hal-04037135v1" TargetMode="External"/><Relationship Id="rId14" Type="http://schemas.openxmlformats.org/officeDocument/2006/relationships/hyperlink" Target="https://dx.doi.org/10.4000/books.pressesinalco.42855" TargetMode="External"/><Relationship Id="rId15" Type="http://schemas.openxmlformats.org/officeDocument/2006/relationships/hyperlink" Target="https://hal.science/tel-0403713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Arzoumanov</dc:title>
  <dc:description>CV</dc:description>
  <dc:subject/>
  <cp:keywords/>
  <cp:category/>
  <cp:lastModifiedBy/>
  <dcterms:created xsi:type="dcterms:W3CDTF">2026-05-21T09:26:10+02:00</dcterms:created>
  <dcterms:modified xsi:type="dcterms:W3CDTF">2026-05-21T09:26:10+02:00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