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Cottier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COTTIER</w:t>
      </w:r>
    </w:p>
    <w:p>
      <w:pPr/>
      <w:r>
        <w:rPr>
          <w:b w:val="1"/>
          <w:bCs w:val="1"/>
        </w:rPr>
        <w:t xml:space="preserve">Jean-François, Paul, Émile</w:t>
      </w:r>
    </w:p>
    <w:p>
      <w:pPr/>
      <w:r>
        <w:rPr/>
        <w:t xml:space="preserve">Né le 21 octobre 1963 à Bruxelles (Belgique)</w:t>
      </w:r>
    </w:p>
    <w:p>
      <w:pPr/>
      <w:r>
        <w:rPr/>
        <w:t xml:space="preserve">Nationalités française et suisse, marié, sans enfant.</w:t>
      </w:r>
    </w:p>
    <w:p>
      <w:pPr/>
      <w:r>
        <w:rPr/>
        <w:t xml:space="preserve">Professeur des Universités, Université Paris Cité.</w:t>
      </w:r>
    </w:p>
    <w:p>
      <w:pPr/>
      <w:r>
        <w:rPr/>
        <w:t xml:space="preserve">Chercheur au Cérilac, URP 441.</w:t>
      </w:r>
    </w:p>
    <w:p>
      <w:pPr/>
      <w:hyperlink r:id="rId7" w:history="1">
        <w:r>
          <w:rPr>
            <w:color w:val="#410a8c"/>
            <w:u w:val="single"/>
          </w:rPr>
          <w:t xml:space="preserve">jffcottier@gmail.com</w:t>
        </w:r>
      </w:hyperlink>
    </w:p>
    <w:p>
      <w:pPr/>
      <w:r>
        <w:rPr>
          <w:b w:val="1"/>
          <w:bCs w:val="1"/>
        </w:rPr>
        <w:t xml:space="preserve">Grades et diplômes académiques</w:t>
      </w:r>
    </w:p>
    <w:p>
      <w:pPr/>
      <w:r>
        <w:rPr/>
        <w:t xml:space="preserve">2002 Habilitation à diriger des recherches (HDR), Lettres classiques</w:t>
      </w:r>
      <w:br/>
      <w:r>
        <w:rPr/>
        <w:t xml:space="preserve">Université de Provence, Aix-Marseille I.</w:t>
      </w:r>
    </w:p>
    <w:p>
      <w:pPr/>
      <w:r>
        <w:rPr/>
        <w:t xml:space="preserve">Garant : Jean-Louis Charlet</w:t>
      </w:r>
    </w:p>
    <w:p>
      <w:pPr/>
      <w:r>
        <w:rPr/>
        <w:t xml:space="preserve">1998 Capacité doctorale en théologie</w:t>
      </w:r>
      <w:br/>
      <w:r>
        <w:rPr/>
        <w:t xml:space="preserve">Institut catholique de Paris, Paris, France</w:t>
      </w:r>
    </w:p>
    <w:p>
      <w:pPr/>
      <w:r>
        <w:rPr/>
        <w:t xml:space="preserve">1997 Doctorat ès lettres, Langue et littérature latines</w:t>
      </w:r>
      <w:br/>
      <w:r>
        <w:rPr/>
        <w:t xml:space="preserve">Université de Paris IV – Sorbonne.</w:t>
      </w:r>
    </w:p>
    <w:p>
      <w:pPr/>
      <w:r>
        <w:rPr/>
        <w:t xml:space="preserve">Directeur de thèse : Jean-Claude Fredouille</w:t>
      </w:r>
    </w:p>
    <w:p>
      <w:pPr/>
      <w:r>
        <w:rPr/>
        <w:t xml:space="preserve">1992 Agrégation externe des Lettres Classiques</w:t>
      </w:r>
    </w:p>
    <w:p>
      <w:pPr/>
      <w:r>
        <w:rPr/>
        <w:t xml:space="preserve">1991 Diplôme d’études approfondies (DEA) en Histoire du christianisme</w:t>
      </w:r>
      <w:br/>
      <w:r>
        <w:rPr/>
        <w:t xml:space="preserve">Université de Paris IV – Sorbonne, Paris, France</w:t>
      </w:r>
    </w:p>
    <w:p>
      <w:pPr/>
      <w:r>
        <w:rPr/>
        <w:t xml:space="preserve">1989 Maîtrise en Lettres Classiques</w:t>
      </w:r>
      <w:br/>
      <w:r>
        <w:rPr/>
        <w:t xml:space="preserve">Université de Paris IV – Sorbonne, Paris, France</w:t>
      </w:r>
    </w:p>
    <w:p>
      <w:pPr/>
      <w:r>
        <w:rPr/>
        <w:t xml:space="preserve">1985 Licence en philosophie et lettres, Philologie classique</w:t>
      </w:r>
      <w:br/>
      <w:r>
        <w:rPr/>
        <w:t xml:space="preserve">Université catholique de Louvain, Belgique</w:t>
      </w:r>
    </w:p>
    <w:p>
      <w:pPr/>
      <w:r>
        <w:rPr>
          <w:b w:val="1"/>
          <w:bCs w:val="1"/>
        </w:rPr>
        <w:t xml:space="preserve">Allocations et bourses de recherche</w:t>
      </w:r>
    </w:p>
    <w:p>
      <w:pPr/>
      <w:r>
        <w:rPr/>
        <w:t xml:space="preserve">2008-2011 Subvention personnelle de recherche du Conseil de recherches en sciences humaines du Canada (CRSH), Montréal, Canada (3 ans)</w:t>
      </w:r>
    </w:p>
    <w:p>
      <w:pPr/>
      <w:r>
        <w:rPr/>
        <w:t xml:space="preserve">2004-1998 Boursier à l'Institut d'Histoire de la Réformation (Genève), FNRS, Suisse (6 ans)</w:t>
      </w:r>
    </w:p>
    <w:p>
      <w:pPr/>
      <w:r>
        <w:rPr/>
        <w:t xml:space="preserve">1998 Yates Fellow au Warburg Institute, Londres, Royaume Uni (3 mois)</w:t>
      </w:r>
    </w:p>
    <w:p>
      <w:pPr/>
      <w:r>
        <w:rPr/>
        <w:t xml:space="preserve">1995-1997 Boursier à l'École française de Rome (2 bourses)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2011-… Professeur des Universités, Langue et littérature latines</w:t>
      </w:r>
    </w:p>
    <w:p>
      <w:pPr/>
      <w:r>
        <w:rPr/>
        <w:t xml:space="preserve">Université Paris Cité, Paris, France</w:t>
      </w:r>
    </w:p>
    <w:p>
      <w:pPr/>
      <w:r>
        <w:rPr/>
        <w:t xml:space="preserve">2006-2011 Professeur titulaire, Latin médiéval et moderne</w:t>
      </w:r>
    </w:p>
    <w:p>
      <w:pPr/>
      <w:r>
        <w:rPr/>
        <w:t xml:space="preserve">Université de Montréal, Québec, Canada</w:t>
      </w:r>
    </w:p>
    <w:p>
      <w:pPr/>
      <w:r>
        <w:rPr/>
        <w:t xml:space="preserve">2004-2006 Professeur des Universités, Histoire médiévale</w:t>
      </w:r>
      <w:br/>
      <w:r>
        <w:rPr/>
        <w:t xml:space="preserve">Université Jean-Monnet, Saint-Étienne, France</w:t>
      </w:r>
    </w:p>
    <w:p>
      <w:pPr/>
      <w:r>
        <w:rPr/>
        <w:t xml:space="preserve">1998-2004 Maître de conférence, Langue et littérature latines</w:t>
      </w:r>
      <w:br/>
      <w:r>
        <w:rPr/>
        <w:t xml:space="preserve">Université de Nice-Sophia Antipolis, Nice, France</w:t>
      </w:r>
    </w:p>
    <w:p>
      <w:pPr/>
      <w:r>
        <w:rPr/>
        <w:t xml:space="preserve">1996-1998 Assistant temporaire d’enseignement et de recherche (ATER), Latin</w:t>
      </w:r>
      <w:br/>
      <w:r>
        <w:rPr/>
        <w:t xml:space="preserve">Université du Mans, France</w:t>
      </w:r>
    </w:p>
    <w:p>
      <w:pPr/>
      <w:r>
        <w:rPr/>
        <w:t xml:space="preserve">1990-1996 Chargé de cours, Latin et français</w:t>
      </w:r>
      <w:br/>
      <w:r>
        <w:rPr/>
        <w:t xml:space="preserve">Université de Cergy-Pontoise, France</w:t>
      </w:r>
    </w:p>
    <w:p>
      <w:pPr/>
      <w:r>
        <w:rPr/>
        <w:t xml:space="preserve">1988-1996 Professeur agrégé de Lettres classiques</w:t>
      </w:r>
      <w:br/>
      <w:r>
        <w:rPr/>
        <w:t xml:space="preserve">École Saint-Martin de France, Pontoise, France</w:t>
      </w:r>
    </w:p>
    <w:p>
      <w:pPr/>
      <w:r>
        <w:rPr>
          <w:b w:val="1"/>
          <w:bCs w:val="1"/>
        </w:rPr>
        <w:t xml:space="preserve">Chercheur invité</w:t>
      </w:r>
    </w:p>
    <w:p>
      <w:pPr/>
      <w:r>
        <w:rPr/>
        <w:t xml:space="preserve">2016 Chercheur invité à l'Institut d'études avancées de l’Université de Bloomington, Medieval and Early Modern Studies, Indiana, USA (Semestre d’hiver)</w:t>
      </w:r>
    </w:p>
    <w:p>
      <w:pPr/>
      <w:r>
        <w:rPr/>
        <w:t xml:space="preserve">2015 Chercheur invité au Ludwig Boltzmann Institute für Neulateinische Studien, Innsbruck, Autriche (Novembre)</w:t>
      </w:r>
    </w:p>
    <w:p>
      <w:pPr/>
      <w:r>
        <w:rPr/>
        <w:t xml:space="preserve">2014 Chercheur invité à l’Université hébraïque de Jérusalem, Centre d’Histoire du Christianisme ancien et médiéval, Jérusalem, Israël (février)</w:t>
      </w:r>
    </w:p>
    <w:p>
      <w:pPr/>
      <w:r>
        <w:rPr/>
        <w:t xml:space="preserve">2009 Chaire internationale de l’Université Libre de Bruxelles, Études médiévales, (semestre d’automne), Bruxelles, Belgique</w:t>
      </w:r>
    </w:p>
    <w:p>
      <w:pPr/>
      <w:r>
        <w:rPr/>
        <w:t xml:space="preserve">2003-2004 Professeur invité au Centre d’études médiévales, Latin médiéval</w:t>
      </w:r>
      <w:br/>
      <w:r>
        <w:rPr/>
        <w:t xml:space="preserve">Université de Montréal, Québec, Canada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/>
        <w:t xml:space="preserve">2020- … Responsable du Master Lettres, Arts et Sciences Humaines, UFR LAC, Université Paris Cité</w:t>
      </w:r>
    </w:p>
    <w:p>
      <w:pPr/>
      <w:r>
        <w:rPr/>
        <w:t xml:space="preserve">2014-2017 Responsable français du projet RiUcscire (Erasmus+, Sienne) : enseignement des langues romanes en prison</w:t>
      </w:r>
    </w:p>
    <w:p>
      <w:pPr/>
      <w:r>
        <w:rPr/>
        <w:t xml:space="preserve">2013-2017 Chargé de Mission auprès de la Présidence de Paris-Diderot : Pôle ouvert d'enseignement à tous (POET), Université Paris Diderot</w:t>
      </w:r>
    </w:p>
    <w:p>
      <w:pPr/>
      <w:r>
        <w:rPr/>
        <w:t xml:space="preserve">2011-2014 Responsable de l’Enseignement universitaire en prison (SEE), Université Paris Diderot</w:t>
      </w:r>
    </w:p>
    <w:p>
      <w:pPr/>
      <w:r>
        <w:rPr/>
        <w:t xml:space="preserve">2006-2011 Directeur du Centre d’études médiévales (CEM), Université de Montréal</w:t>
      </w:r>
    </w:p>
    <w:p>
      <w:pPr/>
      <w:r>
        <w:rPr/>
        <w:t xml:space="preserve">2004-2008 Directeur du CERCOR (UMR 8584), Université de Saint-Etienne</w:t>
      </w:r>
    </w:p>
    <w:p>
      <w:pPr/>
      <w:r>
        <w:rPr/>
        <w:t xml:space="preserve">2000-2004 Directeur du Département de Lettres Classiques, Université de Nice</w:t>
      </w:r>
    </w:p>
    <w:p>
      <w:pPr/>
      <w:r>
        <w:rPr>
          <w:b w:val="1"/>
          <w:bCs w:val="1"/>
        </w:rPr>
        <w:t xml:space="preserve">Comités de revues</w:t>
      </w:r>
    </w:p>
    <w:p>
      <w:pPr/>
      <w:r>
        <w:rPr/>
        <w:t xml:space="preserve">2021 - ... </w:t>
      </w:r>
      <w:r>
        <w:rPr>
          <w:i w:val="1"/>
          <w:iCs w:val="1"/>
        </w:rPr>
        <w:t xml:space="preserve">Anabases. Traditions et réceptions de l'Antiquité</w:t>
      </w:r>
      <w:r>
        <w:rPr/>
        <w:t xml:space="preserve"> (Toulouse)</w:t>
      </w:r>
    </w:p>
    <w:p>
      <w:pPr/>
      <w:r>
        <w:rPr/>
        <w:t xml:space="preserve">2020 - ... </w:t>
      </w:r>
      <w:r>
        <w:rPr>
          <w:i w:val="1"/>
          <w:iCs w:val="1"/>
        </w:rPr>
        <w:t xml:space="preserve">Philologia antiqua : an International Journal of Classics</w:t>
      </w:r>
      <w:r>
        <w:rPr/>
        <w:t xml:space="preserve"> (Rome)</w:t>
      </w:r>
    </w:p>
    <w:p>
      <w:pPr/>
      <w:r>
        <w:rPr/>
        <w:t xml:space="preserve">2019 - ... </w:t>
      </w:r>
      <w:r>
        <w:rPr>
          <w:i w:val="1"/>
          <w:iCs w:val="1"/>
        </w:rPr>
        <w:t xml:space="preserve">Erasmus studies</w:t>
      </w:r>
      <w:r>
        <w:rPr/>
        <w:t xml:space="preserve"> (Bloomington)</w:t>
      </w:r>
    </w:p>
    <w:p>
      <w:pPr/>
      <w:r>
        <w:rPr/>
        <w:t xml:space="preserve">2018 - ... </w:t>
      </w:r>
      <w:r>
        <w:rPr>
          <w:i w:val="1"/>
          <w:iCs w:val="1"/>
        </w:rPr>
        <w:t xml:space="preserve">Cahiers d'étude du religieux</w:t>
      </w:r>
      <w:r>
        <w:rPr/>
        <w:t xml:space="preserve"> (Montpellier)</w:t>
      </w:r>
    </w:p>
    <w:p>
      <w:pPr/>
      <w:r>
        <w:rPr/>
        <w:t xml:space="preserve">2007-2011 Directeur de rédaction de la revue des médiévistes du Québec, </w:t>
      </w:r>
      <w:r>
        <w:rPr>
          <w:i w:val="1"/>
          <w:iCs w:val="1"/>
        </w:rPr>
        <w:t xml:space="preserve">Memini</w:t>
      </w:r>
      <w:r>
        <w:rPr/>
        <w:t xml:space="preserve"> (Montréal)</w:t>
      </w:r>
    </w:p>
    <w:p>
      <w:pPr/>
      <w:r>
        <w:rPr/>
        <w:t xml:space="preserve">2006-2011 Comité de lecture de la revue </w:t>
      </w:r>
      <w:r>
        <w:rPr>
          <w:i w:val="1"/>
          <w:iCs w:val="1"/>
        </w:rPr>
        <w:t xml:space="preserve">Mabillon. Revue Internationale d’histoire et de littérature religieuse</w:t>
      </w:r>
      <w:r>
        <w:rPr/>
        <w:t xml:space="preserve">(Paris)</w:t>
      </w:r>
    </w:p>
    <w:p>
      <w:pPr/>
      <w:r>
        <w:rPr>
          <w:b w:val="1"/>
          <w:bCs w:val="1"/>
        </w:rPr>
        <w:t xml:space="preserve">Prix et distinction</w:t>
      </w:r>
    </w:p>
    <w:p>
      <w:pPr/>
      <w:r>
        <w:rPr/>
        <w:t xml:space="preserve">2009 Prix d'excellence en enseignement de la Faculté des Arts, Université de Montréal</w:t>
      </w:r>
    </w:p>
    <w:p>
      <w:pPr/>
      <w:r>
        <w:rPr>
          <w:b w:val="1"/>
          <w:bCs w:val="1"/>
        </w:rPr>
        <w:t xml:space="preserve">Compétences linguistiques</w:t>
      </w:r>
    </w:p>
    <w:p>
      <w:pPr/>
      <w:r>
        <w:rPr/>
        <w:t xml:space="preserve">Latin (professionnel), grec (professionnel), hébreu (débutant)</w:t>
      </w:r>
    </w:p>
    <w:p>
      <w:pPr/>
      <w:r>
        <w:rPr/>
        <w:t xml:space="preserve">Anglais (courant), italien (avancé), néerlandais (avancé), allemand (lu)</w:t>
      </w:r>
    </w:p>
    <w:p>
      <w:pPr/>
      <w:r>
        <w:rPr>
          <w:b w:val="1"/>
          <w:bCs w:val="1"/>
        </w:rPr>
        <w:t xml:space="preserve">Varia</w:t>
      </w:r>
    </w:p>
    <w:p>
      <w:pPr/>
      <w:r>
        <w:rPr/>
        <w:t xml:space="preserve">1995 Médaille d'or du Conservatoire de musique de Cergy-Pontoise : flûte à bec et traverso.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commentaire. Mondes anciens, mondes lointains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Stavroula Kefallonitis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Ribreau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 Publishers, 4, 2018, Antiquité et sciences humaines,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⟨10.1484/M.ASH-EB.5.120074⟩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hal-05442209v1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ffcottier@gmail.com" TargetMode="External"/><Relationship Id="rId8" Type="http://schemas.openxmlformats.org/officeDocument/2006/relationships/hyperlink" Target="https://hal.science/hal-05442209v1" TargetMode="External"/><Relationship Id="rId9" Type="http://schemas.openxmlformats.org/officeDocument/2006/relationships/hyperlink" Target="https://hal.science/search/index/?q=*&amp;authFullName_s=Charles Delattre" TargetMode="External"/><Relationship Id="rId10" Type="http://schemas.openxmlformats.org/officeDocument/2006/relationships/hyperlink" Target="https://hal.science/search/index/?q=*&amp;authFullName_s=Emmanuelle Valette" TargetMode="External"/><Relationship Id="rId11" Type="http://schemas.openxmlformats.org/officeDocument/2006/relationships/hyperlink" Target="https://hal.science/search/index/?q=*&amp;authFullName_s=Jean-Fran&#231;ois Cottier" TargetMode="External"/><Relationship Id="rId12" Type="http://schemas.openxmlformats.org/officeDocument/2006/relationships/hyperlink" Target="https://hal.science/search/index/?q=*&amp;authFullName_s=Stavroula Kefallonitis" TargetMode="External"/><Relationship Id="rId13" Type="http://schemas.openxmlformats.org/officeDocument/2006/relationships/hyperlink" Target="https://hal.science/search/index/?q=*&amp;authFullName_s=Micka&#235;l Ribreau" TargetMode="External"/><Relationship Id="rId14" Type="http://schemas.openxmlformats.org/officeDocument/2006/relationships/hyperlink" Target="https://dx.doi.org/10.1484/M.ASH-EB.5.12007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Cottier</dc:title>
  <dc:description>CV</dc:description>
  <dc:subject/>
  <cp:keywords/>
  <cp:category/>
  <cp:lastModifiedBy/>
  <dcterms:created xsi:type="dcterms:W3CDTF">2026-04-12T11:01:53+02:00</dcterms:created>
  <dcterms:modified xsi:type="dcterms:W3CDTF">2026-04-12T11:01:53+02:00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