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Jean-François MODAT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L’archéologie préventive en Guyane française</w:t>
              </w:r>
            </w:hyperlink>
          </w:p>
          <w:p>
            <w:pPr/>
            <w:hyperlink r:id="rId8" w:history="1">
              <w:r>
                <w:rPr>
                  <w:color w:val="#410a8c"/>
                  <w:u w:val="single"/>
                </w:rPr>
                <w:t xml:space="preserve">Jean-François Modat</w:t>
              </w:r>
            </w:hyperlink>
          </w:p>
          <w:p>
            <w:pPr/>
            <w:r>
              <w:rPr/>
              <w:t xml:space="preserve">Dominique Garcia. </w:t>
            </w:r>
            <w:r>
              <w:rPr>
                <w:i w:val="1"/>
                <w:iCs w:val="1"/>
              </w:rPr>
              <w:t xml:space="preserve">La Fabrique de la France. 20 ans d’archéologie préventive</w:t>
            </w:r>
            <w:r>
              <w:rPr/>
              <w:t xml:space="preserve">, </w:t>
            </w:r>
            <w:hyperlink r:id="rId9" w:history="1">
              <w:r>
                <w:rPr>
                  <w:color w:val="#410a8c"/>
                  <w:u w:val="single"/>
                </w:rPr>
                <w:t xml:space="preserve">Flammarion; Inrap</w:t>
              </w:r>
            </w:hyperlink>
            <w:r>
              <w:rPr/>
              <w:t xml:space="preserve">, pp.206-213, 2021, 9782080234704. </w:t>
            </w:r>
            <w:hyperlink r:id="rId10" w:history="1">
              <w:r>
                <w:rPr>
                  <w:color w:val="#410a8c"/>
                  <w:u w:val="single"/>
                </w:rPr>
                <w:t xml:space="preserve">⟨10.3917/flam.garci.2021.01.0206⟩</w:t>
              </w:r>
            </w:hyperlink>
          </w:p>
          <w:p>
            <w:pPr/>
            <w:r>
              <w:rPr/>
              <w:t xml:space="preserve">Chapitre d'ouvrage</w:t>
            </w:r>
          </w:p>
          <w:p>
            <w:pPr/>
            <w:hyperlink r:id="rId7" w:history="1">
              <w:r>
                <w:rPr>
                  <w:color w:val="#410a8c"/>
                  <w:u w:val="single"/>
                </w:rPr>
                <w:t xml:space="preserve">hal-03679964v1</w:t>
              </w:r>
            </w:hyperlink>
          </w:p>
        </w:tc>
      </w:tr>
      <w:tr>
        <w:trPr/>
        <w:tc>
          <w:tcPr>
            <w:noWrap/>
          </w:tcPr>
          <w:p>
            <w:pPr>
              <w:spacing w:after="200"/>
            </w:pPr>
            <w:hyperlink r:id="rId11" w:history="1">
              <w:r>
                <w:rPr>
                  <w:color w:val="1e198e"/>
                  <w:b w:val="1"/>
                  <w:bCs w:val="1"/>
                  <w:u w:val="single"/>
                </w:rPr>
                <w:t xml:space="preserve">Perpignan, promenade patrimoniale</w:t>
              </w:r>
            </w:hyperlink>
          </w:p>
          <w:p>
            <w:pPr/>
            <w:hyperlink r:id="rId8" w:history="1">
              <w:r>
                <w:rPr>
                  <w:color w:val="#410a8c"/>
                  <w:u w:val="single"/>
                </w:rPr>
                <w:t xml:space="preserve">Jean-François Modat</w:t>
              </w:r>
            </w:hyperlink>
          </w:p>
          <w:p>
            <w:pPr/>
            <w:r>
              <w:rPr/>
              <w:t xml:space="preserve">M.-E. GARDEL. </w:t>
            </w:r>
            <w:r>
              <w:rPr>
                <w:i w:val="1"/>
                <w:iCs w:val="1"/>
              </w:rPr>
              <w:t xml:space="preserve">Le Roussillon, regards sur un patrimoine</w:t>
            </w:r>
            <w:r>
              <w:rPr/>
              <w:t xml:space="preserve">, éd. Loubatières, pp.35-64, 2012</w:t>
            </w:r>
          </w:p>
          <w:p>
            <w:pPr/>
            <w:r>
              <w:rPr/>
              <w:t xml:space="preserve">Chapitre d'ouvrage</w:t>
            </w:r>
          </w:p>
          <w:p>
            <w:pPr/>
            <w:hyperlink r:id="rId11" w:history="1">
              <w:r>
                <w:rPr>
                  <w:color w:val="#410a8c"/>
                  <w:u w:val="single"/>
                </w:rPr>
                <w:t xml:space="preserve">hal-02890153v1</w:t>
              </w:r>
            </w:hyperlink>
          </w:p>
        </w:tc>
      </w:tr>
    </w:tbl>
    <w:p>
      <w:pPr>
        <w:spacing w:before="200"/>
      </w:pPr>
    </w:p>
    <w:p>
      <w:pPr>
        <w:pStyle w:val="Heading2"/>
      </w:pPr>
      <w:r>
        <w:rPr>
          <w:color w:val="1e198e"/>
          <w:b w:val="1"/>
          <w:bCs w:val="1"/>
        </w:rPr>
        <w:t xml:space="preserve">Rapport (12)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ANTONY 2, place de l'Église, Hauts-de-Seine, Île-de-France. Rapport de diagnostic archéologique</w:t>
              </w:r>
            </w:hyperlink>
          </w:p>
          <w:p>
            <w:pPr/>
            <w:hyperlink r:id="rId8" w:history="1">
              <w:r>
                <w:rPr>
                  <w:color w:val="#410a8c"/>
                  <w:u w:val="single"/>
                </w:rPr>
                <w:t xml:space="preserve">Jean-François Modat</w:t>
              </w:r>
            </w:hyperlink>
            <w:r>
              <w:rPr/>
              <w:t xml:space="preserve">,</w:t>
            </w:r>
            <w:hyperlink r:id="rId13" w:history="1">
              <w:r>
                <w:rPr>
                  <w:color w:val="#410a8c"/>
                  <w:u w:val="single"/>
                </w:rPr>
                <w:t xml:space="preserve">Séverine Gauduchon</w:t>
              </w:r>
            </w:hyperlink>
            <w:r>
              <w:rPr/>
              <w:t xml:space="preserve">,</w:t>
            </w:r>
            <w:hyperlink r:id="rId14" w:history="1">
              <w:r>
                <w:rPr>
                  <w:color w:val="#410a8c"/>
                  <w:u w:val="single"/>
                </w:rPr>
                <w:t xml:space="preserve">Anicet Konopka</w:t>
              </w:r>
            </w:hyperlink>
          </w:p>
          <w:p>
            <w:pPr/>
            <w:r>
              <w:rPr/>
              <w:t xml:space="preserve">Service archéologique interdépartemental Yvelines - Hauts-de-Seine. 2018</w:t>
            </w:r>
          </w:p>
          <w:p>
            <w:pPr/>
            <w:r>
              <w:rPr/>
              <w:t xml:space="preserve">Rapport</w:t>
            </w:r>
          </w:p>
          <w:p>
            <w:pPr/>
            <w:hyperlink r:id="rId12" w:history="1">
              <w:r>
                <w:rPr>
                  <w:color w:val="#410a8c"/>
                  <w:u w:val="single"/>
                </w:rPr>
                <w:t xml:space="preserve">hal-03908813v1</w:t>
              </w:r>
            </w:hyperlink>
          </w:p>
        </w:tc>
      </w:tr>
      <w:tr>
        <w:trPr/>
        <w:tc>
          <w:tcPr>
            <w:noWrap/>
          </w:tcPr>
          <w:p>
            <w:pPr>
              <w:spacing w:after="200"/>
            </w:pPr>
            <w:hyperlink r:id="rId15" w:history="1">
              <w:r>
                <w:rPr>
                  <w:color w:val="1e198e"/>
                  <w:b w:val="1"/>
                  <w:bCs w:val="1"/>
                  <w:u w:val="single"/>
                </w:rPr>
                <w:t xml:space="preserve">Saint-Martin-la-Garenne « Les Bretelles » (Yvelines, Île-de-France). Rapport de diagnostic</w:t>
              </w:r>
            </w:hyperlink>
          </w:p>
          <w:p>
            <w:pPr/>
            <w:hyperlink r:id="rId16" w:history="1">
              <w:r>
                <w:rPr>
                  <w:color w:val="#410a8c"/>
                  <w:u w:val="single"/>
                </w:rPr>
                <w:t xml:space="preserve">Cynthia Domenech-Jaulneau</w:t>
              </w:r>
            </w:hyperlink>
            <w:r>
              <w:rPr/>
              <w:t xml:space="preserve">,</w:t>
            </w:r>
            <w:hyperlink r:id="rId17" w:history="1">
              <w:r>
                <w:rPr>
                  <w:color w:val="#410a8c"/>
                  <w:u w:val="single"/>
                </w:rPr>
                <w:t xml:space="preserve">Gautier Broux</w:t>
              </w:r>
            </w:hyperlink>
            <w:r>
              <w:rPr/>
              <w:t xml:space="preserve">,</w:t>
            </w:r>
            <w:hyperlink r:id="rId13" w:history="1">
              <w:r>
                <w:rPr>
                  <w:color w:val="#410a8c"/>
                  <w:u w:val="single"/>
                </w:rPr>
                <w:t xml:space="preserve">Séverine Gauduchon</w:t>
              </w:r>
            </w:hyperlink>
            <w:r>
              <w:rPr/>
              <w:t xml:space="preserve">,</w:t>
            </w:r>
            <w:hyperlink r:id="rId14" w:history="1">
              <w:r>
                <w:rPr>
                  <w:color w:val="#410a8c"/>
                  <w:u w:val="single"/>
                </w:rPr>
                <w:t xml:space="preserve">Anicet Konopka</w:t>
              </w:r>
            </w:hyperlink>
            <w:r>
              <w:rPr/>
              <w:t xml:space="preserve">,</w:t>
            </w:r>
            <w:hyperlink r:id="rId18" w:history="1">
              <w:r>
                <w:rPr>
                  <w:color w:val="#410a8c"/>
                  <w:u w:val="single"/>
                </w:rPr>
                <w:t xml:space="preserve">Yann Le Jeune</w:t>
              </w:r>
            </w:hyperlink>
            <w:r>
              <w:rPr/>
              <w:t xml:space="preserve">et al.</w:t>
            </w:r>
          </w:p>
          <w:p>
            <w:pPr/>
            <w:r>
              <w:rPr/>
              <w:t xml:space="preserve">Service régional de l’Archéologie d'Île-de-France; Service archéologique interdépartemental Yvelines/Hauts-de-Seine. 2017, pp.946 (3 vol.)</w:t>
            </w:r>
          </w:p>
          <w:p>
            <w:pPr/>
            <w:r>
              <w:rPr/>
              <w:t xml:space="preserve">Rapport</w:t>
            </w:r>
          </w:p>
          <w:p>
            <w:pPr/>
            <w:hyperlink r:id="rId15" w:history="1">
              <w:r>
                <w:rPr>
                  <w:color w:val="#410a8c"/>
                  <w:u w:val="single"/>
                </w:rPr>
                <w:t xml:space="preserve">hal-03871974v1</w:t>
              </w:r>
            </w:hyperlink>
          </w:p>
        </w:tc>
      </w:tr>
      <w:tr>
        <w:trPr/>
        <w:tc>
          <w:tcPr>
            <w:noWrap/>
          </w:tcPr>
          <w:p>
            <w:pPr>
              <w:spacing w:after="200"/>
            </w:pPr>
            <w:hyperlink r:id="rId19" w:history="1">
              <w:r>
                <w:rPr>
                  <w:color w:val="1e198e"/>
                  <w:b w:val="1"/>
                  <w:bCs w:val="1"/>
                  <w:u w:val="single"/>
                </w:rPr>
                <w:t xml:space="preserve">Flacourt « Bois de Flacourt » (Yvelines, Île-de-France). Rapport de diagnostic</w:t>
              </w:r>
            </w:hyperlink>
          </w:p>
          <w:p>
            <w:pPr/>
            <w:hyperlink r:id="rId20" w:history="1">
              <w:r>
                <w:rPr>
                  <w:color w:val="#410a8c"/>
                  <w:u w:val="single"/>
                </w:rPr>
                <w:t xml:space="preserve">Benjamin Van den Bossche</w:t>
              </w:r>
            </w:hyperlink>
            <w:r>
              <w:rPr/>
              <w:t xml:space="preserve">,</w:t>
            </w:r>
            <w:hyperlink r:id="rId16" w:history="1">
              <w:r>
                <w:rPr>
                  <w:color w:val="#410a8c"/>
                  <w:u w:val="single"/>
                </w:rPr>
                <w:t xml:space="preserve">Cynthia Domenech-Jaulneau</w:t>
              </w:r>
            </w:hyperlink>
            <w:r>
              <w:rPr/>
              <w:t xml:space="preserve">,</w:t>
            </w:r>
            <w:hyperlink r:id="rId21" w:history="1">
              <w:r>
                <w:rPr>
                  <w:color w:val="#410a8c"/>
                  <w:u w:val="single"/>
                </w:rPr>
                <w:t xml:space="preserve">Guillaume Encelot</w:t>
              </w:r>
            </w:hyperlink>
            <w:r>
              <w:rPr/>
              <w:t xml:space="preserve">,</w:t>
            </w:r>
            <w:hyperlink r:id="rId13" w:history="1">
              <w:r>
                <w:rPr>
                  <w:color w:val="#410a8c"/>
                  <w:u w:val="single"/>
                </w:rPr>
                <w:t xml:space="preserve">Séverine Gauduchon</w:t>
              </w:r>
            </w:hyperlink>
            <w:r>
              <w:rPr/>
              <w:t xml:space="preserve">,</w:t>
            </w:r>
            <w:hyperlink r:id="rId8" w:history="1">
              <w:r>
                <w:rPr>
                  <w:color w:val="#410a8c"/>
                  <w:u w:val="single"/>
                </w:rPr>
                <w:t xml:space="preserve">Jean-François Modat</w:t>
              </w:r>
            </w:hyperlink>
            <w:r>
              <w:rPr/>
              <w:t xml:space="preserve">et al.</w:t>
            </w:r>
          </w:p>
          <w:p>
            <w:pPr/>
            <w:r>
              <w:rPr/>
              <w:t xml:space="preserve">Service régional de l’Archéologie d'Île-de-France; Service archéologique interdépartemental Yvelines/Hauts-de-Seine. 2016, pp.287</w:t>
            </w:r>
          </w:p>
          <w:p>
            <w:pPr/>
            <w:r>
              <w:rPr/>
              <w:t xml:space="preserve">Rapport</w:t>
            </w:r>
          </w:p>
          <w:p>
            <w:pPr/>
            <w:hyperlink r:id="rId19" w:history="1">
              <w:r>
                <w:rPr>
                  <w:color w:val="#410a8c"/>
                  <w:u w:val="single"/>
                </w:rPr>
                <w:t xml:space="preserve">hal-03872077v1</w:t>
              </w:r>
            </w:hyperlink>
          </w:p>
        </w:tc>
      </w:tr>
      <w:tr>
        <w:trPr/>
        <w:tc>
          <w:tcPr>
            <w:noWrap/>
          </w:tcPr>
          <w:p>
            <w:pPr>
              <w:spacing w:after="200"/>
            </w:pPr>
            <w:hyperlink r:id="rId22" w:history="1">
              <w:r>
                <w:rPr>
                  <w:color w:val="1e198e"/>
                  <w:b w:val="1"/>
                  <w:bCs w:val="1"/>
                  <w:u w:val="single"/>
                </w:rPr>
                <w:t xml:space="preserve">RUSCINO SONDAGE N°14/127-10412 Perpignan (Pyrénées-Orientales). Rapport final d'opération de fouille</w:t>
              </w:r>
            </w:hyperlink>
          </w:p>
          <w:p>
            <w:pPr/>
            <w:hyperlink r:id="rId23" w:history="1">
              <w:r>
                <w:rPr>
                  <w:color w:val="#410a8c"/>
                  <w:u w:val="single"/>
                </w:rPr>
                <w:t xml:space="preserve">Isabelle Rébé</w:t>
              </w:r>
            </w:hyperlink>
            <w:r>
              <w:rPr/>
              <w:t xml:space="preserve">,</w:t>
            </w:r>
            <w:hyperlink r:id="rId24" w:history="1">
              <w:r>
                <w:rPr>
                  <w:color w:val="#410a8c"/>
                  <w:u w:val="single"/>
                </w:rPr>
                <w:t xml:space="preserve">Laurent Savarese</w:t>
              </w:r>
            </w:hyperlink>
            <w:r>
              <w:rPr/>
              <w:t xml:space="preserve">,</w:t>
            </w:r>
            <w:hyperlink r:id="rId25" w:history="1">
              <w:r>
                <w:rPr>
                  <w:color w:val="#410a8c"/>
                  <w:u w:val="single"/>
                </w:rPr>
                <w:t xml:space="preserve">Ophélie Armand</w:t>
              </w:r>
            </w:hyperlink>
            <w:r>
              <w:rPr/>
              <w:t xml:space="preserve">,</w:t>
            </w:r>
            <w:hyperlink r:id="rId8" w:history="1">
              <w:r>
                <w:rPr>
                  <w:color w:val="#410a8c"/>
                  <w:u w:val="single"/>
                </w:rPr>
                <w:t xml:space="preserve">Jean-François Modat</w:t>
              </w:r>
            </w:hyperlink>
            <w:r>
              <w:rPr/>
              <w:t xml:space="preserve">,</w:t>
            </w:r>
            <w:hyperlink r:id="rId26" w:history="1">
              <w:r>
                <w:rPr>
                  <w:color w:val="#410a8c"/>
                  <w:u w:val="single"/>
                </w:rPr>
                <w:t xml:space="preserve">Marc Mayer</w:t>
              </w:r>
            </w:hyperlink>
            <w:r>
              <w:rPr/>
              <w:t xml:space="preserve">et al.</w:t>
            </w:r>
          </w:p>
          <w:p>
            <w:pPr/>
            <w:r>
              <w:rPr/>
              <w:t xml:space="preserve">Centre archéologique Rémy Marichal, Direction du Patrimoine et de l’Archéologie, Ville de Perpignan. 2015</w:t>
            </w:r>
          </w:p>
          <w:p>
            <w:pPr/>
            <w:r>
              <w:rPr/>
              <w:t xml:space="preserve">Rapport</w:t>
            </w:r>
            <w:r>
              <w:rPr/>
              <w:t xml:space="preserve"> (rapport de recherche)</w:t>
            </w:r>
          </w:p>
          <w:p>
            <w:pPr/>
            <w:hyperlink r:id="rId22" w:history="1">
              <w:r>
                <w:rPr>
                  <w:color w:val="#410a8c"/>
                  <w:u w:val="single"/>
                </w:rPr>
                <w:t xml:space="preserve">hal-03908917v1</w:t>
              </w:r>
            </w:hyperlink>
          </w:p>
        </w:tc>
      </w:tr>
      <w:tr>
        <w:trPr/>
        <w:tc>
          <w:tcPr>
            <w:noWrap/>
          </w:tcPr>
          <w:p>
            <w:pPr>
              <w:spacing w:after="200"/>
            </w:pPr>
            <w:hyperlink r:id="rId27" w:history="1">
              <w:r>
                <w:rPr>
                  <w:color w:val="1e198e"/>
                  <w:b w:val="1"/>
                  <w:bCs w:val="1"/>
                  <w:u w:val="single"/>
                </w:rPr>
                <w:t xml:space="preserve">Château et village castral du vieux Vallon, Vallon-Pont-d'Arc (Ardèche). Rapport d'opération de fouille archéologique</w:t>
              </w:r>
            </w:hyperlink>
          </w:p>
          <w:p>
            <w:pPr/>
            <w:hyperlink r:id="rId8" w:history="1">
              <w:r>
                <w:rPr>
                  <w:color w:val="#410a8c"/>
                  <w:u w:val="single"/>
                </w:rPr>
                <w:t xml:space="preserve">Jean-François Modat</w:t>
              </w:r>
            </w:hyperlink>
            <w:r>
              <w:rPr/>
              <w:t xml:space="preserve">,</w:t>
            </w:r>
            <w:hyperlink r:id="rId28" w:history="1">
              <w:r>
                <w:rPr>
                  <w:color w:val="#410a8c"/>
                  <w:u w:val="single"/>
                </w:rPr>
                <w:t xml:space="preserve">Frédéric Loppe</w:t>
              </w:r>
            </w:hyperlink>
            <w:r>
              <w:rPr/>
              <w:t xml:space="preserve">,</w:t>
            </w:r>
            <w:hyperlink r:id="rId29" w:history="1">
              <w:r>
                <w:rPr>
                  <w:color w:val="#410a8c"/>
                  <w:u w:val="single"/>
                </w:rPr>
                <w:t xml:space="preserve">Romain Wiss</w:t>
              </w:r>
            </w:hyperlink>
          </w:p>
          <w:p>
            <w:pPr/>
            <w:r>
              <w:rPr/>
              <w:t xml:space="preserve">Amicale laïque de Carcassonne. 2013</w:t>
            </w:r>
          </w:p>
          <w:p>
            <w:pPr/>
            <w:r>
              <w:rPr/>
              <w:t xml:space="preserve">Rapport</w:t>
            </w:r>
          </w:p>
          <w:p>
            <w:pPr/>
            <w:hyperlink r:id="rId27" w:history="1">
              <w:r>
                <w:rPr>
                  <w:color w:val="#410a8c"/>
                  <w:u w:val="single"/>
                </w:rPr>
                <w:t xml:space="preserve">hal-03908880v1</w:t>
              </w:r>
            </w:hyperlink>
          </w:p>
        </w:tc>
      </w:tr>
      <w:tr>
        <w:trPr/>
        <w:tc>
          <w:tcPr>
            <w:noWrap/>
          </w:tcPr>
          <w:p>
            <w:pPr>
              <w:spacing w:after="200"/>
            </w:pPr>
            <w:hyperlink r:id="rId30" w:history="1">
              <w:r>
                <w:rPr>
                  <w:color w:val="1e198e"/>
                  <w:b w:val="1"/>
                  <w:bCs w:val="1"/>
                  <w:u w:val="single"/>
                </w:rPr>
                <w:t xml:space="preserve">VILLARDONNEL Aude. Eglise Saint-Jean-Baptiste</w:t>
              </w:r>
            </w:hyperlink>
          </w:p>
          <w:p>
            <w:pPr/>
            <w:hyperlink r:id="rId8" w:history="1">
              <w:r>
                <w:rPr>
                  <w:color w:val="#410a8c"/>
                  <w:u w:val="single"/>
                </w:rPr>
                <w:t xml:space="preserve">Jean-François Modat</w:t>
              </w:r>
            </w:hyperlink>
            <w:r>
              <w:rPr/>
              <w:t xml:space="preserve">,</w:t>
            </w:r>
            <w:hyperlink r:id="rId31" w:history="1">
              <w:r>
                <w:rPr>
                  <w:color w:val="#410a8c"/>
                  <w:u w:val="single"/>
                </w:rPr>
                <w:t xml:space="preserve">Marie-Elise Gardel</w:t>
              </w:r>
            </w:hyperlink>
            <w:r>
              <w:rPr/>
              <w:t xml:space="preserve">,</w:t>
            </w:r>
            <w:hyperlink r:id="rId32" w:history="1">
              <w:r>
                <w:rPr>
                  <w:color w:val="#410a8c"/>
                  <w:u w:val="single"/>
                </w:rPr>
                <w:t xml:space="preserve">Catherine Jeanjean</w:t>
              </w:r>
            </w:hyperlink>
            <w:r>
              <w:rPr/>
              <w:t xml:space="preserve">,</w:t>
            </w:r>
            <w:hyperlink r:id="rId28" w:history="1">
              <w:r>
                <w:rPr>
                  <w:color w:val="#410a8c"/>
                  <w:u w:val="single"/>
                </w:rPr>
                <w:t xml:space="preserve">Frédéric Loppe</w:t>
              </w:r>
            </w:hyperlink>
            <w:r>
              <w:rPr/>
              <w:t xml:space="preserve">,</w:t>
            </w:r>
            <w:hyperlink r:id="rId33" w:history="1">
              <w:r>
                <w:rPr>
                  <w:color w:val="#410a8c"/>
                  <w:u w:val="single"/>
                </w:rPr>
                <w:t xml:space="preserve">Annick Despratx</w:t>
              </w:r>
            </w:hyperlink>
            <w:r>
              <w:rPr/>
              <w:t xml:space="preserve">et al.</w:t>
            </w:r>
          </w:p>
          <w:p>
            <w:pPr/>
            <w:r>
              <w:rPr/>
              <w:t xml:space="preserve">Amicale laïque de Carcassonne. 2013</w:t>
            </w:r>
          </w:p>
          <w:p>
            <w:pPr/>
            <w:r>
              <w:rPr/>
              <w:t xml:space="preserve">Rapport</w:t>
            </w:r>
            <w:r>
              <w:rPr/>
              <w:t xml:space="preserve"> (rapport d’expertise collective)</w:t>
            </w:r>
          </w:p>
          <w:p>
            <w:pPr/>
            <w:hyperlink r:id="rId30" w:history="1">
              <w:r>
                <w:rPr>
                  <w:color w:val="#410a8c"/>
                  <w:u w:val="single"/>
                </w:rPr>
                <w:t xml:space="preserve">hal-03910202v1</w:t>
              </w:r>
            </w:hyperlink>
          </w:p>
        </w:tc>
      </w:tr>
      <w:tr>
        <w:trPr/>
        <w:tc>
          <w:tcPr>
            <w:noWrap/>
          </w:tcPr>
          <w:p>
            <w:pPr>
              <w:spacing w:after="200"/>
            </w:pPr>
            <w:hyperlink r:id="rId34" w:history="1">
              <w:r>
                <w:rPr>
                  <w:color w:val="1e198e"/>
                  <w:b w:val="1"/>
                  <w:bCs w:val="1"/>
                  <w:u w:val="single"/>
                </w:rPr>
                <w:t xml:space="preserve">RD 13 - Rectification du virage de Cassan, commune de Roujan (Hérault). Rapport final d'opération de fouille.</w:t>
              </w:r>
            </w:hyperlink>
          </w:p>
          <w:p>
            <w:pPr/>
            <w:hyperlink r:id="rId35" w:history="1">
              <w:r>
                <w:rPr>
                  <w:color w:val="#410a8c"/>
                  <w:u w:val="single"/>
                </w:rPr>
                <w:t xml:space="preserve">Katia Turrel</w:t>
              </w:r>
            </w:hyperlink>
            <w:r>
              <w:rPr/>
              <w:t xml:space="preserve">,</w:t>
            </w:r>
            <w:hyperlink r:id="rId36" w:history="1">
              <w:r>
                <w:rPr>
                  <w:color w:val="#410a8c"/>
                  <w:u w:val="single"/>
                </w:rPr>
                <w:t xml:space="preserve">Delphine Lopez</w:t>
              </w:r>
            </w:hyperlink>
            <w:r>
              <w:rPr/>
              <w:t xml:space="preserve">,</w:t>
            </w:r>
            <w:hyperlink r:id="rId37" w:history="1">
              <w:r>
                <w:rPr>
                  <w:color w:val="#410a8c"/>
                  <w:u w:val="single"/>
                </w:rPr>
                <w:t xml:space="preserve">Francis Dieulafait</w:t>
              </w:r>
            </w:hyperlink>
            <w:r>
              <w:rPr/>
              <w:t xml:space="preserve">,</w:t>
            </w:r>
            <w:hyperlink r:id="rId8" w:history="1">
              <w:r>
                <w:rPr>
                  <w:color w:val="#410a8c"/>
                  <w:u w:val="single"/>
                </w:rPr>
                <w:t xml:space="preserve">Jean-François Modat</w:t>
              </w:r>
            </w:hyperlink>
            <w:r>
              <w:rPr/>
              <w:t xml:space="preserve">,</w:t>
            </w:r>
            <w:hyperlink r:id="rId38" w:history="1">
              <w:r>
                <w:rPr>
                  <w:color w:val="#410a8c"/>
                  <w:u w:val="single"/>
                </w:rPr>
                <w:t xml:space="preserve">Aude Perrineau</w:t>
              </w:r>
            </w:hyperlink>
            <w:r>
              <w:rPr/>
              <w:t xml:space="preserve">et al.</w:t>
            </w:r>
          </w:p>
          <w:p>
            <w:pPr/>
            <w:r>
              <w:rPr/>
              <w:t xml:space="preserve">Communauté de Communes Nord du Bassin de Thau. 2012</w:t>
            </w:r>
          </w:p>
          <w:p>
            <w:pPr/>
            <w:r>
              <w:rPr/>
              <w:t xml:space="preserve">Rapport</w:t>
            </w:r>
            <w:r>
              <w:rPr/>
              <w:t xml:space="preserve"> (rapport de recherche)</w:t>
            </w:r>
          </w:p>
          <w:p>
            <w:pPr/>
            <w:hyperlink r:id="rId34" w:history="1">
              <w:r>
                <w:rPr>
                  <w:color w:val="#410a8c"/>
                  <w:u w:val="single"/>
                </w:rPr>
                <w:t xml:space="preserve">hal-03908896v1</w:t>
              </w:r>
            </w:hyperlink>
          </w:p>
        </w:tc>
      </w:tr>
      <w:tr>
        <w:trPr/>
        <w:tc>
          <w:tcPr>
            <w:noWrap/>
          </w:tcPr>
          <w:p>
            <w:pPr>
              <w:spacing w:after="200"/>
            </w:pPr>
            <w:hyperlink r:id="rId39" w:history="1">
              <w:r>
                <w:rPr>
                  <w:color w:val="1e198e"/>
                  <w:b w:val="1"/>
                  <w:bCs w:val="1"/>
                  <w:u w:val="single"/>
                </w:rPr>
                <w:t xml:space="preserve">VILLESEQUELANDE Aude. Etude historique, archéologique et architecturale du cimetière vieux</w:t>
              </w:r>
            </w:hyperlink>
          </w:p>
          <w:p>
            <w:pPr/>
            <w:hyperlink r:id="rId31" w:history="1">
              <w:r>
                <w:rPr>
                  <w:color w:val="#410a8c"/>
                  <w:u w:val="single"/>
                </w:rPr>
                <w:t xml:space="preserve">Marie-Elise Gardel</w:t>
              </w:r>
            </w:hyperlink>
            <w:r>
              <w:rPr/>
              <w:t xml:space="preserve">,</w:t>
            </w:r>
            <w:hyperlink r:id="rId8" w:history="1">
              <w:r>
                <w:rPr>
                  <w:color w:val="#410a8c"/>
                  <w:u w:val="single"/>
                </w:rPr>
                <w:t xml:space="preserve">Jean-François Modat</w:t>
              </w:r>
            </w:hyperlink>
            <w:r>
              <w:rPr/>
              <w:t xml:space="preserve">,</w:t>
            </w:r>
            <w:hyperlink r:id="rId29" w:history="1">
              <w:r>
                <w:rPr>
                  <w:color w:val="#410a8c"/>
                  <w:u w:val="single"/>
                </w:rPr>
                <w:t xml:space="preserve">Romain Wiss</w:t>
              </w:r>
            </w:hyperlink>
            <w:r>
              <w:rPr/>
              <w:t xml:space="preserve">,</w:t>
            </w:r>
            <w:hyperlink r:id="rId33" w:history="1">
              <w:r>
                <w:rPr>
                  <w:color w:val="#410a8c"/>
                  <w:u w:val="single"/>
                </w:rPr>
                <w:t xml:space="preserve">Annick Despratx</w:t>
              </w:r>
            </w:hyperlink>
            <w:r>
              <w:rPr/>
              <w:t xml:space="preserve">,</w:t>
            </w:r>
            <w:hyperlink r:id="rId28" w:history="1">
              <w:r>
                <w:rPr>
                  <w:color w:val="#410a8c"/>
                  <w:u w:val="single"/>
                </w:rPr>
                <w:t xml:space="preserve">Frédéric Loppe</w:t>
              </w:r>
            </w:hyperlink>
          </w:p>
          <w:p>
            <w:pPr/>
            <w:r>
              <w:rPr/>
              <w:t xml:space="preserve">Amicale laïque de Carcassonne. 2012</w:t>
            </w:r>
          </w:p>
          <w:p>
            <w:pPr/>
            <w:r>
              <w:rPr/>
              <w:t xml:space="preserve">Rapport</w:t>
            </w:r>
            <w:r>
              <w:rPr/>
              <w:t xml:space="preserve"> (rapport d’expertise collective)</w:t>
            </w:r>
          </w:p>
          <w:p>
            <w:pPr/>
            <w:hyperlink r:id="rId39" w:history="1">
              <w:r>
                <w:rPr>
                  <w:color w:val="#410a8c"/>
                  <w:u w:val="single"/>
                </w:rPr>
                <w:t xml:space="preserve">hal-03910188v1</w:t>
              </w:r>
            </w:hyperlink>
          </w:p>
        </w:tc>
      </w:tr>
      <w:tr>
        <w:trPr/>
        <w:tc>
          <w:tcPr>
            <w:noWrap/>
          </w:tcPr>
          <w:p>
            <w:pPr>
              <w:spacing w:after="200"/>
            </w:pPr>
            <w:hyperlink r:id="rId40" w:history="1">
              <w:r>
                <w:rPr>
                  <w:color w:val="1e198e"/>
                  <w:b w:val="1"/>
                  <w:bCs w:val="1"/>
                  <w:u w:val="single"/>
                </w:rPr>
                <w:t xml:space="preserve">Carcassonne Aude. Abords de la Cite, front ouest. Rapport final d'opération de sondages</w:t>
              </w:r>
            </w:hyperlink>
          </w:p>
          <w:p>
            <w:pPr/>
            <w:hyperlink r:id="rId31" w:history="1">
              <w:r>
                <w:rPr>
                  <w:color w:val="#410a8c"/>
                  <w:u w:val="single"/>
                </w:rPr>
                <w:t xml:space="preserve">Marie-Elise Gardel</w:t>
              </w:r>
            </w:hyperlink>
            <w:r>
              <w:rPr/>
              <w:t xml:space="preserve">,</w:t>
            </w:r>
            <w:hyperlink r:id="rId33" w:history="1">
              <w:r>
                <w:rPr>
                  <w:color w:val="#410a8c"/>
                  <w:u w:val="single"/>
                </w:rPr>
                <w:t xml:space="preserve">Annick Despratx</w:t>
              </w:r>
            </w:hyperlink>
            <w:r>
              <w:rPr/>
              <w:t xml:space="preserve">,</w:t>
            </w:r>
            <w:hyperlink r:id="rId8" w:history="1">
              <w:r>
                <w:rPr>
                  <w:color w:val="#410a8c"/>
                  <w:u w:val="single"/>
                </w:rPr>
                <w:t xml:space="preserve">Jean-François Modat</w:t>
              </w:r>
            </w:hyperlink>
          </w:p>
          <w:p>
            <w:pPr/>
            <w:r>
              <w:rPr/>
              <w:t xml:space="preserve">Amicale laïque de Carcassonne. 2010</w:t>
            </w:r>
          </w:p>
          <w:p>
            <w:pPr/>
            <w:r>
              <w:rPr/>
              <w:t xml:space="preserve">Rapport</w:t>
            </w:r>
            <w:r>
              <w:rPr/>
              <w:t xml:space="preserve"> (rapport de recherche)</w:t>
            </w:r>
          </w:p>
          <w:p>
            <w:pPr/>
            <w:hyperlink r:id="rId40" w:history="1">
              <w:r>
                <w:rPr>
                  <w:color w:val="#410a8c"/>
                  <w:u w:val="single"/>
                </w:rPr>
                <w:t xml:space="preserve">hal-03910120v1</w:t>
              </w:r>
            </w:hyperlink>
          </w:p>
        </w:tc>
      </w:tr>
      <w:tr>
        <w:trPr/>
        <w:tc>
          <w:tcPr>
            <w:noWrap/>
          </w:tcPr>
          <w:p>
            <w:pPr>
              <w:spacing w:after="200"/>
            </w:pPr>
            <w:hyperlink r:id="rId41" w:history="1">
              <w:r>
                <w:rPr>
                  <w:color w:val="1e198e"/>
                  <w:b w:val="1"/>
                  <w:bCs w:val="1"/>
                  <w:u w:val="single"/>
                </w:rPr>
                <w:t xml:space="preserve">NARBONNE Aude. Inventaire des collections antiques de Narbonne, inventaire du mobilier archéologique et état de conservation Clos de la Lombarde et des collections lapidaires. Rapport d'étude pour le Conseil régional Languedoc-Roussillon</w:t>
              </w:r>
            </w:hyperlink>
          </w:p>
          <w:p>
            <w:pPr/>
            <w:hyperlink r:id="rId31" w:history="1">
              <w:r>
                <w:rPr>
                  <w:color w:val="#410a8c"/>
                  <w:u w:val="single"/>
                </w:rPr>
                <w:t xml:space="preserve">Marie-Elise Gardel</w:t>
              </w:r>
            </w:hyperlink>
            <w:r>
              <w:rPr/>
              <w:t xml:space="preserve">,</w:t>
            </w:r>
            <w:hyperlink r:id="rId8" w:history="1">
              <w:r>
                <w:rPr>
                  <w:color w:val="#410a8c"/>
                  <w:u w:val="single"/>
                </w:rPr>
                <w:t xml:space="preserve">Jean-François Modat</w:t>
              </w:r>
            </w:hyperlink>
            <w:r>
              <w:rPr/>
              <w:t xml:space="preserve">,</w:t>
            </w:r>
            <w:hyperlink r:id="rId33" w:history="1">
              <w:r>
                <w:rPr>
                  <w:color w:val="#410a8c"/>
                  <w:u w:val="single"/>
                </w:rPr>
                <w:t xml:space="preserve">Annick Despratx</w:t>
              </w:r>
            </w:hyperlink>
            <w:r>
              <w:rPr/>
              <w:t xml:space="preserve">,</w:t>
            </w:r>
            <w:hyperlink r:id="rId42" w:history="1">
              <w:r>
                <w:rPr>
                  <w:color w:val="#410a8c"/>
                  <w:u w:val="single"/>
                </w:rPr>
                <w:t xml:space="preserve">Marie-Chantal Ferriol</w:t>
              </w:r>
            </w:hyperlink>
            <w:r>
              <w:rPr/>
              <w:t xml:space="preserve">,</w:t>
            </w:r>
            <w:hyperlink r:id="rId43" w:history="1">
              <w:r>
                <w:rPr>
                  <w:color w:val="#410a8c"/>
                  <w:u w:val="single"/>
                </w:rPr>
                <w:t xml:space="preserve">Julie Lescure</w:t>
              </w:r>
            </w:hyperlink>
            <w:r>
              <w:rPr/>
              <w:t xml:space="preserve">et al.</w:t>
            </w:r>
          </w:p>
          <w:p>
            <w:pPr/>
            <w:r>
              <w:rPr/>
              <w:t xml:space="preserve">Amicale laïque de Carcassonne; Conseil régional Languedoc-Roussillon. 2010</w:t>
            </w:r>
          </w:p>
          <w:p>
            <w:pPr/>
            <w:r>
              <w:rPr/>
              <w:t xml:space="preserve">Rapport</w:t>
            </w:r>
            <w:r>
              <w:rPr/>
              <w:t xml:space="preserve"> (rapport d’expertise collective)</w:t>
            </w:r>
          </w:p>
          <w:p>
            <w:pPr/>
            <w:hyperlink r:id="rId41" w:history="1">
              <w:r>
                <w:rPr>
                  <w:color w:val="#410a8c"/>
                  <w:u w:val="single"/>
                </w:rPr>
                <w:t xml:space="preserve">hal-03910171v1</w:t>
              </w:r>
            </w:hyperlink>
          </w:p>
        </w:tc>
      </w:tr>
      <w:tr>
        <w:trPr/>
        <w:tc>
          <w:tcPr>
            <w:noWrap/>
          </w:tcPr>
          <w:p>
            <w:pPr>
              <w:spacing w:after="200"/>
            </w:pPr>
            <w:hyperlink r:id="rId44" w:history="1">
              <w:r>
                <w:rPr>
                  <w:color w:val="1e198e"/>
                  <w:b w:val="1"/>
                  <w:bCs w:val="1"/>
                  <w:u w:val="single"/>
                </w:rPr>
                <w:t xml:space="preserve">Narbonne Aude. Résidence Le Palais, boulevard du Général de Gaulle. Rapport d'opération de fouille</w:t>
              </w:r>
            </w:hyperlink>
          </w:p>
          <w:p>
            <w:pPr/>
            <w:hyperlink r:id="rId31" w:history="1">
              <w:r>
                <w:rPr>
                  <w:color w:val="#410a8c"/>
                  <w:u w:val="single"/>
                </w:rPr>
                <w:t xml:space="preserve">Marie-Elise Gardel</w:t>
              </w:r>
            </w:hyperlink>
            <w:r>
              <w:rPr/>
              <w:t xml:space="preserve">,</w:t>
            </w:r>
            <w:hyperlink r:id="rId8" w:history="1">
              <w:r>
                <w:rPr>
                  <w:color w:val="#410a8c"/>
                  <w:u w:val="single"/>
                </w:rPr>
                <w:t xml:space="preserve">Jean-François Modat</w:t>
              </w:r>
            </w:hyperlink>
            <w:r>
              <w:rPr/>
              <w:t xml:space="preserve">,</w:t>
            </w:r>
            <w:hyperlink r:id="rId45" w:history="1">
              <w:r>
                <w:rPr>
                  <w:color w:val="#410a8c"/>
                  <w:u w:val="single"/>
                </w:rPr>
                <w:t xml:space="preserve">Dominique Moulis</w:t>
              </w:r>
            </w:hyperlink>
            <w:r>
              <w:rPr/>
              <w:t xml:space="preserve">,</w:t>
            </w:r>
            <w:hyperlink r:id="rId46" w:history="1">
              <w:r>
                <w:rPr>
                  <w:color w:val="#410a8c"/>
                  <w:u w:val="single"/>
                </w:rPr>
                <w:t xml:space="preserve">Corinne Sanchez</w:t>
              </w:r>
            </w:hyperlink>
          </w:p>
          <w:p>
            <w:pPr/>
            <w:r>
              <w:rPr/>
              <w:t xml:space="preserve">Amicale laïque de Carcasonne. 2009</w:t>
            </w:r>
          </w:p>
          <w:p>
            <w:pPr/>
            <w:r>
              <w:rPr/>
              <w:t xml:space="preserve">Rapport</w:t>
            </w:r>
            <w:r>
              <w:rPr/>
              <w:t xml:space="preserve"> (rapport de recherche)</w:t>
            </w:r>
          </w:p>
          <w:p>
            <w:pPr/>
            <w:hyperlink r:id="rId44" w:history="1">
              <w:r>
                <w:rPr>
                  <w:color w:val="#410a8c"/>
                  <w:u w:val="single"/>
                </w:rPr>
                <w:t xml:space="preserve">hal-03910129v1</w:t>
              </w:r>
            </w:hyperlink>
          </w:p>
        </w:tc>
      </w:tr>
      <w:tr>
        <w:trPr/>
        <w:tc>
          <w:tcPr>
            <w:noWrap/>
          </w:tcPr>
          <w:p>
            <w:pPr>
              <w:spacing w:after="200"/>
            </w:pPr>
            <w:hyperlink r:id="rId47" w:history="1">
              <w:r>
                <w:rPr>
                  <w:color w:val="1e198e"/>
                  <w:b w:val="1"/>
                  <w:bCs w:val="1"/>
                  <w:u w:val="single"/>
                </w:rPr>
                <w:t xml:space="preserve">NARBONNE Aude. Inventaire des collections antiques de Narbonne, état des lieux des inventaires. Rapport d'étude pour le Conseil régional Languedoc-Roussillon</w:t>
              </w:r>
            </w:hyperlink>
          </w:p>
          <w:p>
            <w:pPr/>
            <w:hyperlink r:id="rId31" w:history="1">
              <w:r>
                <w:rPr>
                  <w:color w:val="#410a8c"/>
                  <w:u w:val="single"/>
                </w:rPr>
                <w:t xml:space="preserve">Marie-Elise Gardel</w:t>
              </w:r>
            </w:hyperlink>
            <w:r>
              <w:rPr/>
              <w:t xml:space="preserve">,</w:t>
            </w:r>
            <w:hyperlink r:id="rId8" w:history="1">
              <w:r>
                <w:rPr>
                  <w:color w:val="#410a8c"/>
                  <w:u w:val="single"/>
                </w:rPr>
                <w:t xml:space="preserve">Jean-François Modat</w:t>
              </w:r>
            </w:hyperlink>
            <w:r>
              <w:rPr/>
              <w:t xml:space="preserve">,</w:t>
            </w:r>
            <w:hyperlink r:id="rId33" w:history="1">
              <w:r>
                <w:rPr>
                  <w:color w:val="#410a8c"/>
                  <w:u w:val="single"/>
                </w:rPr>
                <w:t xml:space="preserve">Annick Despratx</w:t>
              </w:r>
            </w:hyperlink>
            <w:r>
              <w:rPr/>
              <w:t xml:space="preserve">,</w:t>
            </w:r>
            <w:hyperlink r:id="rId42" w:history="1">
              <w:r>
                <w:rPr>
                  <w:color w:val="#410a8c"/>
                  <w:u w:val="single"/>
                </w:rPr>
                <w:t xml:space="preserve">Marie-Chantal Ferriol</w:t>
              </w:r>
            </w:hyperlink>
            <w:r>
              <w:rPr/>
              <w:t xml:space="preserve">,</w:t>
            </w:r>
            <w:hyperlink r:id="rId43" w:history="1">
              <w:r>
                <w:rPr>
                  <w:color w:val="#410a8c"/>
                  <w:u w:val="single"/>
                </w:rPr>
                <w:t xml:space="preserve">Julie Lescure</w:t>
              </w:r>
            </w:hyperlink>
            <w:r>
              <w:rPr/>
              <w:t xml:space="preserve">et al.</w:t>
            </w:r>
          </w:p>
          <w:p>
            <w:pPr/>
            <w:r>
              <w:rPr/>
              <w:t xml:space="preserve">Amicale laïque de Carcassonne; Conseil régional Langudeoc-Roussoillon. 2009</w:t>
            </w:r>
          </w:p>
          <w:p>
            <w:pPr/>
            <w:r>
              <w:rPr/>
              <w:t xml:space="preserve">Rapport</w:t>
            </w:r>
            <w:r>
              <w:rPr/>
              <w:t xml:space="preserve"> (rapport d’expertise collective)</w:t>
            </w:r>
          </w:p>
          <w:p>
            <w:pPr/>
            <w:hyperlink r:id="rId47" w:history="1">
              <w:r>
                <w:rPr>
                  <w:color w:val="#410a8c"/>
                  <w:u w:val="single"/>
                </w:rPr>
                <w:t xml:space="preserve">hal-03910147v1</w:t>
              </w:r>
            </w:hyperlink>
          </w:p>
        </w:tc>
      </w:tr>
    </w:tbl>
    <w:sectPr>
      <w:footerReference w:type="default" r:id="rId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rap.hal.science/hal-03679964v1" TargetMode="External"/><Relationship Id="rId8" Type="http://schemas.openxmlformats.org/officeDocument/2006/relationships/hyperlink" Target="https://hal.science/search/index/?q=*&amp;authFullName_s=Jean-Fran&#231;ois Modat" TargetMode="External"/><Relationship Id="rId9" Type="http://schemas.openxmlformats.org/officeDocument/2006/relationships/hyperlink" Target="https://editions.flammarion.com/la-fabrique-de-la-france/9782080234704" TargetMode="External"/><Relationship Id="rId10" Type="http://schemas.openxmlformats.org/officeDocument/2006/relationships/hyperlink" Target="https://dx.doi.org/10.3917/flam.garci.2021.01.0206" TargetMode="External"/><Relationship Id="rId11" Type="http://schemas.openxmlformats.org/officeDocument/2006/relationships/hyperlink" Target="https://hal.science/hal-02890153v1" TargetMode="External"/><Relationship Id="rId12" Type="http://schemas.openxmlformats.org/officeDocument/2006/relationships/hyperlink" Target="https://hal.science/hal-03908813v1" TargetMode="External"/><Relationship Id="rId13" Type="http://schemas.openxmlformats.org/officeDocument/2006/relationships/hyperlink" Target="https://hal.science/search/index/?q=*&amp;authFullName_s=S&#233;verine Gauduchon" TargetMode="External"/><Relationship Id="rId14" Type="http://schemas.openxmlformats.org/officeDocument/2006/relationships/hyperlink" Target="https://hal.science/search/index/?q=*&amp;authFullName_s=Anicet Konopka" TargetMode="External"/><Relationship Id="rId15" Type="http://schemas.openxmlformats.org/officeDocument/2006/relationships/hyperlink" Target="https://hal.science/hal-03871974v1" TargetMode="External"/><Relationship Id="rId16" Type="http://schemas.openxmlformats.org/officeDocument/2006/relationships/hyperlink" Target="https://hal.science/search/index/?q=*&amp;authFullName_s=Cynthia Domenech-Jaulneau" TargetMode="External"/><Relationship Id="rId17" Type="http://schemas.openxmlformats.org/officeDocument/2006/relationships/hyperlink" Target="https://hal.science/search/index/?q=*&amp;authFullName_s=Gautier Broux" TargetMode="External"/><Relationship Id="rId18" Type="http://schemas.openxmlformats.org/officeDocument/2006/relationships/hyperlink" Target="https://hal.science/search/index/?q=*&amp;authFullName_s=Yann Le Jeune" TargetMode="External"/><Relationship Id="rId19" Type="http://schemas.openxmlformats.org/officeDocument/2006/relationships/hyperlink" Target="https://hal.science/hal-03872077v1" TargetMode="External"/><Relationship Id="rId20" Type="http://schemas.openxmlformats.org/officeDocument/2006/relationships/hyperlink" Target="https://hal.science/search/index/?q=*&amp;authFullName_s=Benjamin Van den Bossche" TargetMode="External"/><Relationship Id="rId21" Type="http://schemas.openxmlformats.org/officeDocument/2006/relationships/hyperlink" Target="https://hal.science/search/index/?q=*&amp;authFullName_s=Guillaume Encelot" TargetMode="External"/><Relationship Id="rId22" Type="http://schemas.openxmlformats.org/officeDocument/2006/relationships/hyperlink" Target="https://hal.science/hal-03908917v1" TargetMode="External"/><Relationship Id="rId23" Type="http://schemas.openxmlformats.org/officeDocument/2006/relationships/hyperlink" Target="https://hal.science/search/index/?q=*&amp;authFullName_s=Isabelle R&#233;b&#233;" TargetMode="External"/><Relationship Id="rId24" Type="http://schemas.openxmlformats.org/officeDocument/2006/relationships/hyperlink" Target="https://hal.science/search/index/?q=*&amp;authFullName_s=Laurent Savarese" TargetMode="External"/><Relationship Id="rId25" Type="http://schemas.openxmlformats.org/officeDocument/2006/relationships/hyperlink" Target="https://hal.science/search/index/?q=*&amp;authFullName_s=Oph&#233;lie Armand" TargetMode="External"/><Relationship Id="rId26" Type="http://schemas.openxmlformats.org/officeDocument/2006/relationships/hyperlink" Target="https://hal.science/search/index/?q=*&amp;authFullName_s=Marc Mayer" TargetMode="External"/><Relationship Id="rId27" Type="http://schemas.openxmlformats.org/officeDocument/2006/relationships/hyperlink" Target="https://hal.science/hal-03908880v1" TargetMode="External"/><Relationship Id="rId28" Type="http://schemas.openxmlformats.org/officeDocument/2006/relationships/hyperlink" Target="https://hal.science/search/index/?q=*&amp;authFullName_s=Fr&#233;d&#233;ric Loppe" TargetMode="External"/><Relationship Id="rId29" Type="http://schemas.openxmlformats.org/officeDocument/2006/relationships/hyperlink" Target="https://hal.science/search/index/?q=*&amp;authFullName_s=Romain Wiss" TargetMode="External"/><Relationship Id="rId30" Type="http://schemas.openxmlformats.org/officeDocument/2006/relationships/hyperlink" Target="https://hal.science/hal-03910202v1" TargetMode="External"/><Relationship Id="rId31" Type="http://schemas.openxmlformats.org/officeDocument/2006/relationships/hyperlink" Target="https://hal.science/search/index/?q=*&amp;authFullName_s=Marie-Elise Gardel" TargetMode="External"/><Relationship Id="rId32" Type="http://schemas.openxmlformats.org/officeDocument/2006/relationships/hyperlink" Target="https://hal.science/search/index/?q=*&amp;authFullName_s=Catherine Jeanjean" TargetMode="External"/><Relationship Id="rId33" Type="http://schemas.openxmlformats.org/officeDocument/2006/relationships/hyperlink" Target="https://hal.science/search/index/?q=*&amp;authFullName_s=Annick Despratx" TargetMode="External"/><Relationship Id="rId34" Type="http://schemas.openxmlformats.org/officeDocument/2006/relationships/hyperlink" Target="https://hal.science/hal-03908896v1" TargetMode="External"/><Relationship Id="rId35" Type="http://schemas.openxmlformats.org/officeDocument/2006/relationships/hyperlink" Target="https://hal.science/search/index/?q=*&amp;authFullName_s=Katia Turrel" TargetMode="External"/><Relationship Id="rId36" Type="http://schemas.openxmlformats.org/officeDocument/2006/relationships/hyperlink" Target="https://hal.science/search/index/?q=*&amp;authFullName_s=Delphine Lopez" TargetMode="External"/><Relationship Id="rId37" Type="http://schemas.openxmlformats.org/officeDocument/2006/relationships/hyperlink" Target="https://hal.science/search/index/?q=*&amp;authFullName_s=Francis Dieulafait" TargetMode="External"/><Relationship Id="rId38" Type="http://schemas.openxmlformats.org/officeDocument/2006/relationships/hyperlink" Target="https://hal.science/search/index/?q=*&amp;authFullName_s=Aude Perrineau" TargetMode="External"/><Relationship Id="rId39" Type="http://schemas.openxmlformats.org/officeDocument/2006/relationships/hyperlink" Target="https://hal.science/hal-03910188v1" TargetMode="External"/><Relationship Id="rId40" Type="http://schemas.openxmlformats.org/officeDocument/2006/relationships/hyperlink" Target="https://hal.science/hal-03910120v1" TargetMode="External"/><Relationship Id="rId41" Type="http://schemas.openxmlformats.org/officeDocument/2006/relationships/hyperlink" Target="https://hal.science/hal-03910171v1" TargetMode="External"/><Relationship Id="rId42" Type="http://schemas.openxmlformats.org/officeDocument/2006/relationships/hyperlink" Target="https://hal.science/search/index/?q=*&amp;authFullName_s=Marie-Chantal Ferriol" TargetMode="External"/><Relationship Id="rId43" Type="http://schemas.openxmlformats.org/officeDocument/2006/relationships/hyperlink" Target="https://hal.science/search/index/?q=*&amp;authFullName_s=Julie Lescure" TargetMode="External"/><Relationship Id="rId44" Type="http://schemas.openxmlformats.org/officeDocument/2006/relationships/hyperlink" Target="https://hal.science/hal-03910129v1" TargetMode="External"/><Relationship Id="rId45" Type="http://schemas.openxmlformats.org/officeDocument/2006/relationships/hyperlink" Target="https://hal.science/search/index/?q=*&amp;authFullName_s=Dominique Moulis" TargetMode="External"/><Relationship Id="rId46" Type="http://schemas.openxmlformats.org/officeDocument/2006/relationships/hyperlink" Target="https://hal.science/search/index/?q=*&amp;authFullName_s=Corinne Sanchez" TargetMode="External"/><Relationship Id="rId47" Type="http://schemas.openxmlformats.org/officeDocument/2006/relationships/hyperlink" Target="https://hal.science/hal-03910147v1"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Jean-François MODAT</dc:title>
  <dc:description>CV</dc:description>
  <dc:subject/>
  <cp:keywords/>
  <cp:category/>
  <cp:lastModifiedBy/>
  <dcterms:created xsi:type="dcterms:W3CDTF">2026-04-07T06:10:26+02:00</dcterms:created>
  <dcterms:modified xsi:type="dcterms:W3CDTF">2026-04-07T06:10:26+02:00</dcterms:modified>
</cp:coreProperties>
</file>

<file path=docProps/custom.xml><?xml version="1.0" encoding="utf-8"?>
<Properties xmlns="http://schemas.openxmlformats.org/officeDocument/2006/custom-properties" xmlns:vt="http://schemas.openxmlformats.org/officeDocument/2006/docPropsVTypes"/>
</file>