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RIFFARD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grave, docteur ? Consultez la clinique des droits ! (École de Droit - Université Clermont Auvergne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2026, n° 15 (496)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halshs-05606220v1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l'unité de temps perdue : de quelques aspects du paiement à l'aune du chèque et du virement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n° 2 (8), p. 93 sq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duality of working languages a source of conflict or mutual enrichment? The Example of the Cape Town Convention and Its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 Town Convention Journal</w:t>
            </w:r>
            <w:r>
              <w:rPr/>
              <w:t xml:space="preserve">, 2022, vol. 8 (n° 1), pp. 40-46.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⟨10.4337/ctcj.2022.01.03⟩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Reform of the French Law on Security Interests (Droit des sûretés): A Second and Final Season?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Europäisches Privatrecht (ZeuP)</w:t>
            </w:r>
            <w:r>
              <w:rPr/>
              <w:t xml:space="preserve">, 2022,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ratification de la Convention du Cap et de son Protocole ferroviaire : la délicate alchimie du choix des déclarations (ou du bon usage du sur-mesure d’un point de vue français)&amp;quot;, Revue de droit uniforme/Uniform Law Review, Oxford University Press, 10 April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Law Review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hal-02550672v1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Upside down : transsystémie et droit comparé, retour sur quelques aspects de méthodologie&amp;quot;, Le Dossier : La transsystémie. Pour une approche rénovée de la conception et de l’enseignement du droit, Actes du colloque de Clermont-Ferrand des 12 et 13 décembre 2016, textes réunis par J-F. Riffard et S. Castillo-Wyszogrodzka, La Revue du Centre Michel de l'Hospital [ édition électronique ], 2019, n° 17, pp. 31-39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2019, n° 17, pp. 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hal-02086050v1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Introduction&amp;quot;, Le Dossier : La transsystémie. Pour une approche rénovée de la conception et de l’enseignement du droit, Actes du colloque de Clermont-Ferrand des 12 et 13 décembre 2016, textes réunis par J-F. Riffard et S. Castillo-Wyszogrodzka, La Revue du Centre Michel de l'Hospital [ édition électronique ], 2019, n° 17, pp. 8-10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Sylwia Castillo-Wyszogrodzka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2019, n° 17, pp. 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L'inventivité du juge ou la voie vers la liberté&amp;quot;, Le Dossier : L'inventivité. Aspects de sciences juridique et politique, Actes du colloque de Clermont-Ferrand du 30 mars 2017, textes réunis par R. Maurel, La Revue du Centre Michel de l'Hospital [ édition électronique ], 2018, n° 14, pp. 71-75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2018, n° 14, pp. 71-75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hal-01830170v1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banquier, le compte et le contrôle : retour sur une notion fondamentale, mais négligée&amp;quot;, article 40, Dossier : Le droit bancaire et financier à la lumière des droits fondamentaux, Actes du colloque de Clermont-Ferrand du 16 mars 2018, A. Maymont (coord.), Revue de droit bancaire et financier, LexisNexis, 2018, n° 6, novembre-décembre, pp. 76-79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n° 6, pp. 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: sommes-nous tous condamnés à devenir des lawyers américains ?&amp;quot;, The Conversation, 10/06/2018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viager - Faut-il vraiment sauver le prêt viager hypothécaire ?&amp;quot;, JCP N La Semaine Juridique - Notariale et immobilière, LexisNexis, n° 25, 1214, 22 juin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2018, n°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hal-01830003v1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L'arbitre de football, le parieur sportif et le juge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au(x) droit(s), une exigence citoyenne (?) De quelques propos introductifs - légèrement - politiquement incorrects&amp;quot;, Le Dossier : De l'accès au droit à l'exercice de la citoyenneté, Actes du colloque de Clermont-Ferrand des 24-25 septembre 2015, textes réunis par F. Faberon et A. Habrial, La Revue du Centre Michel de l'Hospital [ édition électronique ], 2017, n° 12, pp. 19-25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2017, De l'accès au droit à l'exercice de la citoyenneté, Actes du colloque de Clermont-Ferrand des 24-25 septembre 2015, n° 12, pp. 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hal-01657159v1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colloque : La transsystémie. Pour une approche rénovée de la conception et de l’enseignement du droit, Clermont-Ferrand, les 12 et 13 décembre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Sylwia Castillo Wyszogrodzka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2017, vol. 69 (n° 1), pp. 262-265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 repetita (non) placent. L'ordonnance du 29 janvier 2016 sur le gage des stocks à l'aune de la nécessaire unification des sûretés mobilières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2016, n° 3 (ét. 15),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sûretés hors procédure d’insolvabilité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Favoriser la mise en œuvre des sûretés : jusqu’où aller ?</w:t>
            </w:r>
            <w:r>
              <w:rPr/>
              <w:t xml:space="preserve">, Jean-François Riffard, Pr de droit privé et de sciences criminelles, CMH UR 4232-UCA; Sophie Prétot, Pr de droit privé et de sciences criminelles, CMH UR 4232-UCA, Mar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protocole ferroviaire à la Convention Unidroit du Cap : une opportunité pour le secteur français du rail ?</w:t>
            </w:r>
            <w:r>
              <w:rPr/>
              <w:t xml:space="preserve">, Jean-François Riffard, Pr de droit privé, CMH UR 4232-UCA; Olivier Gout, Pr de droit privé, ELJ EA 3707-Université Jean Moulin Lyon III; Pablo Guedon, MCF en droit privé, CMH UR 4232-UCA,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marché de la mort</w:t>
            </w:r>
            <w:r>
              <w:rPr/>
              <w:t xml:space="preserve">, Master 2 Droit civil général-Ecole de Droit/UCA, Apr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 Protocol: an opportunity for developing countries?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Programme for Law and Development (IPLD)</w:t>
            </w:r>
            <w:r>
              <w:rPr/>
              <w:t xml:space="preserve">, Unidroit Academy,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alternatives in relation to insolvency in all three protocols - 0 2 3 or 1? How to deal with an International Interest in the context of insolvency: is there really a choice?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 Town Convention Academic Project – 13th Conference: Cape Town Convention in action: from aircraft to rail to MAC</w:t>
            </w:r>
            <w:r>
              <w:rPr/>
              <w:t xml:space="preserve">, University of Cambridge; Cape Town Convention Academic Project; Unidroit, Sep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Severus Rogue - Le procès. Héros de l'ombre ? Ou meurtrier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Lysias, le procès fictif</w:t>
            </w:r>
            <w:r>
              <w:rPr/>
              <w:t xml:space="preserve">, association Lysias Clermont 1; Ecole de Droit-UCA, Feb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moment du paiement : exemple à l’aune du virement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défis juridiques de l'évolution du paiement</w:t>
            </w:r>
            <w:r>
              <w:rPr/>
              <w:t xml:space="preserve">, Anthony Maymont, MCF HDR en droit privé, CMH UR 4232-UCA,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des sûretés et l’avocat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réforme du droit des sûretés et les professions du droit</w:t>
            </w:r>
            <w:r>
              <w:rPr/>
              <w:t xml:space="preserve">, Yannick Blandin, MCF HDR en droit privé; Master DFPE Droit du financement et du patrimoine des entreprises, Ecole de Droit-UCA, Mar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ratification de la CTC : le délicat choix des déclarations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atelier de travail La Convention du Cap relative aux garanties internationales portant sur des matériels d'équipement mobiles (CTC) et ses protocoles</w:t>
            </w:r>
            <w:r>
              <w:rPr/>
              <w:t xml:space="preserve">, Jean-François Riffard, Pr de droit privé et de sciences criminelles, CMH EA 4232-UCA; Unidroit,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fondations et Charity Trusts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fondation, entre l'économique et le sociétal</w:t>
            </w:r>
            <w:r>
              <w:rPr/>
              <w:t xml:space="preserve">, Jacques Mestre, Pr de droit privé et de sciences criminelles, AMU; Sabrina Dupouy, MCF en droit privé et de sciences criminelles, CMH EA 4232-UCA, Mar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bancaire, 2e édition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Mathey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Causse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/>
              <w:t xml:space="preserve">LexisNexis. , 220 p., 2023, coll. "Objectifs droit", 978-2711037490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halshs-04139818v1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Rouhette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/>
              <w:t xml:space="preserve">Centre Michel de L'Hospital. </w:t>
            </w:r>
            <w:r>
              <w:rPr>
                <w:i w:val="1"/>
                <w:iCs w:val="1"/>
              </w:rPr>
              <w:t xml:space="preserve">Georges Rouhette, Contribution à l’étude critique de la notion de contrat, Clermont-Ferrand, Éditions du Centre Michel de L'Hospital, Collection des Mélanges et hommages, 2024, N° 2, 731 p.</w:t>
            </w:r>
            <w:r>
              <w:rPr/>
              <w:t xml:space="preserve">, N° 2, </w:t>
            </w:r>
            <w:hyperlink r:id="rId42" w:history="1">
              <w:r>
                <w:rPr>
                  <w:color w:val="#410a8c"/>
                  <w:u w:val="single"/>
                </w:rPr>
                <w:t xml:space="preserve">Lextenso/LGDJ</w:t>
              </w:r>
            </w:hyperlink>
            <w:r>
              <w:rPr/>
              <w:t xml:space="preserve">, pp. 11-16, 2024, coll. "Mélanges et hommages", 978-2-912589-61-3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banquier et l’automate : retour sur quelques questions au sujet des DAB/GAB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La responsabilité civile du banquier aujourd'hui, J. Lasserre Capdeville (dir.), LexisNexis, 2022, 312 p.</w:t>
            </w:r>
            <w:r>
              <w:rPr/>
              <w:t xml:space="preserve">, , 11 p., 2022, 978-2-7110-3631-8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« MAC » à la convention d’Unidroit relative aux garanties internationales portant sur des matériels d’équipement mobiles : le protocole de trop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/>
              <w:t xml:space="preserve">IRJS éditions. </w:t>
            </w:r>
            <w:r>
              <w:rPr>
                <w:i w:val="1"/>
                <w:iCs w:val="1"/>
              </w:rPr>
              <w:t xml:space="preserve">Mélanges en l'honneur du Professeur Gilbert Parleani, Paris, IRJS Editions, 2021, 608 p.</w:t>
            </w:r>
            <w:r>
              <w:rPr/>
              <w:t xml:space="preserve">, , pp. 457-472, 2021, 978-2-85002-043-8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Défiance ou collaboration : brèves réflexions (d’un ami des créanciers !) à propos de la prévention&amp;quot;, in: Mélanges en l’honneur de Jean-Luc Vallens, Joly, 2017, pp. 181-192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/>
              <w:t xml:space="preserve">Joly. </w:t>
            </w:r>
            <w:r>
              <w:rPr>
                <w:i w:val="1"/>
                <w:iCs w:val="1"/>
              </w:rPr>
              <w:t xml:space="preserve">Mélanges en l’honneur de Jean-Luc Vallens, Joly, 2017</w:t>
            </w:r>
            <w:r>
              <w:rPr/>
              <w:t xml:space="preserve">, pp. 181-192, 2017, 978-2306000830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organismes de ranking. Est-ce grave docteur ? Le rating/ranking : un diagnostic efficace des droits ?&amp;quot;, in: Les nouveaux pouvoirs, Actes du colloque de Clermont-Ferrand du 20 novembre 2015, AB Caire (dir.), Bruylant, 2017, pp. 121-138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Les nouveaux pouvoirs, Actes du colloque de Clermont-Ferrand du 20 novembre 2015, AB Caire (dir.), Bruylant, 2017, 200 p.</w:t>
            </w:r>
            <w:r>
              <w:rPr/>
              <w:t xml:space="preserve">, pp. 121-138, 2017, 978-2802757658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formalisme en droit des sûretés : quand le mieux est - parfois - l'ennemi du bien&amp;quot;, in: Le formalisme, sources et technique en droit privé positif, N. Laurent-Bonnet et S. Tisseyre (dir.), Lextenso,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/>
              <w:t xml:space="preserve">LDGJ. </w:t>
            </w:r>
            <w:r>
              <w:rPr>
                <w:i w:val="1"/>
                <w:iCs w:val="1"/>
              </w:rPr>
              <w:t xml:space="preserve">Le formalisme. Sources et technique en droit privé positif, N. Laurent-Bonnet et S. Tisseyre (dir.), Lextenso, 2017, 300 p.</w:t>
            </w:r>
            <w:r>
              <w:rPr/>
              <w:t xml:space="preserve">, 2017, 978-2275052557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Sûretés Mobilières et Stocks : ou l’Art et la Manière de Résoudre la Quadrature du Cercle&amp;quot;, in: International and Comparative Secured Transactions Law, Essays in honour of Roderick A Macdonald, Spyridon V Bazinas, N Orkun Akseli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and Comparative Secured Transactions Law, Essays in honour of Roderick A Macdonald, Spyridon V Bazinas, N Orkun Akseli (dir.), Hart Publishing, 2017</w:t>
            </w:r>
            <w:r>
              <w:rPr/>
              <w:t xml:space="preserve">, pp. 133-155,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hal-01677563v1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606220v1" TargetMode="External"/><Relationship Id="rId9" Type="http://schemas.openxmlformats.org/officeDocument/2006/relationships/hyperlink" Target="https://hal.science/search/index/?q=*&amp;authFullName_s=Jean-Fran&#231;ois Riffard" TargetMode="External"/><Relationship Id="rId10" Type="http://schemas.openxmlformats.org/officeDocument/2006/relationships/hyperlink" Target="https://uca.hal.science/hal-04083341v1" TargetMode="External"/><Relationship Id="rId11" Type="http://schemas.openxmlformats.org/officeDocument/2006/relationships/hyperlink" Target="https://hal.science/hal-05016706v1" TargetMode="External"/><Relationship Id="rId12" Type="http://schemas.openxmlformats.org/officeDocument/2006/relationships/hyperlink" Target="https://dx.doi.org/10.4337/ctcj.2022.01.03" TargetMode="External"/><Relationship Id="rId13" Type="http://schemas.openxmlformats.org/officeDocument/2006/relationships/hyperlink" Target="https://uca.hal.science/hal-03702993v1" TargetMode="External"/><Relationship Id="rId14" Type="http://schemas.openxmlformats.org/officeDocument/2006/relationships/hyperlink" Target="https://uca.hal.science/hal-02550672v1" TargetMode="External"/><Relationship Id="rId15" Type="http://schemas.openxmlformats.org/officeDocument/2006/relationships/hyperlink" Target="https://uca.hal.science/hal-02086050v1" TargetMode="External"/><Relationship Id="rId16" Type="http://schemas.openxmlformats.org/officeDocument/2006/relationships/hyperlink" Target="https://uca.hal.science/hal-02086039v1" TargetMode="External"/><Relationship Id="rId17" Type="http://schemas.openxmlformats.org/officeDocument/2006/relationships/hyperlink" Target="https://hal.science/search/index/?q=*&amp;authFullName_s=Sylwia Castillo-Wyszogrodzka" TargetMode="External"/><Relationship Id="rId18" Type="http://schemas.openxmlformats.org/officeDocument/2006/relationships/hyperlink" Target="https://uca.hal.science/hal-01830170v1" TargetMode="External"/><Relationship Id="rId19" Type="http://schemas.openxmlformats.org/officeDocument/2006/relationships/hyperlink" Target="https://uca.hal.science/hal-01975802v1" TargetMode="External"/><Relationship Id="rId20" Type="http://schemas.openxmlformats.org/officeDocument/2006/relationships/hyperlink" Target="https://uca.hal.science/hal-01830021v1" TargetMode="External"/><Relationship Id="rId21" Type="http://schemas.openxmlformats.org/officeDocument/2006/relationships/hyperlink" Target="https://uca.hal.science/hal-01830003v1" TargetMode="External"/><Relationship Id="rId22" Type="http://schemas.openxmlformats.org/officeDocument/2006/relationships/hyperlink" Target="https://uca.hal.science/hal-03637584v1" TargetMode="External"/><Relationship Id="rId23" Type="http://schemas.openxmlformats.org/officeDocument/2006/relationships/hyperlink" Target="https://uca.hal.science/hal-01657159v1" TargetMode="External"/><Relationship Id="rId24" Type="http://schemas.openxmlformats.org/officeDocument/2006/relationships/hyperlink" Target="https://hal.science/hal-05216702v1" TargetMode="External"/><Relationship Id="rId25" Type="http://schemas.openxmlformats.org/officeDocument/2006/relationships/hyperlink" Target="https://hal.science/search/index/?q=*&amp;authFullName_s=Sylwia Castillo Wyszogrodzka" TargetMode="External"/><Relationship Id="rId26" Type="http://schemas.openxmlformats.org/officeDocument/2006/relationships/hyperlink" Target="https://uca.hal.science/hal-03637516v1" TargetMode="External"/><Relationship Id="rId27" Type="http://schemas.openxmlformats.org/officeDocument/2006/relationships/hyperlink" Target="https://hal.science/hal-05087138v1" TargetMode="External"/><Relationship Id="rId28" Type="http://schemas.openxmlformats.org/officeDocument/2006/relationships/hyperlink" Target="https://hal.science/hal-04599972v1" TargetMode="External"/><Relationship Id="rId29" Type="http://schemas.openxmlformats.org/officeDocument/2006/relationships/hyperlink" Target="https://hal.science/hal-04523100v1" TargetMode="External"/><Relationship Id="rId30" Type="http://schemas.openxmlformats.org/officeDocument/2006/relationships/hyperlink" Target="https://hal.science/hal-05016797v1" TargetMode="External"/><Relationship Id="rId31" Type="http://schemas.openxmlformats.org/officeDocument/2006/relationships/hyperlink" Target="https://hal.science/hal-05016756v1" TargetMode="External"/><Relationship Id="rId32" Type="http://schemas.openxmlformats.org/officeDocument/2006/relationships/hyperlink" Target="https://uca.hal.science/hal-03962212v1" TargetMode="External"/><Relationship Id="rId33" Type="http://schemas.openxmlformats.org/officeDocument/2006/relationships/hyperlink" Target="https://uca.hal.science/hal-03814314v1" TargetMode="External"/><Relationship Id="rId34" Type="http://schemas.openxmlformats.org/officeDocument/2006/relationships/hyperlink" Target="https://uca.hal.science/hal-03869407v1" TargetMode="External"/><Relationship Id="rId35" Type="http://schemas.openxmlformats.org/officeDocument/2006/relationships/hyperlink" Target="https://uca.hal.science/hal-02051361v1" TargetMode="External"/><Relationship Id="rId36" Type="http://schemas.openxmlformats.org/officeDocument/2006/relationships/hyperlink" Target="https://uca.hal.science/hal-02051405v1" TargetMode="External"/><Relationship Id="rId37" Type="http://schemas.openxmlformats.org/officeDocument/2006/relationships/hyperlink" Target="https://shs.hal.science/halshs-04139818v1" TargetMode="External"/><Relationship Id="rId38" Type="http://schemas.openxmlformats.org/officeDocument/2006/relationships/hyperlink" Target="https://hal.science/search/index/?q=*&amp;authFullName_s=Nicolas Mathey" TargetMode="External"/><Relationship Id="rId39" Type="http://schemas.openxmlformats.org/officeDocument/2006/relationships/hyperlink" Target="https://hal.science/search/index/?q=*&amp;authFullName_s=Herv&#233; Causse" TargetMode="External"/><Relationship Id="rId40" Type="http://schemas.openxmlformats.org/officeDocument/2006/relationships/hyperlink" Target="https://hal.science/hal-04687992v1" TargetMode="External"/><Relationship Id="rId41" Type="http://schemas.openxmlformats.org/officeDocument/2006/relationships/hyperlink" Target="https://hal.science/search/index/?q=*&amp;authFullName_s=Thomas Rouhette" TargetMode="External"/><Relationship Id="rId42" Type="http://schemas.openxmlformats.org/officeDocument/2006/relationships/hyperlink" Target="https://cmh.uca.fr/publications/melanges-hommages#/admin" TargetMode="External"/><Relationship Id="rId43" Type="http://schemas.openxmlformats.org/officeDocument/2006/relationships/hyperlink" Target="https://uca.hal.science/hal-03545172v1" TargetMode="External"/><Relationship Id="rId44" Type="http://schemas.openxmlformats.org/officeDocument/2006/relationships/hyperlink" Target="https://hal.science/hal-05016729v1" TargetMode="External"/><Relationship Id="rId45" Type="http://schemas.openxmlformats.org/officeDocument/2006/relationships/hyperlink" Target="https://uca.hal.science/hal-01629993v1" TargetMode="External"/><Relationship Id="rId46" Type="http://schemas.openxmlformats.org/officeDocument/2006/relationships/hyperlink" Target="https://uca.hal.science/hal-01682519v1" TargetMode="External"/><Relationship Id="rId47" Type="http://schemas.openxmlformats.org/officeDocument/2006/relationships/hyperlink" Target="https://uca.hal.science/hal-01680923v1" TargetMode="External"/><Relationship Id="rId48" Type="http://schemas.openxmlformats.org/officeDocument/2006/relationships/hyperlink" Target="https://uca.hal.science/hal-0167756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RIFFARD</dc:title>
  <dc:description>CV</dc:description>
  <dc:subject/>
  <cp:keywords/>
  <cp:category/>
  <cp:lastModifiedBy/>
  <dcterms:created xsi:type="dcterms:W3CDTF">2026-05-04T11:20:26+02:00</dcterms:created>
  <dcterms:modified xsi:type="dcterms:W3CDTF">2026-05-04T11:20:26+02:00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