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Lascoux </w:t>
      </w:r>
      <w:r>
        <w:rPr>
          <w:color w:val="641e6e"/>
        </w:rPr>
        <w:t xml:space="preserve">Président du centre de recherche en entente interpersonnelle et sociale et ingénierie systémique relationnelle - CREISIR.frVice-Président de l'école professionnelle de la médiation et de la négociation EPMN.fr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Auteur de :</w:t>
      </w:r>
    </w:p>
    <w:p>
      <w:pPr>
        <w:numPr>
          <w:ilvl w:val="0"/>
          <w:numId w:val="1"/>
        </w:numPr>
      </w:pPr>
      <w:r>
        <w:rPr/>
        <w:t xml:space="preserve">Pratique de la médiation professionnelle - ESF sciences humaines - 2001 : premier ouvrage sur la formation des médiateurs pour la résolution des conflits</w:t>
      </w:r>
    </w:p>
    <w:p>
      <w:pPr>
        <w:numPr>
          <w:ilvl w:val="0"/>
          <w:numId w:val="1"/>
        </w:numPr>
      </w:pPr>
      <w:r>
        <w:rPr/>
        <w:t xml:space="preserve">Et tu deviendras médiateur et peut-être philosophe - Médiateurs Editeurs, 2009</w:t>
      </w:r>
    </w:p>
    <w:p>
      <w:pPr>
        <w:numPr>
          <w:ilvl w:val="0"/>
          <w:numId w:val="1"/>
        </w:numPr>
      </w:pPr>
      <w:r>
        <w:rPr/>
        <w:t xml:space="preserve">Code de la médiation - Médiateurs Editeurs, 2008</w:t>
      </w:r>
    </w:p>
    <w:p>
      <w:pPr>
        <w:numPr>
          <w:ilvl w:val="0"/>
          <w:numId w:val="1"/>
        </w:numPr>
      </w:pPr>
      <w:r>
        <w:rPr/>
        <w:t xml:space="preserve">Dictionnaire encyclopédique de la médiation - ESF sciences humaines - 2016</w:t>
      </w:r>
    </w:p>
    <w:p>
      <w:pPr>
        <w:numPr>
          <w:ilvl w:val="0"/>
          <w:numId w:val="1"/>
        </w:numPr>
      </w:pPr>
      <w:r>
        <w:rPr/>
        <w:t xml:space="preserve">Livre blanc de la profession de médiateur - 2024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5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Lascoux</dc:title>
  <dc:description>CV</dc:description>
  <dc:subject/>
  <cp:keywords/>
  <cp:category/>
  <cp:lastModifiedBy/>
  <dcterms:created xsi:type="dcterms:W3CDTF">2026-04-15T16:40:33+02:00</dcterms:created>
  <dcterms:modified xsi:type="dcterms:W3CDTF">2026-04-15T16:40:33+02:00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