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CHADELAT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religieuse et intolérance politique dans Henri 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 religieuse et intolérance politique dans Henri VIII</w:t>
            </w:r>
            <w:r>
              <w:rPr/>
              <w:t xml:space="preserve">, Mar 2011, Amiens, France.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l'opinion dans Richard II de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 l'opinion dans Richard II de Shakespeare</w:t>
            </w:r>
            <w:r>
              <w:rPr/>
              <w:t xml:space="preserve">, Nov 2008, Mulhouse, France. pp.391-411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halshs-00675351v1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L'Occident européen à table: préférences et identités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L'Occident européen à table: préférences et identités alimentaires</w:t>
            </w:r>
            <w:r>
              <w:rPr/>
              <w:t xml:space="preserve">, Mar 2010, Amiens, France. pp.25-38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halshs-00676270v1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est inouïe&amp;quot;: l'apocalypse problématique de Fin de Partie de Samuel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fin est inouïe": l'apocalypse problématique de Fin de Partie de Samuel Beckett</w:t>
            </w:r>
            <w:r>
              <w:rPr/>
              <w:t xml:space="preserve">, Mar 2010, Nancy,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halshs-00671820v1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dans le Roi Lear de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Sexualité dans le Roi Lear de Shakespeare</w:t>
            </w:r>
            <w:r>
              <w:rPr/>
              <w:t xml:space="preserve">, Mar 2009, Amiens,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halshs-00670149v1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symboles: l'exemple du Graal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symboles: l'exemple du Graal</w:t>
            </w:r>
            <w:r>
              <w:rPr/>
              <w:t xml:space="preserve">, Mar 2008, Amiens, France. pp.63-75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la forme dans la &amp;quot;Tâche du traducteur&amp;quot; de Walter Benjamin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problématique de la forme dans la "Tâche du traducteur" de Walter Benjamin</w:t>
            </w:r>
            <w:r>
              <w:rPr/>
              <w:t xml:space="preserve">, Oct 2008, Mons, Belgique. pp.95-115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weal o'th'common&amp;quot;: Coriolan et l'avènement d'une civilisation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weal o'th'common": Coriolan et l'avènement d'une civilisation matérielle</w:t>
            </w:r>
            <w:r>
              <w:rPr/>
              <w:t xml:space="preserve">, Nov 2006, Tours, France. pp.27-65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&amp;quot;histoires tristes&amp;quot; aux trames de l'histoire: la réécriture par Shakespeare de la chute de Richard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"histoires tristes" aux trames de l'histoire: la réécriture par Shakespeare de la chute de Richard II</w:t>
            </w:r>
            <w:r>
              <w:rPr/>
              <w:t xml:space="preserve">, Jun 2004, Clermont-Ferrand, France. pp.139-160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us how near is danger,/That we may arm us to encounter it&amp;quot;: la révolution militaire et judiciaire mise en scène dans Richard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"Tell us how near is danger,/That we may arm us to encounter it": la révolution militaire et judiciaire mise en scène dans Richard II</w:t>
            </w:r>
            <w:r>
              <w:rPr/>
              <w:t xml:space="preserve">, Nov 2004, Caen, France.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God's name I'll ascend the regal throne&amp;quot;: le sacerdoce et la royauté dans Richard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 God's name I'll ascend the regal throne": le sacerdoce et la royauté dans Richard II</w:t>
            </w:r>
            <w:r>
              <w:rPr/>
              <w:t xml:space="preserve">, Jan 2005, Arras, France. pp.113-151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la force armée dans les Essais de Montaigne et les &amp;quot;Histoires anglaises&amp;quot; de Shakespeare&amp;quot;.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Sacre de la force armée dans les Essais de Montaigne et les "Histoires anglaises" de Shakespeare".</w:t>
            </w:r>
            <w:r>
              <w:rPr/>
              <w:t xml:space="preserve">, Mar 2003, Paris, France. pp.29-52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halshs-00666795v1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et le cerf: la symbolique chrétienne du diptyque de Wilton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lune et le soleil: du genre linguistique à la symbolique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halshs-00684243v1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cadre de gouvernance dans les forces armées en Grande-Bretagne après 1980: laboratoire d'essai pour la Nouvelle Gouvernance Publique?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N°8, pp.243-270.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⟨10.4000/osb.931⟩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phonétique à l'initiale des mots anglais : l'exemple du marqueur sub-lexical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2008, pp.77-104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autorité dans le Policraticus de Jean de Salisbury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lines.fr - Revue en ligne d'études anglaises</w:t>
            </w:r>
            <w:r>
              <w:rPr/>
              <w:t xml:space="preserve">, 2007, 4, pp.12-57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L'épée et le sceptre: dimension militaire et formation de l'Etat en Angleterre et en France à l'aube des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Chadelat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Moreana</w:t>
            </w:r>
            <w:r>
              <w:rPr/>
              <w:t xml:space="preserve">, 2006, Volume 43 (N° 165), pp.34-81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halshs-00675342v1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676269v1" TargetMode="External"/><Relationship Id="rId8" Type="http://schemas.openxmlformats.org/officeDocument/2006/relationships/hyperlink" Target="https://hal.science/search/index/?q=*&amp;authFullName_s=Jean-Marc Chadelat" TargetMode="External"/><Relationship Id="rId9" Type="http://schemas.openxmlformats.org/officeDocument/2006/relationships/hyperlink" Target="https://shs.hal.science/halshs-00675351v1" TargetMode="External"/><Relationship Id="rId10" Type="http://schemas.openxmlformats.org/officeDocument/2006/relationships/hyperlink" Target="https://shs.hal.science/halshs-00676270v1" TargetMode="External"/><Relationship Id="rId11" Type="http://schemas.openxmlformats.org/officeDocument/2006/relationships/hyperlink" Target="https://shs.hal.science/halshs-00671820v1" TargetMode="External"/><Relationship Id="rId12" Type="http://schemas.openxmlformats.org/officeDocument/2006/relationships/hyperlink" Target="https://shs.hal.science/halshs-00670149v1" TargetMode="External"/><Relationship Id="rId13" Type="http://schemas.openxmlformats.org/officeDocument/2006/relationships/hyperlink" Target="https://shs.hal.science/halshs-00676272v1" TargetMode="External"/><Relationship Id="rId14" Type="http://schemas.openxmlformats.org/officeDocument/2006/relationships/hyperlink" Target="https://shs.hal.science/halshs-00671695v1" TargetMode="External"/><Relationship Id="rId15" Type="http://schemas.openxmlformats.org/officeDocument/2006/relationships/hyperlink" Target="https://shs.hal.science/halshs-00675356v1" TargetMode="External"/><Relationship Id="rId16" Type="http://schemas.openxmlformats.org/officeDocument/2006/relationships/hyperlink" Target="https://shs.hal.science/halshs-00675757v1" TargetMode="External"/><Relationship Id="rId17" Type="http://schemas.openxmlformats.org/officeDocument/2006/relationships/hyperlink" Target="https://shs.hal.science/halshs-00675331v1" TargetMode="External"/><Relationship Id="rId18" Type="http://schemas.openxmlformats.org/officeDocument/2006/relationships/hyperlink" Target="https://shs.hal.science/halshs-00675074v1" TargetMode="External"/><Relationship Id="rId19" Type="http://schemas.openxmlformats.org/officeDocument/2006/relationships/hyperlink" Target="https://shs.hal.science/halshs-00666795v1" TargetMode="External"/><Relationship Id="rId20" Type="http://schemas.openxmlformats.org/officeDocument/2006/relationships/hyperlink" Target="https://shs.hal.science/halshs-00678011v1" TargetMode="External"/><Relationship Id="rId21" Type="http://schemas.openxmlformats.org/officeDocument/2006/relationships/hyperlink" Target="https://shs.hal.science/halshs-00684243v1" TargetMode="External"/><Relationship Id="rId22" Type="http://schemas.openxmlformats.org/officeDocument/2006/relationships/hyperlink" Target="https://shs.hal.science/halshs-00675355v1" TargetMode="External"/><Relationship Id="rId23" Type="http://schemas.openxmlformats.org/officeDocument/2006/relationships/hyperlink" Target="https://dx.doi.org/10.4000/osb.931" TargetMode="External"/><Relationship Id="rId24" Type="http://schemas.openxmlformats.org/officeDocument/2006/relationships/hyperlink" Target="https://api.istex.fr/ark:/67375/G14-LQBKQBJ3-T/fulltext.pdf?sid=hal" TargetMode="External"/><Relationship Id="rId25" Type="http://schemas.openxmlformats.org/officeDocument/2006/relationships/hyperlink" Target="https://shs.hal.science/halshs-00676287v1" TargetMode="External"/><Relationship Id="rId26" Type="http://schemas.openxmlformats.org/officeDocument/2006/relationships/hyperlink" Target="https://shs.hal.science/halshs-00676278v1" TargetMode="External"/><Relationship Id="rId27" Type="http://schemas.openxmlformats.org/officeDocument/2006/relationships/hyperlink" Target="https://shs.hal.science/halshs-0067534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CHADELAT</dc:title>
  <dc:description>CV</dc:description>
  <dc:subject/>
  <cp:keywords/>
  <cp:category/>
  <cp:lastModifiedBy/>
  <dcterms:created xsi:type="dcterms:W3CDTF">2026-05-16T06:23:08+02:00</dcterms:created>
  <dcterms:modified xsi:type="dcterms:W3CDTF">2026-05-16T06:23:08+02:00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