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Pillon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Jean-Marie Pillon est maître de conférences en sociologie à l’Université de Jean Monnet de Saint-Étienne, chercheur au Centre Max Weber et membre affilié du Centre d’études de l’emploi et du travail. Ses travaux, qui articulent sociologie du travail et sociologie économique portent sur les transformations du service public en général et du service public de l’emploi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questionner les « pénuries de main-d’œuvre »</w:t>
              </w:r>
            </w:hyperlink>
          </w:p>
          <w:p>
            <w:pPr/>
            <w:hyperlink r:id="rId8" w:history="1">
              <w:r>
                <w:rPr>
                  <w:color w:val="#410a8c"/>
                  <w:u w:val="single"/>
                </w:rPr>
                <w:t xml:space="preserve">Jean-Marie Pillon</w:t>
              </w:r>
            </w:hyperlink>
            <w:r>
              <w:rPr/>
              <w:t xml:space="preserve">,</w:t>
            </w:r>
            <w:hyperlink r:id="rId9" w:history="1">
              <w:r>
                <w:rPr>
                  <w:color w:val="#410a8c"/>
                  <w:u w:val="single"/>
                </w:rPr>
                <w:t xml:space="preserve">Lucas Tranchant</w:t>
              </w:r>
            </w:hyperlink>
            <w:r>
              <w:rPr/>
              <w:t xml:space="preserve">,</w:t>
            </w:r>
            <w:hyperlink r:id="rId10" w:history="1">
              <w:r>
                <w:rPr>
                  <w:color w:val="#410a8c"/>
                  <w:u w:val="single"/>
                </w:rPr>
                <w:t xml:space="preserve">Claire Vivès</w:t>
              </w:r>
            </w:hyperlink>
          </w:p>
          <w:p>
            <w:pPr/>
            <w:r>
              <w:rPr>
                <w:i w:val="1"/>
                <w:iCs w:val="1"/>
              </w:rPr>
              <w:t xml:space="preserve">Revue Française de Socio-Economie</w:t>
            </w:r>
            <w:r>
              <w:rPr/>
              <w:t xml:space="preserve">, 2025, n° 34, pp.213-219. </w:t>
            </w:r>
            <w:hyperlink r:id="rId11" w:history="1">
              <w:r>
                <w:rPr>
                  <w:color w:val="#410a8c"/>
                  <w:u w:val="single"/>
                </w:rPr>
                <w:t xml:space="preserve">⟨10.3917/rfse.034.0213⟩</w:t>
              </w:r>
            </w:hyperlink>
          </w:p>
          <w:p>
            <w:pPr/>
            <w:r>
              <w:rPr/>
              <w:t xml:space="preserve">Article dans une revue</w:t>
            </w:r>
          </w:p>
          <w:p>
            <w:pPr/>
            <w:hyperlink r:id="rId7" w:history="1">
              <w:r>
                <w:rPr>
                  <w:color w:val="#410a8c"/>
                  <w:u w:val="single"/>
                </w:rPr>
                <w:t xml:space="preserve">hal-05143075v1</w:t>
              </w:r>
            </w:hyperlink>
          </w:p>
        </w:tc>
      </w:tr>
      <w:tr>
        <w:trPr/>
        <w:tc>
          <w:tcPr>
            <w:noWrap/>
          </w:tcPr>
          <w:p>
            <w:pPr>
              <w:spacing w:after="200"/>
            </w:pPr>
            <w:hyperlink r:id="rId12" w:history="1">
              <w:r>
                <w:rPr>
                  <w:color w:val="1e198e"/>
                  <w:b w:val="1"/>
                  <w:bCs w:val="1"/>
                  <w:u w:val="single"/>
                </w:rPr>
                <w:t xml:space="preserve">« On est à l’os » – Travail de la pénurie et mobilisation des instruments RH au ministère de l’Agriculture</w:t>
              </w:r>
            </w:hyperlink>
          </w:p>
          <w:p>
            <w:pPr/>
            <w:hyperlink r:id="rId8" w:history="1">
              <w:r>
                <w:rPr>
                  <w:color w:val="#410a8c"/>
                  <w:u w:val="single"/>
                </w:rPr>
                <w:t xml:space="preserve">Jean-Marie Pillon</w:t>
              </w:r>
            </w:hyperlink>
          </w:p>
          <w:p>
            <w:pPr/>
            <w:r>
              <w:rPr>
                <w:i w:val="1"/>
                <w:iCs w:val="1"/>
              </w:rPr>
              <w:t xml:space="preserve">Revue française d’administration publique</w:t>
            </w:r>
            <w:r>
              <w:rPr/>
              <w:t xml:space="preserve">, 2025, n° 186, pp.495-518. </w:t>
            </w:r>
            <w:hyperlink r:id="rId13" w:history="1">
              <w:r>
                <w:rPr>
                  <w:color w:val="#410a8c"/>
                  <w:u w:val="single"/>
                </w:rPr>
                <w:t xml:space="preserve">⟨10.3917/rfap.186.0171⟩</w:t>
              </w:r>
            </w:hyperlink>
          </w:p>
          <w:p>
            <w:pPr/>
            <w:r>
              <w:rPr/>
              <w:t xml:space="preserve">Article dans une revue</w:t>
            </w:r>
          </w:p>
          <w:p>
            <w:pPr/>
            <w:hyperlink r:id="rId12" w:history="1">
              <w:r>
                <w:rPr>
                  <w:color w:val="#410a8c"/>
                  <w:u w:val="single"/>
                </w:rPr>
                <w:t xml:space="preserve">hal-05143073v1</w:t>
              </w:r>
            </w:hyperlink>
          </w:p>
        </w:tc>
      </w:tr>
      <w:tr>
        <w:trPr/>
        <w:tc>
          <w:tcPr>
            <w:noWrap/>
          </w:tcPr>
          <w:p>
            <w:pPr>
              <w:spacing w:after="200"/>
            </w:pPr>
            <w:hyperlink r:id="rId14" w:history="1">
              <w:r>
                <w:rPr>
                  <w:color w:val="1e198e"/>
                  <w:b w:val="1"/>
                  <w:bCs w:val="1"/>
                  <w:u w:val="single"/>
                </w:rPr>
                <w:t xml:space="preserve">Jean-François Bernardin. Les chambres de commerce et d’industrie : des institutions parapubliques de proximité au service des petites et moyennes entreprises</w:t>
              </w:r>
            </w:hyperlink>
          </w:p>
          <w:p>
            <w:pPr/>
            <w:hyperlink r:id="rId15" w:history="1">
              <w:r>
                <w:rPr>
                  <w:color w:val="#410a8c"/>
                  <w:u w:val="single"/>
                </w:rPr>
                <w:t xml:space="preserve">Jean-François Bernardin</w:t>
              </w:r>
            </w:hyperlink>
            <w:r>
              <w:rPr/>
              <w:t xml:space="preserve">,</w:t>
            </w:r>
            <w:hyperlink r:id="rId16" w:history="1">
              <w:r>
                <w:rPr>
                  <w:color w:val="#410a8c"/>
                  <w:u w:val="single"/>
                </w:rPr>
                <w:t xml:space="preserve">Sophie Louey</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2024, 49, pp.25-28. </w:t>
            </w:r>
            <w:hyperlink r:id="rId17" w:history="1">
              <w:r>
                <w:rPr>
                  <w:color w:val="#410a8c"/>
                  <w:u w:val="single"/>
                </w:rPr>
                <w:t xml:space="preserve">⟨10.3917/sopr.049.0025⟩</w:t>
              </w:r>
            </w:hyperlink>
          </w:p>
          <w:p>
            <w:pPr/>
            <w:r>
              <w:rPr/>
              <w:t xml:space="preserve">Article dans une revue</w:t>
            </w:r>
          </w:p>
          <w:p>
            <w:pPr/>
            <w:hyperlink r:id="rId14" w:history="1">
              <w:r>
                <w:rPr>
                  <w:color w:val="#410a8c"/>
                  <w:u w:val="single"/>
                </w:rPr>
                <w:t xml:space="preserve">hal-04902474v1</w:t>
              </w:r>
            </w:hyperlink>
          </w:p>
        </w:tc>
      </w:tr>
      <w:tr>
        <w:trPr/>
        <w:tc>
          <w:tcPr>
            <w:noWrap/>
          </w:tcPr>
          <w:p>
            <w:pPr>
              <w:spacing w:after="200"/>
            </w:pPr>
            <w:hyperlink r:id="rId18" w:history="1">
              <w:r>
                <w:rPr>
                  <w:color w:val="1e198e"/>
                  <w:b w:val="1"/>
                  <w:bCs w:val="1"/>
                  <w:u w:val="single"/>
                </w:rPr>
                <w:t xml:space="preserve">Nonna Mayer. Les rapports à la politique des petit·es commerçant·es. Retours sur une enquête menée dans les années 1970-1980</w:t>
              </w:r>
            </w:hyperlink>
          </w:p>
          <w:p>
            <w:pPr/>
            <w:hyperlink r:id="rId19" w:history="1">
              <w:r>
                <w:rPr>
                  <w:color w:val="#410a8c"/>
                  <w:u w:val="single"/>
                </w:rPr>
                <w:t xml:space="preserve">Nonna Mayer</w:t>
              </w:r>
            </w:hyperlink>
            <w:r>
              <w:rPr/>
              <w:t xml:space="preserve">,</w:t>
            </w:r>
            <w:hyperlink r:id="rId16" w:history="1">
              <w:r>
                <w:rPr>
                  <w:color w:val="#410a8c"/>
                  <w:u w:val="single"/>
                </w:rPr>
                <w:t xml:space="preserve">Sophie Louey</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2024, 49, pp.19-24. </w:t>
            </w:r>
            <w:hyperlink r:id="rId20" w:history="1">
              <w:r>
                <w:rPr>
                  <w:color w:val="#410a8c"/>
                  <w:u w:val="single"/>
                </w:rPr>
                <w:t xml:space="preserve">⟨10.3917/sopr.049.0019⟩</w:t>
              </w:r>
            </w:hyperlink>
          </w:p>
          <w:p>
            <w:pPr/>
            <w:r>
              <w:rPr/>
              <w:t xml:space="preserve">Article dans une revue</w:t>
            </w:r>
          </w:p>
          <w:p>
            <w:pPr/>
            <w:hyperlink r:id="rId18" w:history="1">
              <w:r>
                <w:rPr>
                  <w:color w:val="#410a8c"/>
                  <w:u w:val="single"/>
                </w:rPr>
                <w:t xml:space="preserve">hal-04902473v1</w:t>
              </w:r>
            </w:hyperlink>
          </w:p>
        </w:tc>
      </w:tr>
      <w:tr>
        <w:trPr/>
        <w:tc>
          <w:tcPr>
            <w:noWrap/>
          </w:tcPr>
          <w:p>
            <w:pPr>
              <w:spacing w:after="200"/>
            </w:pPr>
            <w:hyperlink r:id="rId21" w:history="1">
              <w:r>
                <w:rPr>
                  <w:color w:val="1e198e"/>
                  <w:b w:val="1"/>
                  <w:bCs w:val="1"/>
                  <w:u w:val="single"/>
                </w:rPr>
                <w:t xml:space="preserve">Le contrôle des inscrits : un enjeu au cœur de France travail</w:t>
              </w:r>
            </w:hyperlink>
          </w:p>
          <w:p>
            <w:pPr/>
            <w:hyperlink r:id="rId8" w:history="1">
              <w:r>
                <w:rPr>
                  <w:color w:val="#410a8c"/>
                  <w:u w:val="single"/>
                </w:rPr>
                <w:t xml:space="preserve">Jean-Marie Pillon</w:t>
              </w:r>
            </w:hyperlink>
            <w:r>
              <w:rPr/>
              <w:t xml:space="preserve">,</w:t>
            </w:r>
            <w:hyperlink r:id="rId22" w:history="1">
              <w:r>
                <w:rPr>
                  <w:color w:val="#410a8c"/>
                  <w:u w:val="single"/>
                </w:rPr>
                <w:t xml:space="preserve">Luc Sigalo Santos</w:t>
              </w:r>
            </w:hyperlink>
            <w:r>
              <w:rPr/>
              <w:t xml:space="preserve">,</w:t>
            </w:r>
            <w:hyperlink r:id="rId10" w:history="1">
              <w:r>
                <w:rPr>
                  <w:color w:val="#410a8c"/>
                  <w:u w:val="single"/>
                </w:rPr>
                <w:t xml:space="preserve">Claire Vivès</w:t>
              </w:r>
            </w:hyperlink>
          </w:p>
          <w:p>
            <w:pPr/>
            <w:r>
              <w:rPr>
                <w:i w:val="1"/>
                <w:iCs w:val="1"/>
              </w:rPr>
              <w:t xml:space="preserve">Droit Social</w:t>
            </w:r>
            <w:r>
              <w:rPr/>
              <w:t xml:space="preserve">, 2024, 1, pp.69-74</w:t>
            </w:r>
          </w:p>
          <w:p>
            <w:pPr/>
            <w:r>
              <w:rPr/>
              <w:t xml:space="preserve">Article dans une revue</w:t>
            </w:r>
          </w:p>
          <w:p>
            <w:pPr/>
            <w:hyperlink r:id="rId21" w:history="1">
              <w:r>
                <w:rPr>
                  <w:color w:val="#410a8c"/>
                  <w:u w:val="single"/>
                </w:rPr>
                <w:t xml:space="preserve">halshs-04696874v1</w:t>
              </w:r>
            </w:hyperlink>
          </w:p>
        </w:tc>
      </w:tr>
      <w:tr>
        <w:trPr/>
        <w:tc>
          <w:tcPr>
            <w:noWrap/>
          </w:tcPr>
          <w:p>
            <w:pPr>
              <w:spacing w:after="200"/>
            </w:pPr>
            <w:hyperlink r:id="rId23" w:history="1">
              <w:r>
                <w:rPr>
                  <w:color w:val="1e198e"/>
                  <w:b w:val="1"/>
                  <w:bCs w:val="1"/>
                  <w:u w:val="single"/>
                </w:rPr>
                <w:t xml:space="preserve">Mathieu Quet, Flux. Comment la pensée logistique gouverne le monde</w:t>
              </w:r>
            </w:hyperlink>
          </w:p>
          <w:p>
            <w:pPr/>
            <w:hyperlink r:id="rId24" w:history="1">
              <w:r>
                <w:rPr>
                  <w:color w:val="#410a8c"/>
                  <w:u w:val="single"/>
                </w:rPr>
                <w:t xml:space="preserve">Samuel Pinaud</w:t>
              </w:r>
            </w:hyperlink>
            <w:r>
              <w:rPr/>
              <w:t xml:space="preserve">,</w:t>
            </w:r>
            <w:hyperlink r:id="rId8" w:history="1">
              <w:r>
                <w:rPr>
                  <w:color w:val="#410a8c"/>
                  <w:u w:val="single"/>
                </w:rPr>
                <w:t xml:space="preserve">Jean-Marie Pillon</w:t>
              </w:r>
            </w:hyperlink>
          </w:p>
          <w:p>
            <w:pPr/>
            <w:r>
              <w:rPr>
                <w:i w:val="1"/>
                <w:iCs w:val="1"/>
              </w:rPr>
              <w:t xml:space="preserve">NVO : La Nouvelle Vie Ouvrière [La Vie Ouvrière : la revue du travail et des luttes sociales]</w:t>
            </w:r>
            <w:r>
              <w:rPr/>
              <w:t xml:space="preserve">, 2024, 24, </w:t>
            </w:r>
            <w:hyperlink r:id="rId25" w:history="1">
              <w:r>
                <w:rPr>
                  <w:color w:val="#410a8c"/>
                  <w:u w:val="single"/>
                </w:rPr>
                <w:t xml:space="preserve">⟨10.4000/nrt.15505⟩</w:t>
              </w:r>
            </w:hyperlink>
          </w:p>
          <w:p>
            <w:pPr/>
            <w:r>
              <w:rPr/>
              <w:t xml:space="preserve">Article dans une revue</w:t>
            </w:r>
            <w:r>
              <w:rPr/>
              <w:t xml:space="preserve"> (compte-rendu de lecture)</w:t>
            </w:r>
          </w:p>
          <w:p>
            <w:pPr/>
            <w:hyperlink r:id="rId23" w:history="1">
              <w:r>
                <w:rPr>
                  <w:color w:val="#410a8c"/>
                  <w:u w:val="single"/>
                </w:rPr>
                <w:t xml:space="preserve">hal-04651237v1</w:t>
              </w:r>
            </w:hyperlink>
          </w:p>
        </w:tc>
      </w:tr>
      <w:tr>
        <w:trPr/>
        <w:tc>
          <w:tcPr>
            <w:noWrap/>
          </w:tcPr>
          <w:p>
            <w:pPr>
              <w:spacing w:after="200"/>
            </w:pPr>
            <w:hyperlink r:id="rId26" w:history="1">
              <w:r>
                <w:rPr>
                  <w:color w:val="1e198e"/>
                  <w:b w:val="1"/>
                  <w:bCs w:val="1"/>
                  <w:u w:val="single"/>
                </w:rPr>
                <w:t xml:space="preserve">Contrôler les chômeur·ses pour atteindre le plein emploi ?</w:t>
              </w:r>
            </w:hyperlink>
          </w:p>
          <w:p>
            <w:pPr/>
            <w:hyperlink r:id="rId8" w:history="1">
              <w:r>
                <w:rPr>
                  <w:color w:val="#410a8c"/>
                  <w:u w:val="single"/>
                </w:rPr>
                <w:t xml:space="preserve">Jean-Marie Pillon</w:t>
              </w:r>
            </w:hyperlink>
            <w:r>
              <w:rPr/>
              <w:t xml:space="preserve">,</w:t>
            </w:r>
            <w:hyperlink r:id="rId22" w:history="1">
              <w:r>
                <w:rPr>
                  <w:color w:val="#410a8c"/>
                  <w:u w:val="single"/>
                </w:rPr>
                <w:t xml:space="preserve">Luc Sigalo Santos</w:t>
              </w:r>
            </w:hyperlink>
            <w:r>
              <w:rPr/>
              <w:t xml:space="preserve">,</w:t>
            </w:r>
            <w:hyperlink r:id="rId10" w:history="1">
              <w:r>
                <w:rPr>
                  <w:color w:val="#410a8c"/>
                  <w:u w:val="single"/>
                </w:rPr>
                <w:t xml:space="preserve">Claire Vivès</w:t>
              </w:r>
            </w:hyperlink>
          </w:p>
          <w:p>
            <w:pPr/>
            <w:r>
              <w:rPr>
                <w:i w:val="1"/>
                <w:iCs w:val="1"/>
              </w:rPr>
              <w:t xml:space="preserve">Connaissance de l'emploi</w:t>
            </w:r>
            <w:r>
              <w:rPr/>
              <w:t xml:space="preserve">, 2024, Le 4 pages du Centre d’études de l’emploi et du travail, 196, 4 p</w:t>
            </w:r>
          </w:p>
          <w:p>
            <w:pPr/>
            <w:r>
              <w:rPr/>
              <w:t xml:space="preserve">Article dans une revue</w:t>
            </w:r>
            <w:r>
              <w:rPr/>
              <w:t xml:space="preserve"> (article de synthèse)</w:t>
            </w:r>
          </w:p>
          <w:p>
            <w:pPr/>
            <w:hyperlink r:id="rId26" w:history="1">
              <w:r>
                <w:rPr>
                  <w:color w:val="#410a8c"/>
                  <w:u w:val="single"/>
                </w:rPr>
                <w:t xml:space="preserve">hal-04609153v1</w:t>
              </w:r>
            </w:hyperlink>
          </w:p>
        </w:tc>
      </w:tr>
      <w:tr>
        <w:trPr/>
        <w:tc>
          <w:tcPr>
            <w:noWrap/>
          </w:tcPr>
          <w:p>
            <w:pPr>
              <w:spacing w:after="200"/>
            </w:pPr>
            <w:hyperlink r:id="rId27" w:history="1">
              <w:r>
                <w:rPr>
                  <w:color w:val="1e198e"/>
                  <w:b w:val="1"/>
                  <w:bCs w:val="1"/>
                  <w:u w:val="single"/>
                </w:rPr>
                <w:t xml:space="preserve">« Un lavage, c’est un lavage » : des chauffeurs bovins face aux consignes sanitaires</w:t>
              </w:r>
            </w:hyperlink>
          </w:p>
          <w:p>
            <w:pPr/>
            <w:hyperlink r:id="rId28" w:history="1">
              <w:r>
                <w:rPr>
                  <w:color w:val="#410a8c"/>
                  <w:u w:val="single"/>
                </w:rPr>
                <w:t xml:space="preserve">Clémence Beslay</w:t>
              </w:r>
            </w:hyperlink>
            <w:r>
              <w:rPr/>
              <w:t xml:space="preserve">,</w:t>
            </w:r>
            <w:hyperlink r:id="rId29" w:history="1">
              <w:r>
                <w:rPr>
                  <w:color w:val="#410a8c"/>
                  <w:u w:val="single"/>
                </w:rPr>
                <w:t xml:space="preserve">Mary Bouix</w:t>
              </w:r>
            </w:hyperlink>
            <w:r>
              <w:rPr/>
              <w:t xml:space="preserve">,</w:t>
            </w:r>
            <w:hyperlink r:id="rId30" w:history="1">
              <w:r>
                <w:rPr>
                  <w:color w:val="#410a8c"/>
                  <w:u w:val="single"/>
                </w:rPr>
                <w:t xml:space="preserve">Henri Fauroux</w:t>
              </w:r>
            </w:hyperlink>
            <w:r>
              <w:rPr/>
              <w:t xml:space="preserve">,</w:t>
            </w:r>
            <w:hyperlink r:id="rId31" w:history="1">
              <w:r>
                <w:rPr>
                  <w:color w:val="#410a8c"/>
                  <w:u w:val="single"/>
                </w:rPr>
                <w:t xml:space="preserve">Amandine Gautier</w:t>
              </w:r>
            </w:hyperlink>
            <w:r>
              <w:rPr/>
              <w:t xml:space="preserve">,</w:t>
            </w:r>
            <w:hyperlink r:id="rId32" w:history="1">
              <w:r>
                <w:rPr>
                  <w:color w:val="#410a8c"/>
                  <w:u w:val="single"/>
                </w:rPr>
                <w:t xml:space="preserve">Francesco Luposella</w:t>
              </w:r>
            </w:hyperlink>
            <w:r>
              <w:rPr/>
              <w:t xml:space="preserve">et al.</w:t>
            </w:r>
          </w:p>
          <w:p>
            <w:pPr/>
            <w:r>
              <w:rPr>
                <w:i w:val="1"/>
                <w:iCs w:val="1"/>
              </w:rPr>
              <w:t xml:space="preserve">Les Mondes du travail </w:t>
            </w:r>
            <w:r>
              <w:rPr/>
              <w:t xml:space="preserve">, 2023, Travail et écologie, 2023 (29), pp.147-163</w:t>
            </w:r>
          </w:p>
          <w:p>
            <w:pPr/>
            <w:r>
              <w:rPr/>
              <w:t xml:space="preserve">Article dans une revue</w:t>
            </w:r>
          </w:p>
          <w:p>
            <w:pPr/>
            <w:hyperlink r:id="rId27" w:history="1">
              <w:r>
                <w:rPr>
                  <w:color w:val="#410a8c"/>
                  <w:u w:val="single"/>
                </w:rPr>
                <w:t xml:space="preserve">hal-04089184v1</w:t>
              </w:r>
            </w:hyperlink>
          </w:p>
        </w:tc>
      </w:tr>
      <w:tr>
        <w:trPr/>
        <w:tc>
          <w:tcPr>
            <w:noWrap/>
          </w:tcPr>
          <w:p>
            <w:pPr>
              <w:spacing w:after="200"/>
            </w:pPr>
            <w:hyperlink r:id="rId33" w:history="1">
              <w:r>
                <w:rPr>
                  <w:color w:val="1e198e"/>
                  <w:b w:val="1"/>
                  <w:bCs w:val="1"/>
                  <w:u w:val="single"/>
                </w:rPr>
                <w:t xml:space="preserve">Intérim : troubles dans la prévention. Responsabilités limitées dans la prise en charge de la santé-sécurité des intérimaires</w:t>
              </w:r>
            </w:hyperlink>
          </w:p>
          <w:p>
            <w:pPr/>
            <w:hyperlink r:id="rId34" w:history="1">
              <w:r>
                <w:rPr>
                  <w:color w:val="#410a8c"/>
                  <w:u w:val="single"/>
                </w:rPr>
                <w:t xml:space="preserve">Blandine Barlet</w:t>
              </w:r>
            </w:hyperlink>
            <w:r>
              <w:rPr/>
              <w:t xml:space="preserve">,</w:t>
            </w:r>
            <w:hyperlink r:id="rId35" w:history="1">
              <w:r>
                <w:rPr>
                  <w:color w:val="#410a8c"/>
                  <w:u w:val="single"/>
                </w:rPr>
                <w:t xml:space="preserve">Louis-Marie Barnier</w:t>
              </w:r>
            </w:hyperlink>
            <w:r>
              <w:rPr/>
              <w:t xml:space="preserve">,</w:t>
            </w:r>
            <w:hyperlink r:id="rId36" w:history="1">
              <w:r>
                <w:rPr>
                  <w:color w:val="#410a8c"/>
                  <w:u w:val="single"/>
                </w:rPr>
                <w:t xml:space="preserve">Elena Mascova</w:t>
              </w:r>
            </w:hyperlink>
            <w:r>
              <w:rPr/>
              <w:t xml:space="preserve">,</w:t>
            </w:r>
            <w:hyperlink r:id="rId37" w:history="1">
              <w:r>
                <w:rPr>
                  <w:color w:val="#410a8c"/>
                  <w:u w:val="single"/>
                </w:rPr>
                <w:t xml:space="preserve">Arnaud Mias</w:t>
              </w:r>
            </w:hyperlink>
            <w:r>
              <w:rPr/>
              <w:t xml:space="preserve">,</w:t>
            </w:r>
            <w:hyperlink r:id="rId8" w:history="1">
              <w:r>
                <w:rPr>
                  <w:color w:val="#410a8c"/>
                  <w:u w:val="single"/>
                </w:rPr>
                <w:t xml:space="preserve">Jean-Marie Pillon</w:t>
              </w:r>
            </w:hyperlink>
          </w:p>
          <w:p>
            <w:pPr/>
            <w:r>
              <w:rPr>
                <w:i w:val="1"/>
                <w:iCs w:val="1"/>
              </w:rPr>
              <w:t xml:space="preserve">Travail et Emploi</w:t>
            </w:r>
            <w:r>
              <w:rPr/>
              <w:t xml:space="preserve">, 2022, 2-4 (169-170-171)</w:t>
            </w:r>
          </w:p>
          <w:p>
            <w:pPr/>
            <w:r>
              <w:rPr/>
              <w:t xml:space="preserve">Article dans une revue</w:t>
            </w:r>
          </w:p>
          <w:p>
            <w:pPr/>
            <w:hyperlink r:id="rId33" w:history="1">
              <w:r>
                <w:rPr>
                  <w:color w:val="#410a8c"/>
                  <w:u w:val="single"/>
                </w:rPr>
                <w:t xml:space="preserve">hal-04651072v1</w:t>
              </w:r>
            </w:hyperlink>
          </w:p>
        </w:tc>
      </w:tr>
      <w:tr>
        <w:trPr/>
        <w:tc>
          <w:tcPr>
            <w:noWrap/>
          </w:tcPr>
          <w:p>
            <w:pPr>
              <w:spacing w:after="200"/>
            </w:pPr>
            <w:hyperlink r:id="rId38" w:history="1">
              <w:r>
                <w:rPr>
                  <w:color w:val="1e198e"/>
                  <w:b w:val="1"/>
                  <w:bCs w:val="1"/>
                  <w:u w:val="single"/>
                </w:rPr>
                <w:t xml:space="preserve">Le détachement comme planche de salut ? Le recours à la main-d’œuvre étrangère dans la construction navale</w:t>
              </w:r>
            </w:hyperlink>
          </w:p>
          <w:p>
            <w:pPr/>
            <w:hyperlink r:id="rId39" w:history="1">
              <w:r>
                <w:rPr>
                  <w:color w:val="#410a8c"/>
                  <w:u w:val="single"/>
                </w:rPr>
                <w:t xml:space="preserve">Sara Casella Colombeau</w:t>
              </w:r>
            </w:hyperlink>
            <w:r>
              <w:rPr/>
              <w:t xml:space="preserve">,</w:t>
            </w:r>
            <w:hyperlink r:id="rId40" w:history="1">
              <w:r>
                <w:rPr>
                  <w:color w:val="#410a8c"/>
                  <w:u w:val="single"/>
                </w:rPr>
                <w:t xml:space="preserve">Claire Flécher</w:t>
              </w:r>
            </w:hyperlink>
            <w:r>
              <w:rPr/>
              <w:t xml:space="preserve">,</w:t>
            </w:r>
            <w:hyperlink r:id="rId8" w:history="1">
              <w:r>
                <w:rPr>
                  <w:color w:val="#410a8c"/>
                  <w:u w:val="single"/>
                </w:rPr>
                <w:t xml:space="preserve">Jean-Marie Pillon</w:t>
              </w:r>
            </w:hyperlink>
            <w:r>
              <w:rPr/>
              <w:t xml:space="preserve">,</w:t>
            </w:r>
            <w:hyperlink r:id="rId41" w:history="1">
              <w:r>
                <w:rPr>
                  <w:color w:val="#410a8c"/>
                  <w:u w:val="single"/>
                </w:rPr>
                <w:t xml:space="preserve">Daniel Veron</w:t>
              </w:r>
            </w:hyperlink>
            <w:r>
              <w:rPr/>
              <w:t xml:space="preserve">,</w:t>
            </w:r>
            <w:hyperlink r:id="rId10" w:history="1">
              <w:r>
                <w:rPr>
                  <w:color w:val="#410a8c"/>
                  <w:u w:val="single"/>
                </w:rPr>
                <w:t xml:space="preserve">Claire Vivès</w:t>
              </w:r>
            </w:hyperlink>
          </w:p>
          <w:p>
            <w:pPr/>
            <w:r>
              <w:rPr>
                <w:i w:val="1"/>
                <w:iCs w:val="1"/>
              </w:rPr>
              <w:t xml:space="preserve">Migrations Société</w:t>
            </w:r>
            <w:r>
              <w:rPr/>
              <w:t xml:space="preserve">, 2022, Migration et travail détaché en Europe, 190, pp.29-46. </w:t>
            </w:r>
            <w:hyperlink r:id="rId42" w:history="1">
              <w:r>
                <w:rPr>
                  <w:color w:val="#410a8c"/>
                  <w:u w:val="single"/>
                </w:rPr>
                <w:t xml:space="preserve">⟨10.3917/migra.190.0029⟩</w:t>
              </w:r>
            </w:hyperlink>
          </w:p>
          <w:p>
            <w:pPr/>
            <w:r>
              <w:rPr/>
              <w:t xml:space="preserve">Article dans une revue</w:t>
            </w:r>
          </w:p>
          <w:p>
            <w:pPr/>
            <w:hyperlink r:id="rId38" w:history="1">
              <w:r>
                <w:rPr>
                  <w:color w:val="#410a8c"/>
                  <w:u w:val="single"/>
                </w:rPr>
                <w:t xml:space="preserve">hal-04044220v1</w:t>
              </w:r>
            </w:hyperlink>
          </w:p>
        </w:tc>
      </w:tr>
      <w:tr>
        <w:trPr/>
        <w:tc>
          <w:tcPr>
            <w:noWrap/>
          </w:tcPr>
          <w:p>
            <w:pPr>
              <w:spacing w:after="200"/>
            </w:pPr>
            <w:hyperlink r:id="rId43" w:history="1">
              <w:r>
                <w:rPr>
                  <w:color w:val="1e198e"/>
                  <w:b w:val="1"/>
                  <w:bCs w:val="1"/>
                  <w:u w:val="single"/>
                </w:rPr>
                <w:t xml:space="preserve">Introduction. Des agents publics, des usagers et des réformes</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2022, 123 (3), pp.5-21. </w:t>
            </w:r>
            <w:hyperlink r:id="rId45" w:history="1">
              <w:r>
                <w:rPr>
                  <w:color w:val="#410a8c"/>
                  <w:u w:val="single"/>
                </w:rPr>
                <w:t xml:space="preserve">⟨10.3917/soco.123.0005⟩</w:t>
              </w:r>
            </w:hyperlink>
          </w:p>
          <w:p>
            <w:pPr/>
            <w:r>
              <w:rPr/>
              <w:t xml:space="preserve">Article dans une revue</w:t>
            </w:r>
          </w:p>
          <w:p>
            <w:pPr/>
            <w:hyperlink r:id="rId43" w:history="1">
              <w:r>
                <w:rPr>
                  <w:color w:val="#410a8c"/>
                  <w:u w:val="single"/>
                </w:rPr>
                <w:t xml:space="preserve">hal-03601459v1</w:t>
              </w:r>
            </w:hyperlink>
          </w:p>
        </w:tc>
      </w:tr>
      <w:tr>
        <w:trPr/>
        <w:tc>
          <w:tcPr>
            <w:noWrap/>
          </w:tcPr>
          <w:p>
            <w:pPr>
              <w:spacing w:after="200"/>
            </w:pPr>
            <w:hyperlink r:id="rId46" w:history="1">
              <w:r>
                <w:rPr>
                  <w:color w:val="1e198e"/>
                  <w:b w:val="1"/>
                  <w:bCs w:val="1"/>
                  <w:u w:val="single"/>
                </w:rPr>
                <w:t xml:space="preserve">Fusionner des institutions malgré les groupes professionnels ? Luttes de pouvoir autour de la création de Pôle emploi</w:t>
              </w:r>
            </w:hyperlink>
          </w:p>
          <w:p>
            <w:pPr/>
            <w:hyperlink r:id="rId8" w:history="1">
              <w:r>
                <w:rPr>
                  <w:color w:val="#410a8c"/>
                  <w:u w:val="single"/>
                </w:rPr>
                <w:t xml:space="preserve">Jean-Marie Pillon</w:t>
              </w:r>
            </w:hyperlink>
            <w:r>
              <w:rPr/>
              <w:t xml:space="preserve">,</w:t>
            </w:r>
            <w:hyperlink r:id="rId47" w:history="1">
              <w:r>
                <w:rPr>
                  <w:color w:val="#410a8c"/>
                  <w:u w:val="single"/>
                </w:rPr>
                <w:t xml:space="preserve">Luc Sigalo-Santos</w:t>
              </w:r>
            </w:hyperlink>
          </w:p>
          <w:p>
            <w:pPr/>
            <w:r>
              <w:rPr>
                <w:i w:val="1"/>
                <w:iCs w:val="1"/>
              </w:rPr>
              <w:t xml:space="preserve">Genèses. Sciences sociales et histoire</w:t>
            </w:r>
            <w:r>
              <w:rPr/>
              <w:t xml:space="preserve">, 2021, 2021/4 (125), pp.29-52. </w:t>
            </w:r>
            <w:hyperlink r:id="rId48" w:history="1">
              <w:r>
                <w:rPr>
                  <w:color w:val="#410a8c"/>
                  <w:u w:val="single"/>
                </w:rPr>
                <w:t xml:space="preserve">⟨10.3917/gen.125.0029⟩</w:t>
              </w:r>
            </w:hyperlink>
          </w:p>
          <w:p>
            <w:pPr/>
            <w:r>
              <w:rPr/>
              <w:t xml:space="preserve">Article dans une revue</w:t>
            </w:r>
          </w:p>
          <w:p>
            <w:pPr/>
            <w:hyperlink r:id="rId46" w:history="1">
              <w:r>
                <w:rPr>
                  <w:color w:val="#410a8c"/>
                  <w:u w:val="single"/>
                </w:rPr>
                <w:t xml:space="preserve">halshs-03489403v1</w:t>
              </w:r>
            </w:hyperlink>
          </w:p>
        </w:tc>
      </w:tr>
      <w:tr>
        <w:trPr/>
        <w:tc>
          <w:tcPr>
            <w:noWrap/>
          </w:tcPr>
          <w:p>
            <w:pPr>
              <w:spacing w:after="200"/>
            </w:pPr>
            <w:hyperlink r:id="rId49" w:history="1">
              <w:r>
                <w:rPr>
                  <w:color w:val="1e198e"/>
                  <w:b w:val="1"/>
                  <w:bCs w:val="1"/>
                  <w:u w:val="single"/>
                </w:rPr>
                <w:t xml:space="preserve">Pour une socio-économie de l’État en recomposition</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Revue Française de Socio-Economie</w:t>
            </w:r>
            <w:r>
              <w:rPr/>
              <w:t xml:space="preserve">, 2021, 27 (2), pp.33-51. </w:t>
            </w:r>
            <w:hyperlink r:id="rId50" w:history="1">
              <w:r>
                <w:rPr>
                  <w:color w:val="#410a8c"/>
                  <w:u w:val="single"/>
                </w:rPr>
                <w:t xml:space="preserve">⟨10.3917/rfse.027.0033⟩</w:t>
              </w:r>
            </w:hyperlink>
          </w:p>
          <w:p>
            <w:pPr/>
            <w:r>
              <w:rPr/>
              <w:t xml:space="preserve">Article dans une revue</w:t>
            </w:r>
          </w:p>
          <w:p>
            <w:pPr/>
            <w:hyperlink r:id="rId49" w:history="1">
              <w:r>
                <w:rPr>
                  <w:color w:val="#410a8c"/>
                  <w:u w:val="single"/>
                </w:rPr>
                <w:t xml:space="preserve">hal-03474521v1</w:t>
              </w:r>
            </w:hyperlink>
          </w:p>
        </w:tc>
      </w:tr>
      <w:tr>
        <w:trPr/>
        <w:tc>
          <w:tcPr>
            <w:noWrap/>
          </w:tcPr>
          <w:p>
            <w:pPr>
              <w:spacing w:after="200"/>
            </w:pPr>
            <w:hyperlink r:id="rId51" w:history="1">
              <w:r>
                <w:rPr>
                  <w:color w:val="1e198e"/>
                  <w:b w:val="1"/>
                  <w:bCs w:val="1"/>
                  <w:u w:val="single"/>
                </w:rPr>
                <w:t xml:space="preserve">Introduction. Des agents publics, des usagers et des réformes Lorsque la rationalisation gestionnaire conduit au tri des bénéficiaires</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2021, 3 (123)</w:t>
            </w:r>
          </w:p>
          <w:p>
            <w:pPr/>
            <w:r>
              <w:rPr/>
              <w:t xml:space="preserve">Article dans une revue</w:t>
            </w:r>
          </w:p>
          <w:p>
            <w:pPr/>
            <w:hyperlink r:id="rId51" w:history="1">
              <w:r>
                <w:rPr>
                  <w:color w:val="#410a8c"/>
                  <w:u w:val="single"/>
                </w:rPr>
                <w:t xml:space="preserve">hal-03582840v1</w:t>
              </w:r>
            </w:hyperlink>
          </w:p>
        </w:tc>
      </w:tr>
      <w:tr>
        <w:trPr/>
        <w:tc>
          <w:tcPr>
            <w:noWrap/>
          </w:tcPr>
          <w:p>
            <w:pPr>
              <w:spacing w:after="200"/>
            </w:pPr>
            <w:hyperlink r:id="rId52" w:history="1">
              <w:r>
                <w:rPr>
                  <w:color w:val="1e198e"/>
                  <w:b w:val="1"/>
                  <w:bCs w:val="1"/>
                  <w:u w:val="single"/>
                </w:rPr>
                <w:t xml:space="preserve">La Grande transformation des trois fonctions publiques : enjeux quantitatifs et qualitatif. Entretien avec Marion Mauchaussée et Aurélie Peyrin</w:t>
              </w:r>
            </w:hyperlink>
          </w:p>
          <w:p>
            <w:pPr/>
            <w:hyperlink r:id="rId8" w:history="1">
              <w:r>
                <w:rPr>
                  <w:color w:val="#410a8c"/>
                  <w:u w:val="single"/>
                </w:rPr>
                <w:t xml:space="preserve">Jean-Marie Pillon</w:t>
              </w:r>
            </w:hyperlink>
            <w:r>
              <w:rPr/>
              <w:t xml:space="preserve">,</w:t>
            </w:r>
            <w:hyperlink r:id="rId44" w:history="1">
              <w:r>
                <w:rPr>
                  <w:color w:val="#410a8c"/>
                  <w:u w:val="single"/>
                </w:rPr>
                <w:t xml:space="preserve">Sandrine Garcia</w:t>
              </w:r>
            </w:hyperlink>
            <w:r>
              <w:rPr/>
              <w:t xml:space="preserve">,</w:t>
            </w:r>
            <w:hyperlink r:id="rId53" w:history="1">
              <w:r>
                <w:rPr>
                  <w:color w:val="#410a8c"/>
                  <w:u w:val="single"/>
                </w:rPr>
                <w:t xml:space="preserve">Marion Mauchaussée</w:t>
              </w:r>
            </w:hyperlink>
            <w:r>
              <w:rPr/>
              <w:t xml:space="preserve">,</w:t>
            </w:r>
            <w:hyperlink r:id="rId54" w:history="1">
              <w:r>
                <w:rPr>
                  <w:color w:val="#410a8c"/>
                  <w:u w:val="single"/>
                </w:rPr>
                <w:t xml:space="preserve">Aurélie Peyrin</w:t>
              </w:r>
            </w:hyperlink>
          </w:p>
          <w:p>
            <w:pPr/>
            <w:r>
              <w:rPr>
                <w:i w:val="1"/>
                <w:iCs w:val="1"/>
              </w:rPr>
              <w:t xml:space="preserve">Revue Française de Socio-Economie</w:t>
            </w:r>
            <w:r>
              <w:rPr/>
              <w:t xml:space="preserve">, 2021, 27 (2), pp.141-155. </w:t>
            </w:r>
            <w:hyperlink r:id="rId55" w:history="1">
              <w:r>
                <w:rPr>
                  <w:color w:val="#410a8c"/>
                  <w:u w:val="single"/>
                </w:rPr>
                <w:t xml:space="preserve">⟨10.3917/rfse.027.0141⟩</w:t>
              </w:r>
            </w:hyperlink>
          </w:p>
          <w:p>
            <w:pPr/>
            <w:r>
              <w:rPr/>
              <w:t xml:space="preserve">Article dans une revue</w:t>
            </w:r>
          </w:p>
          <w:p>
            <w:pPr/>
            <w:hyperlink r:id="rId52" w:history="1">
              <w:r>
                <w:rPr>
                  <w:color w:val="#410a8c"/>
                  <w:u w:val="single"/>
                </w:rPr>
                <w:t xml:space="preserve">halshs-03885058v1</w:t>
              </w:r>
            </w:hyperlink>
          </w:p>
        </w:tc>
      </w:tr>
      <w:tr>
        <w:trPr/>
        <w:tc>
          <w:tcPr>
            <w:noWrap/>
          </w:tcPr>
          <w:p>
            <w:pPr>
              <w:spacing w:after="200"/>
            </w:pPr>
            <w:hyperlink r:id="rId56" w:history="1">
              <w:r>
                <w:rPr>
                  <w:color w:val="1e198e"/>
                  <w:b w:val="1"/>
                  <w:bCs w:val="1"/>
                  <w:u w:val="single"/>
                </w:rPr>
                <w:t xml:space="preserve">Entretien avec Corentine Zankpe-Yovo</w:t>
              </w:r>
            </w:hyperlink>
          </w:p>
          <w:p>
            <w:pPr/>
            <w:hyperlink r:id="rId57" w:history="1">
              <w:r>
                <w:rPr>
                  <w:color w:val="#410a8c"/>
                  <w:u w:val="single"/>
                </w:rPr>
                <w:t xml:space="preserve">Corentine Zankpe-Yovo</w:t>
              </w:r>
            </w:hyperlink>
            <w:r>
              <w:rPr/>
              <w:t xml:space="preserve">,</w:t>
            </w: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40 (1), pp.11. </w:t>
            </w:r>
            <w:hyperlink r:id="rId59" w:history="1">
              <w:r>
                <w:rPr>
                  <w:color w:val="#410a8c"/>
                  <w:u w:val="single"/>
                </w:rPr>
                <w:t xml:space="preserve">⟨10.3917/sopr.040.0011⟩</w:t>
              </w:r>
            </w:hyperlink>
          </w:p>
          <w:p>
            <w:pPr/>
            <w:r>
              <w:rPr/>
              <w:t xml:space="preserve">Article dans une revue</w:t>
            </w:r>
          </w:p>
          <w:p>
            <w:pPr/>
            <w:hyperlink r:id="rId56" w:history="1">
              <w:r>
                <w:rPr>
                  <w:color w:val="#410a8c"/>
                  <w:u w:val="single"/>
                </w:rPr>
                <w:t xml:space="preserve">hal-04229284v1</w:t>
              </w:r>
            </w:hyperlink>
          </w:p>
        </w:tc>
      </w:tr>
      <w:tr>
        <w:trPr/>
        <w:tc>
          <w:tcPr>
            <w:noWrap/>
          </w:tcPr>
          <w:p>
            <w:pPr>
              <w:spacing w:after="200"/>
            </w:pPr>
            <w:hyperlink r:id="rId60" w:history="1">
              <w:r>
                <w:rPr>
                  <w:color w:val="1e198e"/>
                  <w:b w:val="1"/>
                  <w:bCs w:val="1"/>
                  <w:u w:val="single"/>
                </w:rPr>
                <w:t xml:space="preserve">« Compte rendu de Gaëtan Flocco, Des dominants très dominés. Pourquoi les cadres acceptent leur servitude »</w:t>
              </w:r>
            </w:hyperlink>
          </w:p>
          <w:p>
            <w:pPr/>
            <w:hyperlink r:id="rId61" w:history="1">
              <w:r>
                <w:rPr>
                  <w:color w:val="#410a8c"/>
                  <w:u w:val="single"/>
                </w:rPr>
                <w:t xml:space="preserve">Olivier Quéré</w:t>
              </w:r>
            </w:hyperlink>
            <w:r>
              <w:rPr/>
              <w:t xml:space="preserve">,</w:t>
            </w:r>
            <w:hyperlink r:id="rId8" w:history="1">
              <w:r>
                <w:rPr>
                  <w:color w:val="#410a8c"/>
                  <w:u w:val="single"/>
                </w:rPr>
                <w:t xml:space="preserve">Jean-Marie Pillon</w:t>
              </w:r>
            </w:hyperlink>
          </w:p>
          <w:p>
            <w:pPr/>
            <w:r>
              <w:rPr>
                <w:i w:val="1"/>
                <w:iCs w:val="1"/>
              </w:rPr>
              <w:t xml:space="preserve">Sociologie du Travail</w:t>
            </w:r>
            <w:r>
              <w:rPr/>
              <w:t xml:space="preserve">, 2020, 62 (3), </w:t>
            </w:r>
            <w:hyperlink r:id="rId62" w:history="1">
              <w:r>
                <w:rPr>
                  <w:color w:val="#410a8c"/>
                  <w:u w:val="single"/>
                </w:rPr>
                <w:t xml:space="preserve">⟨10.4000/sdt.33622⟩</w:t>
              </w:r>
            </w:hyperlink>
          </w:p>
          <w:p>
            <w:pPr/>
            <w:r>
              <w:rPr/>
              <w:t xml:space="preserve">Article dans une revue</w:t>
            </w:r>
          </w:p>
          <w:p>
            <w:pPr/>
            <w:hyperlink r:id="rId60" w:history="1">
              <w:r>
                <w:rPr>
                  <w:color w:val="#410a8c"/>
                  <w:u w:val="single"/>
                </w:rPr>
                <w:t xml:space="preserve">hal-02941244v1</w:t>
              </w:r>
            </w:hyperlink>
          </w:p>
        </w:tc>
      </w:tr>
      <w:tr>
        <w:trPr/>
        <w:tc>
          <w:tcPr>
            <w:noWrap/>
          </w:tcPr>
          <w:p>
            <w:pPr>
              <w:spacing w:after="200"/>
            </w:pPr>
            <w:hyperlink r:id="rId63" w:history="1">
              <w:r>
                <w:rPr>
                  <w:color w:val="1e198e"/>
                  <w:b w:val="1"/>
                  <w:bCs w:val="1"/>
                  <w:u w:val="single"/>
                </w:rPr>
                <w:t xml:space="preserve">Avant-propos : Critiquer l'évaluation chiffrée au travail. Les apports de l’observation ethnographique</w:t>
              </w:r>
            </w:hyperlink>
          </w:p>
          <w:p>
            <w:pP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1 (40), pp.39-59. </w:t>
            </w:r>
            <w:hyperlink r:id="rId64" w:history="1">
              <w:r>
                <w:rPr>
                  <w:color w:val="#410a8c"/>
                  <w:u w:val="single"/>
                </w:rPr>
                <w:t xml:space="preserve">⟨10.3917/sopr.040.0001⟩</w:t>
              </w:r>
            </w:hyperlink>
          </w:p>
          <w:p>
            <w:pPr/>
            <w:r>
              <w:rPr/>
              <w:t xml:space="preserve">Article dans une revue</w:t>
            </w:r>
          </w:p>
          <w:p>
            <w:pPr/>
            <w:hyperlink r:id="rId63" w:history="1">
              <w:r>
                <w:rPr>
                  <w:color w:val="#410a8c"/>
                  <w:u w:val="single"/>
                </w:rPr>
                <w:t xml:space="preserve">hal-02956735v1</w:t>
              </w:r>
            </w:hyperlink>
          </w:p>
        </w:tc>
      </w:tr>
      <w:tr>
        <w:trPr/>
        <w:tc>
          <w:tcPr>
            <w:noWrap/>
          </w:tcPr>
          <w:p>
            <w:pPr>
              <w:spacing w:after="200"/>
            </w:pPr>
            <w:hyperlink r:id="rId65" w:history="1">
              <w:r>
                <w:rPr>
                  <w:color w:val="1e198e"/>
                  <w:b w:val="1"/>
                  <w:bCs w:val="1"/>
                  <w:u w:val="single"/>
                </w:rPr>
                <w:t xml:space="preserve">Entretien avec Arthur Jatteau</w:t>
              </w:r>
            </w:hyperlink>
          </w:p>
          <w:p>
            <w:pPr/>
            <w:hyperlink r:id="rId66" w:history="1">
              <w:r>
                <w:rPr>
                  <w:color w:val="#410a8c"/>
                  <w:u w:val="single"/>
                </w:rPr>
                <w:t xml:space="preserve">Arthur Jatteau</w:t>
              </w:r>
            </w:hyperlink>
            <w:r>
              <w:rPr/>
              <w:t xml:space="preserve">,</w:t>
            </w: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Sociologies pratiques, 40 (1), pp.93-106. </w:t>
            </w:r>
            <w:hyperlink r:id="rId67" w:history="1">
              <w:r>
                <w:rPr>
                  <w:color w:val="#410a8c"/>
                  <w:u w:val="single"/>
                </w:rPr>
                <w:t xml:space="preserve">⟨10.3917/sopr.040.0019⟩</w:t>
              </w:r>
            </w:hyperlink>
          </w:p>
          <w:p>
            <w:pPr/>
            <w:r>
              <w:rPr/>
              <w:t xml:space="preserve">Article dans une revue</w:t>
            </w:r>
          </w:p>
          <w:p>
            <w:pPr/>
            <w:hyperlink r:id="rId65" w:history="1">
              <w:r>
                <w:rPr>
                  <w:color w:val="#410a8c"/>
                  <w:u w:val="single"/>
                </w:rPr>
                <w:t xml:space="preserve">hal-03140213v1</w:t>
              </w:r>
            </w:hyperlink>
          </w:p>
        </w:tc>
      </w:tr>
      <w:tr>
        <w:trPr/>
        <w:tc>
          <w:tcPr>
            <w:noWrap/>
          </w:tcPr>
          <w:p>
            <w:pPr>
              <w:spacing w:after="200"/>
            </w:pPr>
            <w:hyperlink r:id="rId68" w:history="1">
              <w:r>
                <w:rPr>
                  <w:color w:val="1e198e"/>
                  <w:b w:val="1"/>
                  <w:bCs w:val="1"/>
                  <w:u w:val="single"/>
                </w:rPr>
                <w:t xml:space="preserve">Les territoires pluriels des intermédiaires du marché du travail</w:t>
              </w:r>
            </w:hyperlink>
          </w:p>
          <w:p>
            <w:pPr/>
            <w:hyperlink r:id="rId8" w:history="1">
              <w:r>
                <w:rPr>
                  <w:color w:val="#410a8c"/>
                  <w:u w:val="single"/>
                </w:rPr>
                <w:t xml:space="preserve">Jean-Marie Pillon</w:t>
              </w:r>
            </w:hyperlink>
            <w:r>
              <w:rPr/>
              <w:t xml:space="preserve">,</w:t>
            </w:r>
            <w:hyperlink r:id="rId69" w:history="1">
              <w:r>
                <w:rPr>
                  <w:color w:val="#410a8c"/>
                  <w:u w:val="single"/>
                </w:rPr>
                <w:t xml:space="preserve">Delphine Remillon</w:t>
              </w:r>
            </w:hyperlink>
            <w:r>
              <w:rPr/>
              <w:t xml:space="preserve">,</w:t>
            </w:r>
            <w:hyperlink r:id="rId70" w:history="1">
              <w:r>
                <w:rPr>
                  <w:color w:val="#410a8c"/>
                  <w:u w:val="single"/>
                </w:rPr>
                <w:t xml:space="preserve">Carole Tuchszirer</w:t>
              </w:r>
            </w:hyperlink>
          </w:p>
          <w:p>
            <w:pPr/>
            <w:r>
              <w:rPr>
                <w:i w:val="1"/>
                <w:iCs w:val="1"/>
              </w:rPr>
              <w:t xml:space="preserve">La Revue de l'IRES</w:t>
            </w:r>
            <w:r>
              <w:rPr/>
              <w:t xml:space="preserve">, 2019, vol. 98 (n° 2), pp. 29-57. </w:t>
            </w:r>
            <w:hyperlink r:id="rId71" w:history="1">
              <w:r>
                <w:rPr>
                  <w:color w:val="#410a8c"/>
                  <w:u w:val="single"/>
                </w:rPr>
                <w:t xml:space="preserve">⟨10.3917/rdli.098.0029⟩</w:t>
              </w:r>
            </w:hyperlink>
          </w:p>
          <w:p>
            <w:pPr/>
            <w:r>
              <w:rPr/>
              <w:t xml:space="preserve">Article dans une revue</w:t>
            </w:r>
          </w:p>
          <w:p>
            <w:pPr/>
            <w:hyperlink r:id="rId68" w:history="1">
              <w:r>
                <w:rPr>
                  <w:color w:val="#410a8c"/>
                  <w:u w:val="single"/>
                </w:rPr>
                <w:t xml:space="preserve">hal-02273201v1</w:t>
              </w:r>
            </w:hyperlink>
          </w:p>
        </w:tc>
      </w:tr>
      <w:tr>
        <w:trPr/>
        <w:tc>
          <w:tcPr>
            <w:noWrap/>
          </w:tcPr>
          <w:p>
            <w:pPr>
              <w:spacing w:after="200"/>
            </w:pPr>
            <w:hyperlink r:id="rId72" w:history="1">
              <w:r>
                <w:rPr>
                  <w:color w:val="1e198e"/>
                  <w:b w:val="1"/>
                  <w:bCs w:val="1"/>
                  <w:u w:val="single"/>
                </w:rPr>
                <w:t xml:space="preserve">Itinéraire gestionnaire d’un objectif politique. Les évolutions de la mesure du retour à l’emploi des chômeurs</w:t>
              </w:r>
            </w:hyperlink>
          </w:p>
          <w:p>
            <w:pPr/>
            <w:hyperlink r:id="rId8" w:history="1">
              <w:r>
                <w:rPr>
                  <w:color w:val="#410a8c"/>
                  <w:u w:val="single"/>
                </w:rPr>
                <w:t xml:space="preserve">Jean-Marie Pillon</w:t>
              </w:r>
            </w:hyperlink>
          </w:p>
          <w:p>
            <w:pPr/>
            <w:r>
              <w:rPr>
                <w:i w:val="1"/>
                <w:iCs w:val="1"/>
              </w:rPr>
              <w:t xml:space="preserve">Revue Française de Socio-Economie</w:t>
            </w:r>
            <w:r>
              <w:rPr/>
              <w:t xml:space="preserve">, 2018,  20 (1), </w:t>
            </w:r>
            <w:hyperlink r:id="rId73" w:history="1">
              <w:r>
                <w:rPr>
                  <w:color w:val="#410a8c"/>
                  <w:u w:val="single"/>
                </w:rPr>
                <w:t xml:space="preserve">⟨10.3917/rfse.020.0039⟩</w:t>
              </w:r>
            </w:hyperlink>
          </w:p>
          <w:p>
            <w:pPr/>
            <w:r>
              <w:rPr/>
              <w:t xml:space="preserve">Article dans une revue</w:t>
            </w:r>
          </w:p>
          <w:p>
            <w:pPr/>
            <w:hyperlink r:id="rId72" w:history="1">
              <w:r>
                <w:rPr>
                  <w:color w:val="#410a8c"/>
                  <w:u w:val="single"/>
                </w:rPr>
                <w:t xml:space="preserve">hal-02110225v1</w:t>
              </w:r>
            </w:hyperlink>
          </w:p>
        </w:tc>
      </w:tr>
      <w:tr>
        <w:trPr/>
        <w:tc>
          <w:tcPr>
            <w:noWrap/>
          </w:tcPr>
          <w:p>
            <w:pPr>
              <w:spacing w:after="200"/>
            </w:pPr>
            <w:hyperlink r:id="rId74" w:history="1">
              <w:r>
                <w:rPr>
                  <w:color w:val="1e198e"/>
                  <w:b w:val="1"/>
                  <w:bCs w:val="1"/>
                  <w:u w:val="single"/>
                </w:rPr>
                <w:t xml:space="preserve">Les nombres au travail. Dynamiques et usages de la quantification dans les organisations</w:t>
              </w:r>
            </w:hyperlink>
          </w:p>
          <w:p>
            <w:pPr/>
            <w:hyperlink r:id="rId75" w:history="1">
              <w:r>
                <w:rPr>
                  <w:color w:val="#410a8c"/>
                  <w:u w:val="single"/>
                </w:rPr>
                <w:t xml:space="preserve">Vincent-Arnaud Chappe</w:t>
              </w:r>
            </w:hyperlink>
            <w:r>
              <w:rPr/>
              <w:t xml:space="preserve">,</w:t>
            </w:r>
            <w:hyperlink r:id="rId76" w:history="1">
              <w:r>
                <w:rPr>
                  <w:color w:val="#410a8c"/>
                  <w:u w:val="single"/>
                </w:rPr>
                <w:t xml:space="preserve">Marion Gilles</w:t>
              </w:r>
            </w:hyperlink>
            <w:r>
              <w:rPr/>
              <w:t xml:space="preserve">,</w:t>
            </w:r>
            <w:hyperlink r:id="rId8" w:history="1">
              <w:r>
                <w:rPr>
                  <w:color w:val="#410a8c"/>
                  <w:u w:val="single"/>
                </w:rPr>
                <w:t xml:space="preserve">Jean-Marie Pillon</w:t>
              </w:r>
            </w:hyperlink>
          </w:p>
          <w:p>
            <w:pPr/>
            <w:r>
              <w:rPr>
                <w:i w:val="1"/>
                <w:iCs w:val="1"/>
              </w:rPr>
              <w:t xml:space="preserve">La Revue des Conditions de Travail</w:t>
            </w:r>
            <w:r>
              <w:rPr/>
              <w:t xml:space="preserve">, 2018, 7, pp.118-127</w:t>
            </w:r>
          </w:p>
          <w:p>
            <w:pPr/>
            <w:r>
              <w:rPr/>
              <w:t xml:space="preserve">Article dans une revue</w:t>
            </w:r>
          </w:p>
          <w:p>
            <w:pPr/>
            <w:hyperlink r:id="rId74" w:history="1">
              <w:r>
                <w:rPr>
                  <w:color w:val="#410a8c"/>
                  <w:u w:val="single"/>
                </w:rPr>
                <w:t xml:space="preserve">hal-01688723v1</w:t>
              </w:r>
            </w:hyperlink>
          </w:p>
        </w:tc>
      </w:tr>
      <w:tr>
        <w:trPr/>
        <w:tc>
          <w:tcPr>
            <w:noWrap/>
          </w:tcPr>
          <w:p>
            <w:pPr>
              <w:spacing w:after="200"/>
            </w:pPr>
            <w:hyperlink r:id="rId77" w:history="1">
              <w:r>
                <w:rPr>
                  <w:color w:val="1e198e"/>
                  <w:b w:val="1"/>
                  <w:bCs w:val="1"/>
                  <w:u w:val="single"/>
                </w:rPr>
                <w:t xml:space="preserve">Stéréotypes idéaux</w:t>
              </w:r>
            </w:hyperlink>
          </w:p>
          <w:p>
            <w:pPr/>
            <w:hyperlink r:id="rId8" w:history="1">
              <w:r>
                <w:rPr>
                  <w:color w:val="#410a8c"/>
                  <w:u w:val="single"/>
                </w:rPr>
                <w:t xml:space="preserve">Jean-Marie Pillon</w:t>
              </w:r>
            </w:hyperlink>
          </w:p>
          <w:p>
            <w:pPr/>
            <w:r>
              <w:rPr>
                <w:i w:val="1"/>
                <w:iCs w:val="1"/>
              </w:rPr>
              <w:t xml:space="preserve">Socio-économie du travail </w:t>
            </w:r>
            <w:r>
              <w:rPr/>
              <w:t xml:space="preserve">, 2018, n° 2, pp.165-195. </w:t>
            </w:r>
            <w:hyperlink r:id="rId78" w:history="1">
              <w:r>
                <w:rPr>
                  <w:color w:val="#410a8c"/>
                  <w:u w:val="single"/>
                </w:rPr>
                <w:t xml:space="preserve">⟨10.15122/isbn.978-2-406-08062-6.p.0165⟩</w:t>
              </w:r>
            </w:hyperlink>
          </w:p>
          <w:p>
            <w:pPr/>
            <w:r>
              <w:rPr/>
              <w:t xml:space="preserve">Article dans une revue</w:t>
            </w:r>
          </w:p>
          <w:p>
            <w:pPr/>
            <w:hyperlink r:id="rId77" w:history="1">
              <w:r>
                <w:rPr>
                  <w:color w:val="#410a8c"/>
                  <w:u w:val="single"/>
                </w:rPr>
                <w:t xml:space="preserve">hal-01801917v1</w:t>
              </w:r>
            </w:hyperlink>
          </w:p>
        </w:tc>
      </w:tr>
      <w:tr>
        <w:trPr/>
        <w:tc>
          <w:tcPr>
            <w:noWrap/>
          </w:tcPr>
          <w:p>
            <w:pPr>
              <w:spacing w:after="200"/>
            </w:pPr>
            <w:hyperlink r:id="rId79" w:history="1">
              <w:r>
                <w:rPr>
                  <w:color w:val="1e198e"/>
                  <w:b w:val="1"/>
                  <w:bCs w:val="1"/>
                  <w:u w:val="single"/>
                </w:rPr>
                <w:t xml:space="preserve">Approcher les données de gestion au moyen de la sociologie historique de la quantification</w:t>
              </w:r>
            </w:hyperlink>
          </w:p>
          <w:p>
            <w:pPr/>
            <w:hyperlink r:id="rId8" w:history="1">
              <w:r>
                <w:rPr>
                  <w:color w:val="#410a8c"/>
                  <w:u w:val="single"/>
                </w:rPr>
                <w:t xml:space="preserve">Jean-Marie Pillon</w:t>
              </w:r>
            </w:hyperlink>
          </w:p>
          <w:p>
            <w:pPr/>
            <w:r>
              <w:rPr>
                <w:i w:val="1"/>
                <w:iCs w:val="1"/>
              </w:rPr>
              <w:t xml:space="preserve">Statistique et Société</w:t>
            </w:r>
            <w:r>
              <w:rPr/>
              <w:t xml:space="preserve">, 2018, 6 (1)</w:t>
            </w:r>
          </w:p>
          <w:p>
            <w:pPr/>
            <w:r>
              <w:rPr/>
              <w:t xml:space="preserve">Article dans une revue</w:t>
            </w:r>
          </w:p>
          <w:p>
            <w:pPr/>
            <w:hyperlink r:id="rId79" w:history="1">
              <w:r>
                <w:rPr>
                  <w:color w:val="#410a8c"/>
                  <w:u w:val="single"/>
                </w:rPr>
                <w:t xml:space="preserve">hal-02110231v1</w:t>
              </w:r>
            </w:hyperlink>
          </w:p>
        </w:tc>
      </w:tr>
      <w:tr>
        <w:trPr/>
        <w:tc>
          <w:tcPr>
            <w:noWrap/>
          </w:tcPr>
          <w:p>
            <w:pPr>
              <w:spacing w:after="200"/>
            </w:pPr>
            <w:hyperlink r:id="rId80" w:history="1">
              <w:r>
                <w:rPr>
                  <w:color w:val="1e198e"/>
                  <w:b w:val="1"/>
                  <w:bCs w:val="1"/>
                  <w:u w:val="single"/>
                </w:rPr>
                <w:t xml:space="preserve">La fusion de l’ANPE et des Assédic. Créer un nouveau métier sans penser le travail</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Politix</w:t>
            </w:r>
            <w:r>
              <w:rPr/>
              <w:t xml:space="preserve">, 2018, n° 124, pp. 33-58. </w:t>
            </w:r>
            <w:hyperlink r:id="rId81" w:history="1">
              <w:r>
                <w:rPr>
                  <w:color w:val="#410a8c"/>
                  <w:u w:val="single"/>
                </w:rPr>
                <w:t xml:space="preserve">⟨10.3917/pox.124.0033⟩</w:t>
              </w:r>
            </w:hyperlink>
          </w:p>
          <w:p>
            <w:pPr/>
            <w:r>
              <w:rPr/>
              <w:t xml:space="preserve">Article dans une revue</w:t>
            </w:r>
          </w:p>
          <w:p>
            <w:pPr/>
            <w:hyperlink r:id="rId80" w:history="1">
              <w:r>
                <w:rPr>
                  <w:color w:val="#410a8c"/>
                  <w:u w:val="single"/>
                </w:rPr>
                <w:t xml:space="preserve">hal-02110236v1</w:t>
              </w:r>
            </w:hyperlink>
          </w:p>
        </w:tc>
      </w:tr>
      <w:tr>
        <w:trPr/>
        <w:tc>
          <w:tcPr>
            <w:noWrap/>
          </w:tcPr>
          <w:p>
            <w:pPr>
              <w:spacing w:after="200"/>
            </w:pPr>
            <w:hyperlink r:id="rId82" w:history="1">
              <w:r>
                <w:rPr>
                  <w:color w:val="1e198e"/>
                  <w:b w:val="1"/>
                  <w:bCs w:val="1"/>
                  <w:u w:val="single"/>
                </w:rPr>
                <w:t xml:space="preserve">Dossier débat : Moi, Daniel Blake</w:t>
              </w:r>
            </w:hyperlink>
          </w:p>
          <w:p>
            <w:pPr/>
            <w:hyperlink r:id="rId83" w:history="1">
              <w:r>
                <w:rPr>
                  <w:color w:val="#410a8c"/>
                  <w:u w:val="single"/>
                </w:rPr>
                <w:t xml:space="preserve">Valérie Cohen</w:t>
              </w:r>
            </w:hyperlink>
            <w:r>
              <w:rPr/>
              <w:t xml:space="preserve">,</w:t>
            </w:r>
            <w:hyperlink r:id="rId84" w:history="1">
              <w:r>
                <w:rPr>
                  <w:color w:val="#410a8c"/>
                  <w:u w:val="single"/>
                </w:rPr>
                <w:t xml:space="preserve">François Sarfati</w:t>
              </w:r>
            </w:hyperlink>
            <w:r>
              <w:rPr/>
              <w:t xml:space="preserve">,</w:t>
            </w:r>
            <w:hyperlink r:id="rId8" w:history="1">
              <w:r>
                <w:rPr>
                  <w:color w:val="#410a8c"/>
                  <w:u w:val="single"/>
                </w:rPr>
                <w:t xml:space="preserve">Jean-Marie Pillon</w:t>
              </w:r>
            </w:hyperlink>
            <w:r>
              <w:rPr/>
              <w:t xml:space="preserve">,</w:t>
            </w:r>
            <w:hyperlink r:id="rId85" w:history="1">
              <w:r>
                <w:rPr>
                  <w:color w:val="#410a8c"/>
                  <w:u w:val="single"/>
                </w:rPr>
                <w:t xml:space="preserve">Claire Lefrançois</w:t>
              </w:r>
            </w:hyperlink>
            <w:r>
              <w:rPr/>
              <w:t xml:space="preserve">,</w:t>
            </w:r>
            <w:hyperlink r:id="rId86" w:history="1">
              <w:r>
                <w:rPr>
                  <w:color w:val="#410a8c"/>
                  <w:u w:val="single"/>
                </w:rPr>
                <w:t xml:space="preserve">Sacha Leduc</w:t>
              </w:r>
            </w:hyperlink>
          </w:p>
          <w:p>
            <w:pPr/>
            <w:r>
              <w:rPr>
                <w:i w:val="1"/>
                <w:iCs w:val="1"/>
              </w:rPr>
              <w:t xml:space="preserve">Nouvelle Revue du travail</w:t>
            </w:r>
            <w:r>
              <w:rPr/>
              <w:t xml:space="preserve">, 2017, n° 10, </w:t>
            </w:r>
            <w:hyperlink r:id="rId87" w:history="1">
              <w:r>
                <w:rPr>
                  <w:color w:val="#410a8c"/>
                  <w:u w:val="single"/>
                </w:rPr>
                <w:t xml:space="preserve">⟨10.4000/nrt.3099⟩</w:t>
              </w:r>
            </w:hyperlink>
          </w:p>
          <w:p>
            <w:pPr/>
            <w:r>
              <w:rPr/>
              <w:t xml:space="preserve">Article dans une revue</w:t>
            </w:r>
          </w:p>
          <w:p>
            <w:pPr/>
            <w:hyperlink r:id="rId82" w:history="1">
              <w:r>
                <w:rPr>
                  <w:color w:val="#410a8c"/>
                  <w:u w:val="single"/>
                </w:rPr>
                <w:t xml:space="preserve">hal-01621461v1</w:t>
              </w:r>
            </w:hyperlink>
          </w:p>
        </w:tc>
      </w:tr>
      <w:tr>
        <w:trPr/>
        <w:tc>
          <w:tcPr>
            <w:noWrap/>
          </w:tcPr>
          <w:p>
            <w:pPr>
              <w:spacing w:after="200"/>
            </w:pPr>
            <w:hyperlink r:id="rId88" w:history="1">
              <w:r>
                <w:rPr>
                  <w:color w:val="1e198e"/>
                  <w:b w:val="1"/>
                  <w:bCs w:val="1"/>
                  <w:u w:val="single"/>
                </w:rPr>
                <w:t xml:space="preserve">Le chômeur et le chronomètre</w:t>
              </w:r>
            </w:hyperlink>
          </w:p>
          <w:p>
            <w:pPr/>
            <w:hyperlink r:id="rId89" w:history="1">
              <w:r>
                <w:rPr>
                  <w:color w:val="#410a8c"/>
                  <w:u w:val="single"/>
                </w:rPr>
                <w:t xml:space="preserve">Hadrien Clouet</w:t>
              </w:r>
            </w:hyperlink>
            <w:r>
              <w:rPr/>
              <w:t xml:space="preserve">,</w:t>
            </w:r>
            <w:hyperlink r:id="rId8" w:history="1">
              <w:r>
                <w:rPr>
                  <w:color w:val="#410a8c"/>
                  <w:u w:val="single"/>
                </w:rPr>
                <w:t xml:space="preserve">Jean-Marie Pillon</w:t>
              </w:r>
            </w:hyperlink>
          </w:p>
          <w:p>
            <w:pPr/>
            <w:r>
              <w:rPr>
                <w:i w:val="1"/>
                <w:iCs w:val="1"/>
              </w:rPr>
              <w:t xml:space="preserve">Actes de la Recherche en Sciences Sociales</w:t>
            </w:r>
            <w:r>
              <w:rPr/>
              <w:t xml:space="preserve">, 2017, 5 (220), pp.26 - 47. </w:t>
            </w:r>
            <w:hyperlink r:id="rId90" w:history="1">
              <w:r>
                <w:rPr>
                  <w:color w:val="#410a8c"/>
                  <w:u w:val="single"/>
                </w:rPr>
                <w:t xml:space="preserve">⟨10.3917/arss.220.0026⟩</w:t>
              </w:r>
            </w:hyperlink>
          </w:p>
          <w:p>
            <w:pPr/>
            <w:r>
              <w:rPr/>
              <w:t xml:space="preserve">Article dans une revue</w:t>
            </w:r>
          </w:p>
          <w:p>
            <w:pPr/>
            <w:hyperlink r:id="rId88" w:history="1">
              <w:r>
                <w:rPr>
                  <w:color w:val="#410a8c"/>
                  <w:u w:val="single"/>
                </w:rPr>
                <w:t xml:space="preserve">hal-01955705v1</w:t>
              </w:r>
            </w:hyperlink>
          </w:p>
        </w:tc>
      </w:tr>
      <w:tr>
        <w:trPr/>
        <w:tc>
          <w:tcPr>
            <w:noWrap/>
          </w:tcPr>
          <w:p>
            <w:pPr>
              <w:spacing w:after="200"/>
            </w:pPr>
            <w:hyperlink r:id="rId91" w:history="1">
              <w:r>
                <w:rPr>
                  <w:color w:val="1e198e"/>
                  <w:b w:val="1"/>
                  <w:bCs w:val="1"/>
                  <w:u w:val="single"/>
                </w:rPr>
                <w:t xml:space="preserve">Cardon (Dominique), À quoi rêvent les algorithmes. Nos vies à l’heure des big data. Paris, Le Seuil (La République des idées), 2015, 112 p.</w:t>
              </w:r>
            </w:hyperlink>
          </w:p>
          <w:p>
            <w:pPr/>
            <w:hyperlink r:id="rId8" w:history="1">
              <w:r>
                <w:rPr>
                  <w:color w:val="#410a8c"/>
                  <w:u w:val="single"/>
                </w:rPr>
                <w:t xml:space="preserve">Jean-Marie Pillon</w:t>
              </w:r>
            </w:hyperlink>
          </w:p>
          <w:p>
            <w:pPr/>
            <w:r>
              <w:rPr>
                <w:i w:val="1"/>
                <w:iCs w:val="1"/>
              </w:rPr>
              <w:t xml:space="preserve">Revue française de sociologie</w:t>
            </w:r>
            <w:r>
              <w:rPr/>
              <w:t xml:space="preserve">, 2017, 58 (1), </w:t>
            </w:r>
            <w:hyperlink r:id="rId92" w:history="1">
              <w:r>
                <w:rPr>
                  <w:color w:val="#410a8c"/>
                  <w:u w:val="single"/>
                </w:rPr>
                <w:t xml:space="preserve">⟨10.3917/rfs.581.0121⟩</w:t>
              </w:r>
            </w:hyperlink>
          </w:p>
          <w:p>
            <w:pPr/>
            <w:r>
              <w:rPr/>
              <w:t xml:space="preserve">Article dans une revue</w:t>
            </w:r>
          </w:p>
          <w:p>
            <w:pPr/>
            <w:hyperlink r:id="rId91" w:history="1">
              <w:r>
                <w:rPr>
                  <w:color w:val="#410a8c"/>
                  <w:u w:val="single"/>
                </w:rPr>
                <w:t xml:space="preserve">hal-01625669v1</w:t>
              </w:r>
            </w:hyperlink>
          </w:p>
        </w:tc>
      </w:tr>
      <w:tr>
        <w:trPr/>
        <w:tc>
          <w:tcPr>
            <w:noWrap/>
          </w:tcPr>
          <w:p>
            <w:pPr>
              <w:spacing w:after="200"/>
            </w:pPr>
            <w:hyperlink r:id="rId93" w:history="1">
              <w:r>
                <w:rPr>
                  <w:color w:val="1e198e"/>
                  <w:b w:val="1"/>
                  <w:bCs w:val="1"/>
                  <w:u w:val="single"/>
                </w:rPr>
                <w:t xml:space="preserve">La création de Pôle emploi : entre spécificités françaises et déclinaisons de standards internationaux</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Revue française des affaires sociales</w:t>
            </w:r>
            <w:r>
              <w:rPr/>
              <w:t xml:space="preserve">, 2016, 1, pp.405-424. </w:t>
            </w:r>
            <w:hyperlink r:id="rId94" w:history="1">
              <w:r>
                <w:rPr>
                  <w:color w:val="#410a8c"/>
                  <w:u w:val="single"/>
                </w:rPr>
                <w:t xml:space="preserve">⟨10.3917/rfas.161.0405⟩</w:t>
              </w:r>
            </w:hyperlink>
          </w:p>
          <w:p>
            <w:pPr/>
            <w:r>
              <w:rPr/>
              <w:t xml:space="preserve">Article dans une revue</w:t>
            </w:r>
          </w:p>
          <w:p>
            <w:pPr/>
            <w:hyperlink r:id="rId93" w:history="1">
              <w:r>
                <w:rPr>
                  <w:color w:val="#410a8c"/>
                  <w:u w:val="single"/>
                </w:rPr>
                <w:t xml:space="preserve">halshs-03888437v1</w:t>
              </w:r>
            </w:hyperlink>
          </w:p>
        </w:tc>
      </w:tr>
      <w:tr>
        <w:trPr/>
        <w:tc>
          <w:tcPr>
            <w:noWrap/>
          </w:tcPr>
          <w:p>
            <w:pPr>
              <w:spacing w:after="200"/>
            </w:pPr>
            <w:hyperlink r:id="rId95" w:history="1">
              <w:r>
                <w:rPr>
                  <w:color w:val="1e198e"/>
                  <w:b w:val="1"/>
                  <w:bCs w:val="1"/>
                  <w:u w:val="single"/>
                </w:rPr>
                <w:t xml:space="preserve">Conseiller à Pôle emploi - De l’échec du métier unique aux interstices de la polyvalence</w:t>
              </w:r>
            </w:hyperlink>
          </w:p>
          <w:p>
            <w:pPr/>
            <w:hyperlink r:id="rId8" w:history="1">
              <w:r>
                <w:rPr>
                  <w:color w:val="#410a8c"/>
                  <w:u w:val="single"/>
                </w:rPr>
                <w:t xml:space="preserve">Jean-Marie Pillon</w:t>
              </w:r>
            </w:hyperlink>
          </w:p>
          <w:p>
            <w:pPr/>
            <w:r>
              <w:rPr>
                <w:i w:val="1"/>
                <w:iCs w:val="1"/>
              </w:rPr>
              <w:t xml:space="preserve">Sociétés contemporaines</w:t>
            </w:r>
            <w:r>
              <w:rPr/>
              <w:t xml:space="preserve">, 2016, 104 (4), </w:t>
            </w:r>
            <w:hyperlink r:id="rId96" w:history="1">
              <w:r>
                <w:rPr>
                  <w:color w:val="#410a8c"/>
                  <w:u w:val="single"/>
                </w:rPr>
                <w:t xml:space="preserve">⟨10.3917/soco.104.0121⟩</w:t>
              </w:r>
            </w:hyperlink>
          </w:p>
          <w:p>
            <w:pPr/>
            <w:r>
              <w:rPr/>
              <w:t xml:space="preserve">Article dans une revue</w:t>
            </w:r>
          </w:p>
          <w:p>
            <w:pPr/>
            <w:hyperlink r:id="rId95" w:history="1">
              <w:r>
                <w:rPr>
                  <w:color w:val="#410a8c"/>
                  <w:u w:val="single"/>
                </w:rPr>
                <w:t xml:space="preserve">hal-01625674v1</w:t>
              </w:r>
            </w:hyperlink>
          </w:p>
        </w:tc>
      </w:tr>
      <w:tr>
        <w:trPr/>
        <w:tc>
          <w:tcPr>
            <w:noWrap/>
          </w:tcPr>
          <w:p>
            <w:pPr>
              <w:spacing w:after="200"/>
            </w:pPr>
            <w:hyperlink r:id="rId97" w:history="1">
              <w:r>
                <w:rPr>
                  <w:color w:val="1e198e"/>
                  <w:b w:val="1"/>
                  <w:bCs w:val="1"/>
                  <w:u w:val="single"/>
                </w:rPr>
                <w:t xml:space="preserve">(Marie-Anne Dujarier) Le Management désincarné. Enquête sur les nouveaux cadres du travail. La Découverte, Paris, 2015.</w:t>
              </w:r>
            </w:hyperlink>
          </w:p>
          <w:p>
            <w:pPr/>
            <w:hyperlink r:id="rId8" w:history="1">
              <w:r>
                <w:rPr>
                  <w:color w:val="#410a8c"/>
                  <w:u w:val="single"/>
                </w:rPr>
                <w:t xml:space="preserve">Jean-Marie Pillon</w:t>
              </w:r>
            </w:hyperlink>
          </w:p>
          <w:p>
            <w:pPr/>
            <w:r>
              <w:rPr>
                <w:i w:val="1"/>
                <w:iCs w:val="1"/>
              </w:rPr>
              <w:t xml:space="preserve">Sociologie du Travail</w:t>
            </w:r>
            <w:r>
              <w:rPr/>
              <w:t xml:space="preserve">, 2015, 59 (2), </w:t>
            </w:r>
            <w:hyperlink r:id="rId98" w:history="1">
              <w:r>
                <w:rPr>
                  <w:color w:val="#410a8c"/>
                  <w:u w:val="single"/>
                </w:rPr>
                <w:t xml:space="preserve">⟨10.4000/sdt.685⟩</w:t>
              </w:r>
            </w:hyperlink>
          </w:p>
          <w:p>
            <w:pPr/>
            <w:r>
              <w:rPr/>
              <w:t xml:space="preserve">Article dans une revue</w:t>
            </w:r>
          </w:p>
          <w:p>
            <w:pPr/>
            <w:hyperlink r:id="rId97" w:history="1">
              <w:r>
                <w:rPr>
                  <w:color w:val="#410a8c"/>
                  <w:u w:val="single"/>
                </w:rPr>
                <w:t xml:space="preserve">hal-02110262v1</w:t>
              </w:r>
            </w:hyperlink>
          </w:p>
        </w:tc>
      </w:tr>
      <w:tr>
        <w:trPr/>
        <w:tc>
          <w:tcPr>
            <w:noWrap/>
          </w:tcPr>
          <w:p>
            <w:pPr>
              <w:spacing w:after="200"/>
            </w:pPr>
            <w:hyperlink r:id="rId99" w:history="1">
              <w:r>
                <w:rPr>
                  <w:color w:val="1e198e"/>
                  <w:b w:val="1"/>
                  <w:bCs w:val="1"/>
                  <w:u w:val="single"/>
                </w:rPr>
                <w:t xml:space="preserve">Sacha Leduc et Jorge Munoz (dir.), Le Travail à l’assurance maladie. Du projet politique au projet gestionnaire, Rennes, PUR, 2015.</w:t>
              </w:r>
            </w:hyperlink>
          </w:p>
          <w:p>
            <w:pPr/>
            <w:hyperlink r:id="rId8" w:history="1">
              <w:r>
                <w:rPr>
                  <w:color w:val="#410a8c"/>
                  <w:u w:val="single"/>
                </w:rPr>
                <w:t xml:space="preserve">Jean-Marie Pillon</w:t>
              </w:r>
            </w:hyperlink>
          </w:p>
          <w:p>
            <w:pPr/>
            <w:r>
              <w:rPr>
                <w:i w:val="1"/>
                <w:iCs w:val="1"/>
              </w:rPr>
              <w:t xml:space="preserve">Nouvelle Revue du travail</w:t>
            </w:r>
            <w:r>
              <w:rPr/>
              <w:t xml:space="preserve">, 2015, 7, </w:t>
            </w:r>
            <w:hyperlink r:id="rId100" w:history="1">
              <w:r>
                <w:rPr>
                  <w:color w:val="#410a8c"/>
                  <w:u w:val="single"/>
                </w:rPr>
                <w:t xml:space="preserve">⟨10.4000/nrt.2516⟩</w:t>
              </w:r>
            </w:hyperlink>
          </w:p>
          <w:p>
            <w:pPr/>
            <w:r>
              <w:rPr/>
              <w:t xml:space="preserve">Article dans une revue</w:t>
            </w:r>
          </w:p>
          <w:p>
            <w:pPr/>
            <w:hyperlink r:id="rId99" w:history="1">
              <w:r>
                <w:rPr>
                  <w:color w:val="#410a8c"/>
                  <w:u w:val="single"/>
                </w:rPr>
                <w:t xml:space="preserve">hal-02110260v1</w:t>
              </w:r>
            </w:hyperlink>
          </w:p>
        </w:tc>
      </w:tr>
      <w:tr>
        <w:trPr/>
        <w:tc>
          <w:tcPr>
            <w:noWrap/>
          </w:tcPr>
          <w:p>
            <w:pPr>
              <w:spacing w:after="200"/>
            </w:pPr>
            <w:hyperlink r:id="rId101" w:history="1">
              <w:r>
                <w:rPr>
                  <w:color w:val="1e198e"/>
                  <w:b w:val="1"/>
                  <w:bCs w:val="1"/>
                  <w:u w:val="single"/>
                </w:rPr>
                <w:t xml:space="preserve">Les cadres intermédiaires de la fonction publique : travail administratif et recompositions managériales de l’État</w:t>
              </w:r>
            </w:hyperlink>
          </w:p>
          <w:p>
            <w:pPr/>
            <w:hyperlink r:id="rId102" w:history="1">
              <w:r>
                <w:rPr>
                  <w:color w:val="#410a8c"/>
                  <w:u w:val="single"/>
                </w:rPr>
                <w:t xml:space="preserve">Julien Barrier</w:t>
              </w:r>
            </w:hyperlink>
            <w:r>
              <w:rPr/>
              <w:t xml:space="preserve">,</w:t>
            </w:r>
            <w:hyperlink r:id="rId8" w:history="1">
              <w:r>
                <w:rPr>
                  <w:color w:val="#410a8c"/>
                  <w:u w:val="single"/>
                </w:rPr>
                <w:t xml:space="preserve">Jean-Marie Pillon</w:t>
              </w:r>
            </w:hyperlink>
            <w:r>
              <w:rPr/>
              <w:t xml:space="preserve">,</w:t>
            </w:r>
            <w:hyperlink r:id="rId61" w:history="1">
              <w:r>
                <w:rPr>
                  <w:color w:val="#410a8c"/>
                  <w:u w:val="single"/>
                </w:rPr>
                <w:t xml:space="preserve">Olivier Quéré</w:t>
              </w:r>
            </w:hyperlink>
          </w:p>
          <w:p>
            <w:pPr/>
            <w:r>
              <w:rPr>
                <w:i w:val="1"/>
                <w:iCs w:val="1"/>
              </w:rPr>
              <w:t xml:space="preserve">Gouvernement &amp; action publique</w:t>
            </w:r>
            <w:r>
              <w:rPr/>
              <w:t xml:space="preserve">, 2015, 4, pp.9-32</w:t>
            </w:r>
          </w:p>
          <w:p>
            <w:pPr/>
            <w:r>
              <w:rPr/>
              <w:t xml:space="preserve">Article dans une revue</w:t>
            </w:r>
          </w:p>
          <w:p>
            <w:pPr/>
            <w:hyperlink r:id="rId101" w:history="1">
              <w:r>
                <w:rPr>
                  <w:color w:val="#410a8c"/>
                  <w:u w:val="single"/>
                </w:rPr>
                <w:t xml:space="preserve">halshs-01278320v1</w:t>
              </w:r>
            </w:hyperlink>
          </w:p>
        </w:tc>
      </w:tr>
      <w:tr>
        <w:trPr/>
        <w:tc>
          <w:tcPr>
            <w:noWrap/>
          </w:tcPr>
          <w:p>
            <w:pPr>
              <w:spacing w:after="200"/>
            </w:pPr>
            <w:hyperlink r:id="rId103" w:history="1">
              <w:r>
                <w:rPr>
                  <w:color w:val="1e198e"/>
                  <w:b w:val="1"/>
                  <w:bCs w:val="1"/>
                  <w:u w:val="single"/>
                </w:rPr>
                <w:t xml:space="preserve">La planification de l'action publique à l'échelle du planning : usages et construction des emplois du temps dans l'administration</w:t>
              </w:r>
            </w:hyperlink>
          </w:p>
          <w:p>
            <w:pPr/>
            <w:hyperlink r:id="rId8" w:history="1">
              <w:r>
                <w:rPr>
                  <w:color w:val="#410a8c"/>
                  <w:u w:val="single"/>
                </w:rPr>
                <w:t xml:space="preserve">Jean-Marie Pillon</w:t>
              </w:r>
            </w:hyperlink>
            <w:r>
              <w:rPr/>
              <w:t xml:space="preserve">,</w:t>
            </w:r>
            <w:hyperlink r:id="rId61" w:history="1">
              <w:r>
                <w:rPr>
                  <w:color w:val="#410a8c"/>
                  <w:u w:val="single"/>
                </w:rPr>
                <w:t xml:space="preserve">Olivier Quéré</w:t>
              </w:r>
            </w:hyperlink>
          </w:p>
          <w:p>
            <w:pPr/>
            <w:r>
              <w:rPr>
                <w:i w:val="1"/>
                <w:iCs w:val="1"/>
              </w:rPr>
              <w:t xml:space="preserve">Temporalités : revue de sciences sociales et humaines</w:t>
            </w:r>
            <w:r>
              <w:rPr/>
              <w:t xml:space="preserve">, 2014, 19, pp.En ligne</w:t>
            </w:r>
          </w:p>
          <w:p>
            <w:pPr/>
            <w:r>
              <w:rPr/>
              <w:t xml:space="preserve">Article dans une revue</w:t>
            </w:r>
          </w:p>
          <w:p>
            <w:pPr/>
            <w:hyperlink r:id="rId103" w:history="1">
              <w:r>
                <w:rPr>
                  <w:color w:val="#410a8c"/>
                  <w:u w:val="single"/>
                </w:rPr>
                <w:t xml:space="preserve">halshs-01062811v1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Chômeurs, vos papiers ! Contrôler les chômeurs pour réduire le chômage ?</w:t>
              </w:r>
            </w:hyperlink>
          </w:p>
          <w:p>
            <w:pPr/>
            <w:hyperlink r:id="rId10" w:history="1">
              <w:r>
                <w:rPr>
                  <w:color w:val="#410a8c"/>
                  <w:u w:val="single"/>
                </w:rPr>
                <w:t xml:space="preserve">Claire Vivès</w:t>
              </w:r>
            </w:hyperlink>
            <w:r>
              <w:rPr/>
              <w:t xml:space="preserve">,</w:t>
            </w:r>
            <w:hyperlink r:id="rId47" w:history="1">
              <w:r>
                <w:rPr>
                  <w:color w:val="#410a8c"/>
                  <w:u w:val="single"/>
                </w:rPr>
                <w:t xml:space="preserve">Luc Sigalo-Santos</w:t>
              </w:r>
            </w:hyperlink>
            <w:r>
              <w:rPr/>
              <w:t xml:space="preserve">,</w:t>
            </w:r>
            <w:hyperlink r:id="rId8" w:history="1">
              <w:r>
                <w:rPr>
                  <w:color w:val="#410a8c"/>
                  <w:u w:val="single"/>
                </w:rPr>
                <w:t xml:space="preserve">Jean-Marie Pillon</w:t>
              </w:r>
            </w:hyperlink>
            <w:r>
              <w:rPr/>
              <w:t xml:space="preserve">,</w:t>
            </w:r>
            <w:hyperlink r:id="rId105" w:history="1">
              <w:r>
                <w:rPr>
                  <w:color w:val="#410a8c"/>
                  <w:u w:val="single"/>
                </w:rPr>
                <w:t xml:space="preserve">Vincent Dubois</w:t>
              </w:r>
            </w:hyperlink>
            <w:r>
              <w:rPr/>
              <w:t xml:space="preserve">,</w:t>
            </w:r>
            <w:hyperlink r:id="rId89" w:history="1">
              <w:r>
                <w:rPr>
                  <w:color w:val="#410a8c"/>
                  <w:u w:val="single"/>
                </w:rPr>
                <w:t xml:space="preserve">Hadrien Clouet</w:t>
              </w:r>
            </w:hyperlink>
          </w:p>
          <w:p>
            <w:pPr/>
            <w:hyperlink r:id="rId106" w:history="1">
              <w:r>
                <w:rPr>
                  <w:color w:val="#410a8c"/>
                  <w:u w:val="single"/>
                </w:rPr>
                <w:t xml:space="preserve">Raisons d'agir</w:t>
              </w:r>
            </w:hyperlink>
            <w:r>
              <w:rPr/>
              <w:t xml:space="preserve">, 160 p., 2023, Raisons d'agir, 979-10-97084-33-2</w:t>
            </w:r>
          </w:p>
          <w:p>
            <w:pPr/>
            <w:r>
              <w:rPr/>
              <w:t xml:space="preserve">Ouvrages</w:t>
            </w:r>
          </w:p>
          <w:p>
            <w:pPr/>
            <w:hyperlink r:id="rId104" w:history="1">
              <w:r>
                <w:rPr>
                  <w:color w:val="#410a8c"/>
                  <w:u w:val="single"/>
                </w:rPr>
                <w:t xml:space="preserve">halshs-04214651v1</w:t>
              </w:r>
            </w:hyperlink>
          </w:p>
        </w:tc>
      </w:tr>
      <w:tr>
        <w:trPr/>
        <w:tc>
          <w:tcPr>
            <w:noWrap/>
          </w:tcPr>
          <w:p>
            <w:pPr>
              <w:spacing w:after="200"/>
            </w:pPr>
            <w:hyperlink r:id="rId107" w:history="1">
              <w:r>
                <w:rPr>
                  <w:color w:val="1e198e"/>
                  <w:b w:val="1"/>
                  <w:bCs w:val="1"/>
                  <w:u w:val="single"/>
                </w:rPr>
                <w:t xml:space="preserve">Pôle emploi - Gérer le chômage de masse</w:t>
              </w:r>
            </w:hyperlink>
          </w:p>
          <w:p>
            <w:pPr/>
            <w:hyperlink r:id="rId8" w:history="1">
              <w:r>
                <w:rPr>
                  <w:color w:val="#410a8c"/>
                  <w:u w:val="single"/>
                </w:rPr>
                <w:t xml:space="preserve">Jean-Marie Pillon</w:t>
              </w:r>
            </w:hyperlink>
          </w:p>
          <w:p>
            <w:pPr/>
            <w:r>
              <w:rPr/>
              <w:t xml:space="preserve">Presses Universitaires de Rennes, 2017</w:t>
            </w:r>
          </w:p>
          <w:p>
            <w:pPr/>
            <w:r>
              <w:rPr/>
              <w:t xml:space="preserve">Ouvrages</w:t>
            </w:r>
          </w:p>
          <w:p>
            <w:pPr/>
            <w:hyperlink r:id="rId107" w:history="1">
              <w:r>
                <w:rPr>
                  <w:color w:val="#410a8c"/>
                  <w:u w:val="single"/>
                </w:rPr>
                <w:t xml:space="preserve">hal-01624436v1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Contrôler et responsabiliser les individus : l’Etat social à l’ère néolibérale</w:t>
              </w:r>
            </w:hyperlink>
          </w:p>
          <w:p>
            <w:pPr/>
            <w:hyperlink r:id="rId8" w:history="1">
              <w:r>
                <w:rPr>
                  <w:color w:val="#410a8c"/>
                  <w:u w:val="single"/>
                </w:rPr>
                <w:t xml:space="preserve">Jean-Marie Pillon</w:t>
              </w:r>
            </w:hyperlink>
            <w:r>
              <w:rPr/>
              <w:t xml:space="preserve">,</w:t>
            </w:r>
            <w:hyperlink r:id="rId22" w:history="1">
              <w:r>
                <w:rPr>
                  <w:color w:val="#410a8c"/>
                  <w:u w:val="single"/>
                </w:rPr>
                <w:t xml:space="preserve">Luc Sigalo Santos</w:t>
              </w:r>
            </w:hyperlink>
            <w:r>
              <w:rPr/>
              <w:t xml:space="preserve">,</w:t>
            </w:r>
            <w:hyperlink r:id="rId10" w:history="1">
              <w:r>
                <w:rPr>
                  <w:color w:val="#410a8c"/>
                  <w:u w:val="single"/>
                </w:rPr>
                <w:t xml:space="preserve">Claire Vivès</w:t>
              </w:r>
            </w:hyperlink>
          </w:p>
          <w:p>
            <w:pPr/>
            <w:r>
              <w:rPr/>
              <w:t xml:space="preserve">Vincent Lebrou et Quentin Feuillet-Mauchamp. </w:t>
            </w:r>
            <w:r>
              <w:rPr>
                <w:i w:val="1"/>
                <w:iCs w:val="1"/>
              </w:rPr>
              <w:t xml:space="preserve">Etat social et citoyenneté</w:t>
            </w:r>
            <w:r>
              <w:rPr/>
              <w:t xml:space="preserve">, Editions Atlande, 2026, Clefs concours Science politique</w:t>
            </w:r>
          </w:p>
          <w:p>
            <w:pPr/>
            <w:r>
              <w:rPr/>
              <w:t xml:space="preserve">Chapitre d'ouvrage</w:t>
            </w:r>
          </w:p>
          <w:p>
            <w:pPr/>
            <w:hyperlink r:id="rId108" w:history="1">
              <w:r>
                <w:rPr>
                  <w:color w:val="#410a8c"/>
                  <w:u w:val="single"/>
                </w:rPr>
                <w:t xml:space="preserve">hal-05492023v1</w:t>
              </w:r>
            </w:hyperlink>
          </w:p>
        </w:tc>
      </w:tr>
      <w:tr>
        <w:trPr/>
        <w:tc>
          <w:tcPr>
            <w:noWrap/>
          </w:tcPr>
          <w:p>
            <w:pPr>
              <w:spacing w:after="200"/>
            </w:pPr>
            <w:hyperlink r:id="rId109" w:history="1">
              <w:r>
                <w:rPr>
                  <w:color w:val="1e198e"/>
                  <w:b w:val="1"/>
                  <w:bCs w:val="1"/>
                  <w:u w:val="single"/>
                </w:rPr>
                <w:t xml:space="preserve">De la sociologie des organisations à la sociologie de la gestion : saisir la domination comme une intention</w:t>
              </w:r>
            </w:hyperlink>
          </w:p>
          <w:p>
            <w:pPr/>
            <w:hyperlink r:id="rId8" w:history="1">
              <w:r>
                <w:rPr>
                  <w:color w:val="#410a8c"/>
                  <w:u w:val="single"/>
                </w:rPr>
                <w:t xml:space="preserve">Jean-Marie Pillon</w:t>
              </w:r>
            </w:hyperlink>
          </w:p>
          <w:p>
            <w:pPr/>
            <w:r>
              <w:rPr/>
              <w:t xml:space="preserve">Chambost Isabelle Metzger Jean-Luc Nocenti Brice Sanson David. </w:t>
            </w:r>
            <w:r>
              <w:rPr>
                <w:i w:val="1"/>
                <w:iCs w:val="1"/>
              </w:rPr>
              <w:t xml:space="preserve">Sociologie de la gestion et du management Des interactions de travail aux institutions du capitalisme et de l'État</w:t>
            </w:r>
            <w:r>
              <w:rPr/>
              <w:t xml:space="preserve">, </w:t>
            </w:r>
            <w:hyperlink r:id="rId110" w:history="1">
              <w:r>
                <w:rPr>
                  <w:color w:val="#410a8c"/>
                  <w:u w:val="single"/>
                </w:rPr>
                <w:t xml:space="preserve">Les Presses universitaires du Septentrion</w:t>
              </w:r>
            </w:hyperlink>
            <w:r>
              <w:rPr/>
              <w:t xml:space="preserve">, pp.277-290, 2024, Capitalismes-éthique-institutions, 978-2-7574-4030-8</w:t>
            </w:r>
          </w:p>
          <w:p>
            <w:pPr/>
            <w:r>
              <w:rPr/>
              <w:t xml:space="preserve">Chapitre d'ouvrage</w:t>
            </w:r>
          </w:p>
          <w:p>
            <w:pPr/>
            <w:hyperlink r:id="rId109" w:history="1">
              <w:r>
                <w:rPr>
                  <w:color w:val="#410a8c"/>
                  <w:u w:val="single"/>
                </w:rPr>
                <w:t xml:space="preserve">hal-04538730v1</w:t>
              </w:r>
            </w:hyperlink>
          </w:p>
        </w:tc>
      </w:tr>
      <w:tr>
        <w:trPr/>
        <w:tc>
          <w:tcPr>
            <w:noWrap/>
          </w:tcPr>
          <w:p>
            <w:pPr>
              <w:spacing w:after="200"/>
            </w:pPr>
            <w:hyperlink r:id="rId111" w:history="1">
              <w:r>
                <w:rPr>
                  <w:color w:val="1e198e"/>
                  <w:b w:val="1"/>
                  <w:bCs w:val="1"/>
                  <w:u w:val="single"/>
                </w:rPr>
                <w:t xml:space="preserve">Dénouer les fils du contrôle de gestion à Pöle emploi : finalités politiques, organisation administrative et marché du travail</w:t>
              </w:r>
            </w:hyperlink>
          </w:p>
          <w:p>
            <w:pPr/>
            <w:hyperlink r:id="rId8" w:history="1">
              <w:r>
                <w:rPr>
                  <w:color w:val="#410a8c"/>
                  <w:u w:val="single"/>
                </w:rPr>
                <w:t xml:space="preserve">Jean-Marie Pillon</w:t>
              </w:r>
            </w:hyperlink>
          </w:p>
          <w:p>
            <w:pPr/>
            <w:r>
              <w:rPr/>
              <w:t xml:space="preserve">Chambost Isabelle Metzger Jean-Luc Nocenti Brice Sanson David. </w:t>
            </w:r>
            <w:r>
              <w:rPr>
                <w:i w:val="1"/>
                <w:iCs w:val="1"/>
              </w:rPr>
              <w:t xml:space="preserve">Sociologie de la gestion et du management Des interactions de travail aux institutions du capitalisme et de l'État</w:t>
            </w:r>
            <w:r>
              <w:rPr/>
              <w:t xml:space="preserve">, </w:t>
            </w:r>
            <w:hyperlink r:id="rId110" w:history="1">
              <w:r>
                <w:rPr>
                  <w:color w:val="#410a8c"/>
                  <w:u w:val="single"/>
                </w:rPr>
                <w:t xml:space="preserve">Les Presses universitaires du Septentrion</w:t>
              </w:r>
            </w:hyperlink>
            <w:r>
              <w:rPr/>
              <w:t xml:space="preserve">, pp.135-148, 2024, Capitalismes-éthique-institutions, 978-2-7574-4030-8</w:t>
            </w:r>
          </w:p>
          <w:p>
            <w:pPr/>
            <w:r>
              <w:rPr/>
              <w:t xml:space="preserve">Chapitre d'ouvrage</w:t>
            </w:r>
          </w:p>
          <w:p>
            <w:pPr/>
            <w:hyperlink r:id="rId111" w:history="1">
              <w:r>
                <w:rPr>
                  <w:color w:val="#410a8c"/>
                  <w:u w:val="single"/>
                </w:rPr>
                <w:t xml:space="preserve">hal-04538728v1</w:t>
              </w:r>
            </w:hyperlink>
          </w:p>
        </w:tc>
      </w:tr>
      <w:tr>
        <w:trPr/>
        <w:tc>
          <w:tcPr>
            <w:noWrap/>
          </w:tcPr>
          <w:p>
            <w:pPr>
              <w:spacing w:after="200"/>
            </w:pPr>
            <w:hyperlink r:id="rId112" w:history="1">
              <w:r>
                <w:rPr>
                  <w:color w:val="1e198e"/>
                  <w:b w:val="1"/>
                  <w:bCs w:val="1"/>
                  <w:u w:val="single"/>
                </w:rPr>
                <w:t xml:space="preserve">Chapitre 7 : Forcer le destin. Le travail d’ appariement dans les services publics de l’emploi français et allemand</w:t>
              </w:r>
            </w:hyperlink>
          </w:p>
          <w:p>
            <w:pPr/>
            <w:hyperlink r:id="rId89" w:history="1">
              <w:r>
                <w:rPr>
                  <w:color w:val="#410a8c"/>
                  <w:u w:val="single"/>
                </w:rPr>
                <w:t xml:space="preserve">Hadrien Clouet</w:t>
              </w:r>
            </w:hyperlink>
            <w:r>
              <w:rPr/>
              <w:t xml:space="preserve">,</w:t>
            </w:r>
            <w:hyperlink r:id="rId8" w:history="1">
              <w:r>
                <w:rPr>
                  <w:color w:val="#410a8c"/>
                  <w:u w:val="single"/>
                </w:rPr>
                <w:t xml:space="preserve">Jean-Marie Pillon</w:t>
              </w:r>
            </w:hyperlink>
          </w:p>
          <w:p>
            <w:pPr/>
            <w:r>
              <w:rPr/>
              <w:t xml:space="preserve">Melchior Simioni, Philippe Steiner. </w:t>
            </w:r>
            <w:r>
              <w:rPr>
                <w:i w:val="1"/>
                <w:iCs w:val="1"/>
              </w:rPr>
              <w:t xml:space="preserve">Comment ça matche ? Une sociologie de l’appariement</w:t>
            </w:r>
            <w:r>
              <w:rPr/>
              <w:t xml:space="preserve">, Presses de Sciences Po, pp.251-293, 2022, 9782724639032. </w:t>
            </w:r>
            <w:hyperlink r:id="rId113" w:history="1">
              <w:r>
                <w:rPr>
                  <w:color w:val="#410a8c"/>
                  <w:u w:val="single"/>
                </w:rPr>
                <w:t xml:space="preserve">⟨10.3917/scpo.simio.2022.01.0251⟩</w:t>
              </w:r>
            </w:hyperlink>
          </w:p>
          <w:p>
            <w:pPr/>
            <w:r>
              <w:rPr/>
              <w:t xml:space="preserve">Chapitre d'ouvrage</w:t>
            </w:r>
          </w:p>
          <w:p>
            <w:pPr/>
            <w:hyperlink r:id="rId112" w:history="1">
              <w:r>
                <w:rPr>
                  <w:color w:val="#410a8c"/>
                  <w:u w:val="single"/>
                </w:rPr>
                <w:t xml:space="preserve">hal-04080878v1</w:t>
              </w:r>
            </w:hyperlink>
          </w:p>
        </w:tc>
      </w:tr>
      <w:tr>
        <w:trPr/>
        <w:tc>
          <w:tcPr>
            <w:noWrap/>
          </w:tcPr>
          <w:p>
            <w:pPr>
              <w:spacing w:after="200"/>
            </w:pPr>
            <w:hyperlink r:id="rId114" w:history="1">
              <w:r>
                <w:rPr>
                  <w:color w:val="1e198e"/>
                  <w:b w:val="1"/>
                  <w:bCs w:val="1"/>
                  <w:u w:val="single"/>
                </w:rPr>
                <w:t xml:space="preserve">La fusion vue du guichet. Comment les conseillers Pôle emploi mettent en œuvre une réforme qu’ils réprouvent</w:t>
              </w:r>
            </w:hyperlink>
          </w:p>
          <w:p>
            <w:pPr/>
            <w:hyperlink r:id="rId115" w:history="1">
              <w:r>
                <w:rPr>
                  <w:color w:val="#410a8c"/>
                  <w:u w:val="single"/>
                </w:rPr>
                <w:t xml:space="preserve">- Luc Sigalo Santos</w:t>
              </w:r>
            </w:hyperlink>
            <w:r>
              <w:rPr/>
              <w:t xml:space="preserve">,</w:t>
            </w:r>
            <w:hyperlink r:id="rId8" w:history="1">
              <w:r>
                <w:rPr>
                  <w:color w:val="#410a8c"/>
                  <w:u w:val="single"/>
                </w:rPr>
                <w:t xml:space="preserve">Jean-Marie Pillon</w:t>
              </w:r>
            </w:hyperlink>
          </w:p>
          <w:p>
            <w:pPr/>
            <w:r>
              <w:rPr/>
              <w:t xml:space="preserve">LGDJ. </w:t>
            </w:r>
            <w:r>
              <w:rPr>
                <w:i w:val="1"/>
                <w:iCs w:val="1"/>
              </w:rPr>
              <w:t xml:space="preserve">Politiques de la fusion. Organisations, services, territoires</w:t>
            </w:r>
            <w:r>
              <w:rPr/>
              <w:t xml:space="preserve">, 34, 2021, Droit et société, 978-2-275-02958-0</w:t>
            </w:r>
          </w:p>
          <w:p>
            <w:pPr/>
            <w:r>
              <w:rPr/>
              <w:t xml:space="preserve">Chapitre d'ouvrage</w:t>
            </w:r>
          </w:p>
          <w:p>
            <w:pPr/>
            <w:hyperlink r:id="rId114" w:history="1">
              <w:r>
                <w:rPr>
                  <w:color w:val="#410a8c"/>
                  <w:u w:val="single"/>
                </w:rPr>
                <w:t xml:space="preserve">halshs-03489371v1</w:t>
              </w:r>
            </w:hyperlink>
          </w:p>
        </w:tc>
      </w:tr>
      <w:tr>
        <w:trPr/>
        <w:tc>
          <w:tcPr>
            <w:noWrap/>
          </w:tcPr>
          <w:p>
            <w:pPr>
              <w:spacing w:after="200"/>
            </w:pPr>
            <w:hyperlink r:id="rId116" w:history="1">
              <w:r>
                <w:rPr>
                  <w:color w:val="1e198e"/>
                  <w:b w:val="1"/>
                  <w:bCs w:val="1"/>
                  <w:u w:val="single"/>
                </w:rPr>
                <w:t xml:space="preserve">Emploi</w:t>
              </w:r>
            </w:hyperlink>
          </w:p>
          <w:p>
            <w:pPr/>
            <w:hyperlink r:id="rId8" w:history="1">
              <w:r>
                <w:rPr>
                  <w:color w:val="#410a8c"/>
                  <w:u w:val="single"/>
                </w:rPr>
                <w:t xml:space="preserve">Jean-Marie Pillon</w:t>
              </w:r>
            </w:hyperlink>
          </w:p>
          <w:p>
            <w:pPr/>
            <w:r>
              <w:rPr>
                <w:i w:val="1"/>
                <w:iCs w:val="1"/>
              </w:rPr>
              <w:t xml:space="preserve">Dictionnaire des politiques territoriales</w:t>
            </w:r>
            <w:r>
              <w:rPr/>
              <w:t xml:space="preserve">, 2020</w:t>
            </w:r>
          </w:p>
          <w:p>
            <w:pPr/>
            <w:r>
              <w:rPr/>
              <w:t xml:space="preserve">Chapitre d'ouvrage</w:t>
            </w:r>
          </w:p>
          <w:p>
            <w:pPr/>
            <w:hyperlink r:id="rId116" w:history="1">
              <w:r>
                <w:rPr>
                  <w:color w:val="#410a8c"/>
                  <w:u w:val="single"/>
                </w:rPr>
                <w:t xml:space="preserve">hal-02956726v1</w:t>
              </w:r>
            </w:hyperlink>
          </w:p>
        </w:tc>
      </w:tr>
      <w:tr>
        <w:trPr/>
        <w:tc>
          <w:tcPr>
            <w:noWrap/>
          </w:tcPr>
          <w:p>
            <w:pPr>
              <w:spacing w:after="200"/>
            </w:pPr>
            <w:hyperlink r:id="rId117" w:history="1">
              <w:r>
                <w:rPr>
                  <w:color w:val="1e198e"/>
                  <w:b w:val="1"/>
                  <w:bCs w:val="1"/>
                  <w:u w:val="single"/>
                </w:rPr>
                <w:t xml:space="preserve">Emploi</w:t>
              </w:r>
            </w:hyperlink>
          </w:p>
          <w:p>
            <w:pPr/>
            <w:hyperlink r:id="rId8" w:history="1">
              <w:r>
                <w:rPr>
                  <w:color w:val="#410a8c"/>
                  <w:u w:val="single"/>
                </w:rPr>
                <w:t xml:space="preserve">Jean-Marie Pillon</w:t>
              </w:r>
            </w:hyperlink>
          </w:p>
          <w:p>
            <w:pPr/>
            <w:r>
              <w:rPr>
                <w:i w:val="1"/>
                <w:iCs w:val="1"/>
              </w:rPr>
              <w:t xml:space="preserve">Dictionnaire des politiques territoriales</w:t>
            </w:r>
            <w:r>
              <w:rPr/>
              <w:t xml:space="preserve">, pp.208-213, 2020</w:t>
            </w:r>
          </w:p>
          <w:p>
            <w:pPr/>
            <w:r>
              <w:rPr/>
              <w:t xml:space="preserve">Chapitre d'ouvrage</w:t>
            </w:r>
          </w:p>
          <w:p>
            <w:pPr/>
            <w:hyperlink r:id="rId117" w:history="1">
              <w:r>
                <w:rPr>
                  <w:color w:val="#410a8c"/>
                  <w:u w:val="single"/>
                </w:rPr>
                <w:t xml:space="preserve">hal-03575194v1</w:t>
              </w:r>
            </w:hyperlink>
          </w:p>
        </w:tc>
      </w:tr>
      <w:tr>
        <w:trPr/>
        <w:tc>
          <w:tcPr>
            <w:noWrap/>
          </w:tcPr>
          <w:p>
            <w:pPr>
              <w:spacing w:after="200"/>
            </w:pPr>
            <w:hyperlink r:id="rId118" w:history="1">
              <w:r>
                <w:rPr>
                  <w:color w:val="1e198e"/>
                  <w:b w:val="1"/>
                  <w:bCs w:val="1"/>
                  <w:u w:val="single"/>
                </w:rPr>
                <w:t xml:space="preserve">Performance Targets as Negotiation Devices - Management Accounting in French Job Centres</w:t>
              </w:r>
            </w:hyperlink>
          </w:p>
          <w:p>
            <w:pPr/>
            <w:hyperlink r:id="rId8" w:history="1">
              <w:r>
                <w:rPr>
                  <w:color w:val="#410a8c"/>
                  <w:u w:val="single"/>
                </w:rPr>
                <w:t xml:space="preserve">Jean-Marie Pillon</w:t>
              </w:r>
            </w:hyperlink>
          </w:p>
          <w:p>
            <w:pPr/>
            <w:r>
              <w:rPr>
                <w:i w:val="1"/>
                <w:iCs w:val="1"/>
              </w:rPr>
              <w:t xml:space="preserve">The Transformation of Work in Welfare State Organizations</w:t>
            </w:r>
            <w:r>
              <w:rPr/>
              <w:t xml:space="preserve">, 2018</w:t>
            </w:r>
          </w:p>
          <w:p>
            <w:pPr/>
            <w:r>
              <w:rPr/>
              <w:t xml:space="preserve">Chapitre d'ouvrage</w:t>
            </w:r>
          </w:p>
          <w:p>
            <w:pPr/>
            <w:hyperlink r:id="rId118" w:history="1">
              <w:r>
                <w:rPr>
                  <w:color w:val="#410a8c"/>
                  <w:u w:val="single"/>
                </w:rPr>
                <w:t xml:space="preserve">hal-02110239v1</w:t>
              </w:r>
            </w:hyperlink>
          </w:p>
        </w:tc>
      </w:tr>
      <w:tr>
        <w:trPr/>
        <w:tc>
          <w:tcPr>
            <w:noWrap/>
          </w:tcPr>
          <w:p>
            <w:pPr>
              <w:spacing w:after="200"/>
            </w:pPr>
            <w:hyperlink r:id="rId119" w:history="1">
              <w:r>
                <w:rPr>
                  <w:color w:val="1e198e"/>
                  <w:b w:val="1"/>
                  <w:bCs w:val="1"/>
                  <w:u w:val="single"/>
                </w:rPr>
                <w:t xml:space="preserve">Performance Targets as Negotiation Devices - Accounting Management in French Job Centres</w:t>
              </w:r>
            </w:hyperlink>
          </w:p>
          <w:p>
            <w:pPr/>
            <w:hyperlink r:id="rId8" w:history="1">
              <w:r>
                <w:rPr>
                  <w:color w:val="#410a8c"/>
                  <w:u w:val="single"/>
                </w:rPr>
                <w:t xml:space="preserve">Jean-Marie Pillon</w:t>
              </w:r>
            </w:hyperlink>
          </w:p>
          <w:p>
            <w:pPr/>
            <w:r>
              <w:rPr>
                <w:i w:val="1"/>
                <w:iCs w:val="1"/>
              </w:rPr>
              <w:t xml:space="preserve">The Transformation of Work in Welfare State Organizations</w:t>
            </w:r>
            <w:r>
              <w:rPr/>
              <w:t xml:space="preserve">, pp.35-53, 2018</w:t>
            </w:r>
          </w:p>
          <w:p>
            <w:pPr/>
            <w:r>
              <w:rPr/>
              <w:t xml:space="preserve">Chapitre d'ouvrage</w:t>
            </w:r>
          </w:p>
          <w:p>
            <w:pPr/>
            <w:hyperlink r:id="rId119" w:history="1">
              <w:r>
                <w:rPr>
                  <w:color w:val="#410a8c"/>
                  <w:u w:val="single"/>
                </w:rPr>
                <w:t xml:space="preserve">hal-02956702v1</w:t>
              </w:r>
            </w:hyperlink>
          </w:p>
        </w:tc>
      </w:tr>
      <w:tr>
        <w:trPr/>
        <w:tc>
          <w:tcPr>
            <w:noWrap/>
          </w:tcPr>
          <w:p>
            <w:pPr>
              <w:spacing w:after="200"/>
            </w:pPr>
            <w:hyperlink r:id="rId120" w:history="1">
              <w:r>
                <w:rPr>
                  <w:color w:val="1e198e"/>
                  <w:b w:val="1"/>
                  <w:bCs w:val="1"/>
                  <w:u w:val="single"/>
                </w:rPr>
                <w:t xml:space="preserve">La fermeture du service public de l’emploi est-elle structurelle ?</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Protection sociale : le savant et la politique</w:t>
            </w:r>
            <w:r>
              <w:rPr/>
              <w:t xml:space="preserve">, pp.203-220, 2017</w:t>
            </w:r>
          </w:p>
          <w:p>
            <w:pPr/>
            <w:r>
              <w:rPr/>
              <w:t xml:space="preserve">Chapitre d'ouvrage</w:t>
            </w:r>
          </w:p>
          <w:p>
            <w:pPr/>
            <w:hyperlink r:id="rId120" w:history="1">
              <w:r>
                <w:rPr>
                  <w:color w:val="#410a8c"/>
                  <w:u w:val="single"/>
                </w:rPr>
                <w:t xml:space="preserve">hal-01624638v1</w:t>
              </w:r>
            </w:hyperlink>
          </w:p>
        </w:tc>
      </w:tr>
      <w:tr>
        <w:trPr/>
        <w:tc>
          <w:tcPr>
            <w:noWrap/>
          </w:tcPr>
          <w:p>
            <w:pPr>
              <w:spacing w:after="200"/>
            </w:pPr>
            <w:hyperlink r:id="rId121" w:history="1">
              <w:r>
                <w:rPr>
                  <w:color w:val="1e198e"/>
                  <w:b w:val="1"/>
                  <w:bCs w:val="1"/>
                  <w:u w:val="single"/>
                </w:rPr>
                <w:t xml:space="preserve">Fusionner pour activer ? Les représentations à l'œuvre lors de la création de Pôle emploi</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Accompagner vers l'emploi : quand les dispositifs publics se mettent en action</w:t>
            </w:r>
            <w:r>
              <w:rPr/>
              <w:t xml:space="preserve">, pp.41-56, 2016</w:t>
            </w:r>
          </w:p>
          <w:p>
            <w:pPr/>
            <w:r>
              <w:rPr/>
              <w:t xml:space="preserve">Chapitre d'ouvrage</w:t>
            </w:r>
          </w:p>
          <w:p>
            <w:pPr/>
            <w:hyperlink r:id="rId121" w:history="1">
              <w:r>
                <w:rPr>
                  <w:color w:val="#410a8c"/>
                  <w:u w:val="single"/>
                </w:rPr>
                <w:t xml:space="preserve">hal-01625672v1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 tri des usagers</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123 (3), pp.5-134, 2021</w:t>
            </w:r>
          </w:p>
          <w:p>
            <w:pPr/>
            <w:r>
              <w:rPr/>
              <w:t xml:space="preserve">N°spécial de revue/special issue</w:t>
            </w:r>
          </w:p>
          <w:p>
            <w:pPr/>
            <w:hyperlink r:id="rId122" w:history="1">
              <w:r>
                <w:rPr>
                  <w:color w:val="#410a8c"/>
                  <w:u w:val="single"/>
                </w:rPr>
                <w:t xml:space="preserve">hal-03601523v1</w:t>
              </w:r>
            </w:hyperlink>
          </w:p>
        </w:tc>
      </w:tr>
      <w:tr>
        <w:trPr/>
        <w:tc>
          <w:tcPr>
            <w:noWrap/>
          </w:tcPr>
          <w:p>
            <w:pPr>
              <w:spacing w:after="200"/>
            </w:pPr>
            <w:hyperlink r:id="rId123" w:history="1">
              <w:r>
                <w:rPr>
                  <w:color w:val="1e198e"/>
                  <w:b w:val="1"/>
                  <w:bCs w:val="1"/>
                  <w:u w:val="single"/>
                </w:rPr>
                <w:t xml:space="preserve">Critiquer l'évaluation chiffrée au travail : les apports de l'observation ethnographique</w:t>
              </w:r>
            </w:hyperlink>
          </w:p>
          <w:p>
            <w:pPr/>
            <w:hyperlink r:id="rId58"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t xml:space="preserve">40, 2020, Sociologies Pratiques</w:t>
            </w:r>
          </w:p>
          <w:p>
            <w:pPr/>
            <w:r>
              <w:rPr/>
              <w:t xml:space="preserve">N°spécial de revue/special issue</w:t>
            </w:r>
          </w:p>
          <w:p>
            <w:pPr/>
            <w:hyperlink r:id="rId123" w:history="1">
              <w:r>
                <w:rPr>
                  <w:color w:val="#410a8c"/>
                  <w:u w:val="single"/>
                </w:rPr>
                <w:t xml:space="preserve">hal-04262781v1</w:t>
              </w:r>
            </w:hyperlink>
          </w:p>
        </w:tc>
      </w:tr>
      <w:tr>
        <w:trPr/>
        <w:tc>
          <w:tcPr>
            <w:noWrap/>
          </w:tcPr>
          <w:p>
            <w:pPr>
              <w:spacing w:after="200"/>
            </w:pPr>
            <w:hyperlink r:id="rId124" w:history="1">
              <w:r>
                <w:rPr>
                  <w:color w:val="1e198e"/>
                  <w:b w:val="1"/>
                  <w:bCs w:val="1"/>
                  <w:u w:val="single"/>
                </w:rPr>
                <w:t xml:space="preserve">Les cadres intermédiaires de la fonction publique [coord. n° 4-4 de : Gouvernement et action publique]</w:t>
              </w:r>
            </w:hyperlink>
          </w:p>
          <w:p>
            <w:pPr/>
            <w:hyperlink r:id="rId102" w:history="1">
              <w:r>
                <w:rPr>
                  <w:color w:val="#410a8c"/>
                  <w:u w:val="single"/>
                </w:rPr>
                <w:t xml:space="preserve">Julien Barrier</w:t>
              </w:r>
            </w:hyperlink>
            <w:r>
              <w:rPr/>
              <w:t xml:space="preserve">,</w:t>
            </w:r>
            <w:hyperlink r:id="rId8" w:history="1">
              <w:r>
                <w:rPr>
                  <w:color w:val="#410a8c"/>
                  <w:u w:val="single"/>
                </w:rPr>
                <w:t xml:space="preserve">Jean-Marie Pillon</w:t>
              </w:r>
            </w:hyperlink>
            <w:r>
              <w:rPr/>
              <w:t xml:space="preserve">,</w:t>
            </w:r>
            <w:hyperlink r:id="rId61" w:history="1">
              <w:r>
                <w:rPr>
                  <w:color w:val="#410a8c"/>
                  <w:u w:val="single"/>
                </w:rPr>
                <w:t xml:space="preserve">Olivier Quéré</w:t>
              </w:r>
            </w:hyperlink>
          </w:p>
          <w:p>
            <w:pPr/>
            <w:r>
              <w:rPr>
                <w:i w:val="1"/>
                <w:iCs w:val="1"/>
              </w:rPr>
              <w:t xml:space="preserve">Gouvernement &amp; action publique</w:t>
            </w:r>
            <w:r>
              <w:rPr/>
              <w:t xml:space="preserve">, 4-4, pp.192, 2015</w:t>
            </w:r>
          </w:p>
          <w:p>
            <w:pPr/>
            <w:r>
              <w:rPr/>
              <w:t xml:space="preserve">N°spécial de revue/special issue</w:t>
            </w:r>
          </w:p>
          <w:p>
            <w:pPr/>
            <w:hyperlink r:id="rId124" w:history="1">
              <w:r>
                <w:rPr>
                  <w:color w:val="#410a8c"/>
                  <w:u w:val="single"/>
                </w:rPr>
                <w:t xml:space="preserve">halshs-01278309v1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Entretien avec Jérémy Dousson, directeur général de la revue Alternatives économiques</w:t>
              </w:r>
            </w:hyperlink>
          </w:p>
          <w:p>
            <w:pPr/>
            <w:hyperlink r:id="rId126" w:history="1">
              <w:r>
                <w:rPr>
                  <w:color w:val="#410a8c"/>
                  <w:u w:val="single"/>
                </w:rPr>
                <w:t xml:space="preserve">Isabelle Chambost</w:t>
              </w:r>
            </w:hyperlink>
            <w:r>
              <w:rPr/>
              <w:t xml:space="preserve">,</w:t>
            </w:r>
            <w:hyperlink r:id="rId8" w:history="1">
              <w:r>
                <w:rPr>
                  <w:color w:val="#410a8c"/>
                  <w:u w:val="single"/>
                </w:rPr>
                <w:t xml:space="preserve">Jean-Marie Pillon</w:t>
              </w:r>
            </w:hyperlink>
          </w:p>
          <w:p>
            <w:pPr/>
            <w:r>
              <w:rPr/>
              <w:t xml:space="preserve">2023</w:t>
            </w:r>
          </w:p>
          <w:p>
            <w:pPr/>
            <w:r>
              <w:rPr/>
              <w:t xml:space="preserve">Article de blog scientifique</w:t>
            </w:r>
          </w:p>
          <w:p>
            <w:pPr/>
            <w:hyperlink r:id="rId125" w:history="1">
              <w:r>
                <w:rPr>
                  <w:color w:val="#410a8c"/>
                  <w:u w:val="single"/>
                </w:rPr>
                <w:t xml:space="preserve">hal-04013283v1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contrôle de la recherche d’emploi : normes, agents, contentieux (2008-2024)</w:t>
              </w:r>
            </w:hyperlink>
          </w:p>
          <w:p>
            <w:pPr/>
            <w:hyperlink r:id="rId128" w:history="1">
              <w:r>
                <w:rPr>
                  <w:color w:val="#410a8c"/>
                  <w:u w:val="single"/>
                </w:rPr>
                <w:t xml:space="preserve">Laure Camaji</w:t>
              </w:r>
            </w:hyperlink>
            <w:r>
              <w:rPr/>
              <w:t xml:space="preserve">,</w:t>
            </w:r>
            <w:hyperlink r:id="rId10" w:history="1">
              <w:r>
                <w:rPr>
                  <w:color w:val="#410a8c"/>
                  <w:u w:val="single"/>
                </w:rPr>
                <w:t xml:space="preserve">Claire Vivès</w:t>
              </w:r>
            </w:hyperlink>
            <w:r>
              <w:rPr/>
              <w:t xml:space="preserve">,</w:t>
            </w:r>
            <w:hyperlink r:id="rId129" w:history="1">
              <w:r>
                <w:rPr>
                  <w:color w:val="#410a8c"/>
                  <w:u w:val="single"/>
                </w:rPr>
                <w:t xml:space="preserve">Claire Magord</w:t>
              </w:r>
            </w:hyperlink>
            <w:r>
              <w:rPr/>
              <w:t xml:space="preserve">,</w:t>
            </w:r>
            <w:hyperlink r:id="rId130" w:history="1">
              <w:r>
                <w:rPr>
                  <w:color w:val="#410a8c"/>
                  <w:u w:val="single"/>
                </w:rPr>
                <w:t xml:space="preserve">Tristan Pellerin</w:t>
              </w:r>
            </w:hyperlink>
            <w:r>
              <w:rPr/>
              <w:t xml:space="preserve">,</w:t>
            </w:r>
            <w:hyperlink r:id="rId8" w:history="1">
              <w:r>
                <w:rPr>
                  <w:color w:val="#410a8c"/>
                  <w:u w:val="single"/>
                </w:rPr>
                <w:t xml:space="preserve">Jean-Marie Pillon</w:t>
              </w:r>
            </w:hyperlink>
            <w:r>
              <w:rPr/>
              <w:t xml:space="preserve">et al.</w:t>
            </w:r>
          </w:p>
          <w:p>
            <w:pPr/>
            <w:r>
              <w:rPr/>
              <w:t xml:space="preserve">22.27, IERDJ - Institut des Études et de la Recherche sur le Droit et la Justice. 2025, 216 p</w:t>
            </w:r>
          </w:p>
          <w:p>
            <w:pPr/>
            <w:r>
              <w:rPr/>
              <w:t xml:space="preserve">Rapport</w:t>
            </w:r>
            <w:r>
              <w:rPr/>
              <w:t xml:space="preserve"> (rapport de recherche)</w:t>
            </w:r>
          </w:p>
          <w:p>
            <w:pPr/>
            <w:hyperlink r:id="rId127" w:history="1">
              <w:r>
                <w:rPr>
                  <w:color w:val="#410a8c"/>
                  <w:u w:val="single"/>
                </w:rPr>
                <w:t xml:space="preserve">hal-05170218v1</w:t>
              </w:r>
            </w:hyperlink>
          </w:p>
        </w:tc>
      </w:tr>
      <w:tr>
        <w:trPr/>
        <w:tc>
          <w:tcPr>
            <w:noWrap/>
          </w:tcPr>
          <w:p>
            <w:pPr>
              <w:spacing w:after="200"/>
            </w:pPr>
            <w:hyperlink r:id="rId131" w:history="1">
              <w:r>
                <w:rPr>
                  <w:color w:val="1e198e"/>
                  <w:b w:val="1"/>
                  <w:bCs w:val="1"/>
                  <w:u w:val="single"/>
                </w:rPr>
                <w:t xml:space="preserve">Précarité d’emploi et conditions de travail, Expériences de l’emploi et expositions aux risques professionnels des travailleurs intérimaires, des auto-entrepreneur·es et des contractuel·les de la fonction publique. Post-enquête DARES</w:t>
              </w:r>
            </w:hyperlink>
          </w:p>
          <w:p>
            <w:pPr/>
            <w:hyperlink r:id="rId37" w:history="1">
              <w:r>
                <w:rPr>
                  <w:color w:val="#410a8c"/>
                  <w:u w:val="single"/>
                </w:rPr>
                <w:t xml:space="preserve">Arnaud Mias</w:t>
              </w:r>
            </w:hyperlink>
            <w:r>
              <w:rPr/>
              <w:t xml:space="preserve">,</w:t>
            </w:r>
            <w:hyperlink r:id="rId132" w:history="1">
              <w:r>
                <w:rPr>
                  <w:color w:val="#410a8c"/>
                  <w:u w:val="single"/>
                </w:rPr>
                <w:t xml:space="preserve">Sarah Abdelnour</w:t>
              </w:r>
            </w:hyperlink>
            <w:r>
              <w:rPr/>
              <w:t xml:space="preserve">,</w:t>
            </w:r>
            <w:hyperlink r:id="rId34" w:history="1">
              <w:r>
                <w:rPr>
                  <w:color w:val="#410a8c"/>
                  <w:u w:val="single"/>
                </w:rPr>
                <w:t xml:space="preserve">Blandine Barlet</w:t>
              </w:r>
            </w:hyperlink>
            <w:r>
              <w:rPr/>
              <w:t xml:space="preserve">,</w:t>
            </w:r>
            <w:hyperlink r:id="rId35" w:history="1">
              <w:r>
                <w:rPr>
                  <w:color w:val="#410a8c"/>
                  <w:u w:val="single"/>
                </w:rPr>
                <w:t xml:space="preserve">Louis-Marie Barnier</w:t>
              </w:r>
            </w:hyperlink>
            <w:r>
              <w:rPr/>
              <w:t xml:space="preserve">,</w:t>
            </w:r>
            <w:hyperlink r:id="rId133" w:history="1">
              <w:r>
                <w:rPr>
                  <w:color w:val="#410a8c"/>
                  <w:u w:val="single"/>
                </w:rPr>
                <w:t xml:space="preserve">Claire Edey Gamassou</w:t>
              </w:r>
            </w:hyperlink>
            <w:r>
              <w:rPr/>
              <w:t xml:space="preserve">et al.</w:t>
            </w:r>
          </w:p>
          <w:p>
            <w:pPr/>
            <w:r>
              <w:rPr/>
              <w:t xml:space="preserve">[Rapport de recherche] IRISSO-Dauphine. 2021, pp.339</w:t>
            </w:r>
          </w:p>
          <w:p>
            <w:pPr/>
            <w:r>
              <w:rPr/>
              <w:t xml:space="preserve">Rapport</w:t>
            </w:r>
            <w:r>
              <w:rPr/>
              <w:t xml:space="preserve"> (rapport de recherche)</w:t>
            </w:r>
          </w:p>
          <w:p>
            <w:pPr/>
            <w:hyperlink r:id="rId131" w:history="1">
              <w:r>
                <w:rPr>
                  <w:color w:val="#410a8c"/>
                  <w:u w:val="single"/>
                </w:rPr>
                <w:t xml:space="preserve">hal-03651665v1</w:t>
              </w:r>
            </w:hyperlink>
          </w:p>
        </w:tc>
      </w:tr>
      <w:tr>
        <w:trPr/>
        <w:tc>
          <w:tcPr>
            <w:noWrap/>
          </w:tcPr>
          <w:p>
            <w:pPr>
              <w:spacing w:after="200"/>
            </w:pPr>
            <w:hyperlink r:id="rId134" w:history="1">
              <w:r>
                <w:rPr>
                  <w:color w:val="1e198e"/>
                  <w:b w:val="1"/>
                  <w:bCs w:val="1"/>
                  <w:u w:val="single"/>
                </w:rPr>
                <w:t xml:space="preserve">Diversité et dynamiques des intermédiaires du marché du travail</w:t>
              </w:r>
            </w:hyperlink>
          </w:p>
          <w:p>
            <w:pPr/>
            <w:hyperlink r:id="rId135" w:history="1">
              <w:r>
                <w:rPr>
                  <w:color w:val="#410a8c"/>
                  <w:u w:val="single"/>
                </w:rPr>
                <w:t xml:space="preserve">Yannick Fondeur</w:t>
              </w:r>
            </w:hyperlink>
            <w:r>
              <w:rPr/>
              <w:t xml:space="preserve">,</w:t>
            </w:r>
            <w:hyperlink r:id="rId136" w:history="1">
              <w:r>
                <w:rPr>
                  <w:color w:val="#410a8c"/>
                  <w:u w:val="single"/>
                </w:rPr>
                <w:t xml:space="preserve">Anne Fretel</w:t>
              </w:r>
            </w:hyperlink>
            <w:r>
              <w:rPr/>
              <w:t xml:space="preserve">,</w:t>
            </w:r>
            <w:hyperlink r:id="rId8" w:history="1">
              <w:r>
                <w:rPr>
                  <w:color w:val="#410a8c"/>
                  <w:u w:val="single"/>
                </w:rPr>
                <w:t xml:space="preserve">Jean-Marie Pillon</w:t>
              </w:r>
            </w:hyperlink>
            <w:r>
              <w:rPr/>
              <w:t xml:space="preserve">,</w:t>
            </w:r>
            <w:hyperlink r:id="rId137" w:history="1">
              <w:r>
                <w:rPr>
                  <w:color w:val="#410a8c"/>
                  <w:u w:val="single"/>
                </w:rPr>
                <w:t xml:space="preserve">Delphine Rémillon</w:t>
              </w:r>
            </w:hyperlink>
            <w:r>
              <w:rPr/>
              <w:t xml:space="preserve">,</w:t>
            </w:r>
            <w:hyperlink r:id="rId70" w:history="1">
              <w:r>
                <w:rPr>
                  <w:color w:val="#410a8c"/>
                  <w:u w:val="single"/>
                </w:rPr>
                <w:t xml:space="preserve">Carole Tuchszirer</w:t>
              </w:r>
            </w:hyperlink>
            <w:r>
              <w:rPr/>
              <w:t xml:space="preserve">et al.</w:t>
            </w:r>
          </w:p>
          <w:p>
            <w:pPr/>
            <w:r>
              <w:rPr/>
              <w:t xml:space="preserve">[Rapport de recherche] n° 100, Conservatoire national des arts et métiers - CNAM; Centre d'études de l'emploi et du travail - CEET; Pôle emploi. 2016, 219 p</w:t>
            </w:r>
          </w:p>
          <w:p>
            <w:pPr/>
            <w:r>
              <w:rPr/>
              <w:t xml:space="preserve">Rapport</w:t>
            </w:r>
            <w:r>
              <w:rPr/>
              <w:t xml:space="preserve"> (rapport de recherche)</w:t>
            </w:r>
          </w:p>
          <w:p>
            <w:pPr/>
            <w:hyperlink r:id="rId134" w:history="1">
              <w:r>
                <w:rPr>
                  <w:color w:val="#410a8c"/>
                  <w:u w:val="single"/>
                </w:rPr>
                <w:t xml:space="preserve">hal-02306052v1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3075v1" TargetMode="External"/><Relationship Id="rId8" Type="http://schemas.openxmlformats.org/officeDocument/2006/relationships/hyperlink" Target="https://hal.science/search/index/?q=*&amp;authFullName_s=Jean-Marie Pillon" TargetMode="External"/><Relationship Id="rId9" Type="http://schemas.openxmlformats.org/officeDocument/2006/relationships/hyperlink" Target="https://hal.science/search/index/?q=*&amp;authFullName_s=Lucas Tranchant" TargetMode="External"/><Relationship Id="rId10" Type="http://schemas.openxmlformats.org/officeDocument/2006/relationships/hyperlink" Target="https://hal.science/search/index/?q=*&amp;authFullName_s=Claire Viv&#232;s" TargetMode="External"/><Relationship Id="rId11" Type="http://schemas.openxmlformats.org/officeDocument/2006/relationships/hyperlink" Target="https://dx.doi.org/10.3917/rfse.034.0213" TargetMode="External"/><Relationship Id="rId12" Type="http://schemas.openxmlformats.org/officeDocument/2006/relationships/hyperlink" Target="https://hal.science/hal-05143073v1" TargetMode="External"/><Relationship Id="rId13" Type="http://schemas.openxmlformats.org/officeDocument/2006/relationships/hyperlink" Target="https://dx.doi.org/10.3917/rfap.186.0171" TargetMode="External"/><Relationship Id="rId14" Type="http://schemas.openxmlformats.org/officeDocument/2006/relationships/hyperlink" Target="https://hal.science/hal-04902474v1" TargetMode="External"/><Relationship Id="rId15" Type="http://schemas.openxmlformats.org/officeDocument/2006/relationships/hyperlink" Target="https://hal.science/search/index/?q=*&amp;authFullName_s=Jean-Fran&#231;ois Bernardin" TargetMode="External"/><Relationship Id="rId16" Type="http://schemas.openxmlformats.org/officeDocument/2006/relationships/hyperlink" Target="https://hal.science/search/index/?q=*&amp;authFullName_s=Sophie Louey" TargetMode="External"/><Relationship Id="rId17" Type="http://schemas.openxmlformats.org/officeDocument/2006/relationships/hyperlink" Target="https://dx.doi.org/10.3917/sopr.049.0025" TargetMode="External"/><Relationship Id="rId18" Type="http://schemas.openxmlformats.org/officeDocument/2006/relationships/hyperlink" Target="https://hal.science/hal-04902473v1" TargetMode="External"/><Relationship Id="rId19" Type="http://schemas.openxmlformats.org/officeDocument/2006/relationships/hyperlink" Target="https://hal.science/search/index/?q=*&amp;authFullName_s=Nonna Mayer" TargetMode="External"/><Relationship Id="rId20" Type="http://schemas.openxmlformats.org/officeDocument/2006/relationships/hyperlink" Target="https://dx.doi.org/10.3917/sopr.049.0019" TargetMode="External"/><Relationship Id="rId21" Type="http://schemas.openxmlformats.org/officeDocument/2006/relationships/hyperlink" Target="https://shs.hal.science/halshs-04696874v1" TargetMode="External"/><Relationship Id="rId22" Type="http://schemas.openxmlformats.org/officeDocument/2006/relationships/hyperlink" Target="https://hal.science/search/index/?q=*&amp;authFullName_s=Luc Sigalo Santos" TargetMode="External"/><Relationship Id="rId23" Type="http://schemas.openxmlformats.org/officeDocument/2006/relationships/hyperlink" Target="https://hal.science/hal-04651237v1" TargetMode="External"/><Relationship Id="rId24" Type="http://schemas.openxmlformats.org/officeDocument/2006/relationships/hyperlink" Target="https://hal.science/search/index/?q=*&amp;authFullName_s=Samuel Pinaud" TargetMode="External"/><Relationship Id="rId25" Type="http://schemas.openxmlformats.org/officeDocument/2006/relationships/hyperlink" Target="https://dx.doi.org/10.4000/nrt.15505" TargetMode="External"/><Relationship Id="rId26" Type="http://schemas.openxmlformats.org/officeDocument/2006/relationships/hyperlink" Target="https://cnam.hal.science/hal-04609153v1" TargetMode="External"/><Relationship Id="rId27" Type="http://schemas.openxmlformats.org/officeDocument/2006/relationships/hyperlink" Target="https://hal.science/hal-04089184v1" TargetMode="External"/><Relationship Id="rId28" Type="http://schemas.openxmlformats.org/officeDocument/2006/relationships/hyperlink" Target="https://hal.science/search/index/?q=*&amp;authFullName_s=Cl&#233;mence Beslay" TargetMode="External"/><Relationship Id="rId29" Type="http://schemas.openxmlformats.org/officeDocument/2006/relationships/hyperlink" Target="https://hal.science/search/index/?q=*&amp;authFullName_s=Mary Bouix" TargetMode="External"/><Relationship Id="rId30" Type="http://schemas.openxmlformats.org/officeDocument/2006/relationships/hyperlink" Target="https://hal.science/search/index/?q=*&amp;authFullName_s=Henri Fauroux" TargetMode="External"/><Relationship Id="rId31" Type="http://schemas.openxmlformats.org/officeDocument/2006/relationships/hyperlink" Target="https://hal.science/search/index/?q=*&amp;authFullName_s=Amandine Gautier" TargetMode="External"/><Relationship Id="rId32" Type="http://schemas.openxmlformats.org/officeDocument/2006/relationships/hyperlink" Target="https://hal.science/search/index/?q=*&amp;authFullName_s=Francesco Luposella" TargetMode="External"/><Relationship Id="rId33" Type="http://schemas.openxmlformats.org/officeDocument/2006/relationships/hyperlink" Target="https://hal.science/hal-04651072v1" TargetMode="External"/><Relationship Id="rId34" Type="http://schemas.openxmlformats.org/officeDocument/2006/relationships/hyperlink" Target="https://hal.science/search/index/?q=*&amp;authFullName_s=Blandine Barlet" TargetMode="External"/><Relationship Id="rId35" Type="http://schemas.openxmlformats.org/officeDocument/2006/relationships/hyperlink" Target="https://hal.science/search/index/?q=*&amp;authFullName_s=Louis-Marie Barnier" TargetMode="External"/><Relationship Id="rId36" Type="http://schemas.openxmlformats.org/officeDocument/2006/relationships/hyperlink" Target="https://hal.science/search/index/?q=*&amp;authFullName_s=Elena Mascova" TargetMode="External"/><Relationship Id="rId37" Type="http://schemas.openxmlformats.org/officeDocument/2006/relationships/hyperlink" Target="https://hal.science/search/index/?q=*&amp;authFullName_s=Arnaud Mias" TargetMode="External"/><Relationship Id="rId38" Type="http://schemas.openxmlformats.org/officeDocument/2006/relationships/hyperlink" Target="https://hal.science/hal-04044220v1" TargetMode="External"/><Relationship Id="rId39" Type="http://schemas.openxmlformats.org/officeDocument/2006/relationships/hyperlink" Target="https://hal.science/search/index/?q=*&amp;authFullName_s=Sara Casella Colombeau" TargetMode="External"/><Relationship Id="rId40" Type="http://schemas.openxmlformats.org/officeDocument/2006/relationships/hyperlink" Target="https://hal.science/search/index/?q=*&amp;authFullName_s=Claire Fl&#233;cher" TargetMode="External"/><Relationship Id="rId41" Type="http://schemas.openxmlformats.org/officeDocument/2006/relationships/hyperlink" Target="https://hal.science/search/index/?q=*&amp;authFullName_s=Daniel Veron" TargetMode="External"/><Relationship Id="rId42" Type="http://schemas.openxmlformats.org/officeDocument/2006/relationships/hyperlink" Target="https://dx.doi.org/10.3917/migra.190.0029" TargetMode="External"/><Relationship Id="rId43" Type="http://schemas.openxmlformats.org/officeDocument/2006/relationships/hyperlink" Target="https://ube.hal.science/hal-03601459v1" TargetMode="External"/><Relationship Id="rId44" Type="http://schemas.openxmlformats.org/officeDocument/2006/relationships/hyperlink" Target="https://hal.science/search/index/?q=*&amp;authFullName_s=Sandrine Garcia" TargetMode="External"/><Relationship Id="rId45" Type="http://schemas.openxmlformats.org/officeDocument/2006/relationships/hyperlink" Target="https://dx.doi.org/10.3917/soco.123.0005" TargetMode="External"/><Relationship Id="rId46" Type="http://schemas.openxmlformats.org/officeDocument/2006/relationships/hyperlink" Target="https://shs.hal.science/halshs-03489403v1" TargetMode="External"/><Relationship Id="rId47" Type="http://schemas.openxmlformats.org/officeDocument/2006/relationships/hyperlink" Target="https://hal.science/search/index/?q=*&amp;authFullName_s=Luc Sigalo-Santos" TargetMode="External"/><Relationship Id="rId48" Type="http://schemas.openxmlformats.org/officeDocument/2006/relationships/hyperlink" Target="https://dx.doi.org/10.3917/gen.125.0029" TargetMode="External"/><Relationship Id="rId49" Type="http://schemas.openxmlformats.org/officeDocument/2006/relationships/hyperlink" Target="https://ube.hal.science/hal-03474521v1" TargetMode="External"/><Relationship Id="rId50" Type="http://schemas.openxmlformats.org/officeDocument/2006/relationships/hyperlink" Target="https://dx.doi.org/10.3917/rfse.027.0033" TargetMode="External"/><Relationship Id="rId51" Type="http://schemas.openxmlformats.org/officeDocument/2006/relationships/hyperlink" Target="https://hal.science/hal-03582840v1" TargetMode="External"/><Relationship Id="rId52" Type="http://schemas.openxmlformats.org/officeDocument/2006/relationships/hyperlink" Target="https://shs.hal.science/halshs-03885058v1" TargetMode="External"/><Relationship Id="rId53" Type="http://schemas.openxmlformats.org/officeDocument/2006/relationships/hyperlink" Target="https://hal.science/search/index/?q=*&amp;authFullName_s=Marion Mauchauss&#233;e" TargetMode="External"/><Relationship Id="rId54" Type="http://schemas.openxmlformats.org/officeDocument/2006/relationships/hyperlink" Target="https://hal.science/search/index/?q=*&amp;authFullName_s=Aur&#233;lie Peyrin" TargetMode="External"/><Relationship Id="rId55" Type="http://schemas.openxmlformats.org/officeDocument/2006/relationships/hyperlink" Target="https://dx.doi.org/10.3917/rfse.027.0141" TargetMode="External"/><Relationship Id="rId56" Type="http://schemas.openxmlformats.org/officeDocument/2006/relationships/hyperlink" Target="https://hal.science/hal-04229284v1" TargetMode="External"/><Relationship Id="rId57" Type="http://schemas.openxmlformats.org/officeDocument/2006/relationships/hyperlink" Target="https://hal.science/search/index/?q=*&amp;authFullName_s=Corentine Zankpe-Yovo" TargetMode="External"/><Relationship Id="rId58" Type="http://schemas.openxmlformats.org/officeDocument/2006/relationships/hyperlink" Target="https://hal.science/search/index/?q=*&amp;authFullName_s=S&#233;verine Chauvel" TargetMode="External"/><Relationship Id="rId59" Type="http://schemas.openxmlformats.org/officeDocument/2006/relationships/hyperlink" Target="https://dx.doi.org/10.3917/sopr.040.0011" TargetMode="External"/><Relationship Id="rId60" Type="http://schemas.openxmlformats.org/officeDocument/2006/relationships/hyperlink" Target="https://hal.science/hal-02941244v1" TargetMode="External"/><Relationship Id="rId61" Type="http://schemas.openxmlformats.org/officeDocument/2006/relationships/hyperlink" Target="https://hal.science/search/index/?q=*&amp;authFullName_s=Olivier Qu&#233;r&#233;" TargetMode="External"/><Relationship Id="rId62" Type="http://schemas.openxmlformats.org/officeDocument/2006/relationships/hyperlink" Target="https://dx.doi.org/10.4000/sdt.33622" TargetMode="External"/><Relationship Id="rId63" Type="http://schemas.openxmlformats.org/officeDocument/2006/relationships/hyperlink" Target="https://hal.science/hal-02956735v1" TargetMode="External"/><Relationship Id="rId64" Type="http://schemas.openxmlformats.org/officeDocument/2006/relationships/hyperlink" Target="https://dx.doi.org/10.3917/sopr.040.0001" TargetMode="External"/><Relationship Id="rId65" Type="http://schemas.openxmlformats.org/officeDocument/2006/relationships/hyperlink" Target="https://lilloa.hal.science/hal-03140213v1" TargetMode="External"/><Relationship Id="rId66" Type="http://schemas.openxmlformats.org/officeDocument/2006/relationships/hyperlink" Target="https://hal.science/search/index/?q=*&amp;authFullName_s=Arthur Jatteau" TargetMode="External"/><Relationship Id="rId67" Type="http://schemas.openxmlformats.org/officeDocument/2006/relationships/hyperlink" Target="https://dx.doi.org/10.3917/sopr.040.0019" TargetMode="External"/><Relationship Id="rId68" Type="http://schemas.openxmlformats.org/officeDocument/2006/relationships/hyperlink" Target="https://hal.science/hal-02273201v1" TargetMode="External"/><Relationship Id="rId69" Type="http://schemas.openxmlformats.org/officeDocument/2006/relationships/hyperlink" Target="https://hal.science/search/index/?q=*&amp;authFullName_s=Delphine Remillon" TargetMode="External"/><Relationship Id="rId70" Type="http://schemas.openxmlformats.org/officeDocument/2006/relationships/hyperlink" Target="https://hal.science/search/index/?q=*&amp;authFullName_s=Carole Tuchszirer" TargetMode="External"/><Relationship Id="rId71" Type="http://schemas.openxmlformats.org/officeDocument/2006/relationships/hyperlink" Target="https://dx.doi.org/10.3917/rdli.098.0029" TargetMode="External"/><Relationship Id="rId72" Type="http://schemas.openxmlformats.org/officeDocument/2006/relationships/hyperlink" Target="https://hal.science/hal-02110225v1" TargetMode="External"/><Relationship Id="rId73" Type="http://schemas.openxmlformats.org/officeDocument/2006/relationships/hyperlink" Target="https://dx.doi.org/10.3917/rfse.020.0039" TargetMode="External"/><Relationship Id="rId74" Type="http://schemas.openxmlformats.org/officeDocument/2006/relationships/hyperlink" Target="https://minesparis-psl.hal.science/hal-01688723v1" TargetMode="External"/><Relationship Id="rId75" Type="http://schemas.openxmlformats.org/officeDocument/2006/relationships/hyperlink" Target="https://hal.science/search/index/?q=*&amp;authFullName_s=Vincent-Arnaud Chappe" TargetMode="External"/><Relationship Id="rId76" Type="http://schemas.openxmlformats.org/officeDocument/2006/relationships/hyperlink" Target="https://hal.science/search/index/?q=*&amp;authFullName_s=Marion Gilles" TargetMode="External"/><Relationship Id="rId77" Type="http://schemas.openxmlformats.org/officeDocument/2006/relationships/hyperlink" Target="https://hal.science/hal-01801917v1" TargetMode="External"/><Relationship Id="rId78" Type="http://schemas.openxmlformats.org/officeDocument/2006/relationships/hyperlink" Target="https://dx.doi.org/10.15122/isbn.978-2-406-08062-6.p.0165" TargetMode="External"/><Relationship Id="rId79" Type="http://schemas.openxmlformats.org/officeDocument/2006/relationships/hyperlink" Target="https://hal.science/hal-02110231v1" TargetMode="External"/><Relationship Id="rId80" Type="http://schemas.openxmlformats.org/officeDocument/2006/relationships/hyperlink" Target="https://hal.science/hal-02110236v1" TargetMode="External"/><Relationship Id="rId81" Type="http://schemas.openxmlformats.org/officeDocument/2006/relationships/hyperlink" Target="https://dx.doi.org/10.3917/pox.124.0033" TargetMode="External"/><Relationship Id="rId82" Type="http://schemas.openxmlformats.org/officeDocument/2006/relationships/hyperlink" Target="https://hal.science/hal-01621461v1" TargetMode="External"/><Relationship Id="rId83" Type="http://schemas.openxmlformats.org/officeDocument/2006/relationships/hyperlink" Target="https://hal.science/search/index/?q=*&amp;authFullName_s=Val&#233;rie Cohen" TargetMode="External"/><Relationship Id="rId84" Type="http://schemas.openxmlformats.org/officeDocument/2006/relationships/hyperlink" Target="https://hal.science/search/index/?q=*&amp;authFullName_s=Fran&#231;ois Sarfati" TargetMode="External"/><Relationship Id="rId85" Type="http://schemas.openxmlformats.org/officeDocument/2006/relationships/hyperlink" Target="https://hal.science/search/index/?q=*&amp;authFullName_s=Claire Lefran&#231;ois" TargetMode="External"/><Relationship Id="rId86" Type="http://schemas.openxmlformats.org/officeDocument/2006/relationships/hyperlink" Target="https://hal.science/search/index/?q=*&amp;authFullName_s=Sacha Leduc" TargetMode="External"/><Relationship Id="rId87" Type="http://schemas.openxmlformats.org/officeDocument/2006/relationships/hyperlink" Target="https://dx.doi.org/10.4000/nrt.3099" TargetMode="External"/><Relationship Id="rId88" Type="http://schemas.openxmlformats.org/officeDocument/2006/relationships/hyperlink" Target="https://sciencespo.hal.science/hal-01955705v1" TargetMode="External"/><Relationship Id="rId89" Type="http://schemas.openxmlformats.org/officeDocument/2006/relationships/hyperlink" Target="https://hal.science/search/index/?q=*&amp;authFullName_s=Hadrien Clouet" TargetMode="External"/><Relationship Id="rId90" Type="http://schemas.openxmlformats.org/officeDocument/2006/relationships/hyperlink" Target="https://dx.doi.org/10.3917/arss.220.0026" TargetMode="External"/><Relationship Id="rId91" Type="http://schemas.openxmlformats.org/officeDocument/2006/relationships/hyperlink" Target="https://hal.science/hal-01625669v1" TargetMode="External"/><Relationship Id="rId92" Type="http://schemas.openxmlformats.org/officeDocument/2006/relationships/hyperlink" Target="https://dx.doi.org/10.3917/rfs.581.0121" TargetMode="External"/><Relationship Id="rId93" Type="http://schemas.openxmlformats.org/officeDocument/2006/relationships/hyperlink" Target="https://shs.hal.science/halshs-03888437v1" TargetMode="External"/><Relationship Id="rId94" Type="http://schemas.openxmlformats.org/officeDocument/2006/relationships/hyperlink" Target="https://dx.doi.org/10.3917/rfas.161.0405" TargetMode="External"/><Relationship Id="rId95" Type="http://schemas.openxmlformats.org/officeDocument/2006/relationships/hyperlink" Target="https://hal.science/hal-01625674v1" TargetMode="External"/><Relationship Id="rId96" Type="http://schemas.openxmlformats.org/officeDocument/2006/relationships/hyperlink" Target="https://dx.doi.org/10.3917/soco.104.0121" TargetMode="External"/><Relationship Id="rId97" Type="http://schemas.openxmlformats.org/officeDocument/2006/relationships/hyperlink" Target="https://hal.science/hal-02110262v1" TargetMode="External"/><Relationship Id="rId98" Type="http://schemas.openxmlformats.org/officeDocument/2006/relationships/hyperlink" Target="https://dx.doi.org/10.4000/sdt.685" TargetMode="External"/><Relationship Id="rId99" Type="http://schemas.openxmlformats.org/officeDocument/2006/relationships/hyperlink" Target="https://hal.science/hal-02110260v1" TargetMode="External"/><Relationship Id="rId100" Type="http://schemas.openxmlformats.org/officeDocument/2006/relationships/hyperlink" Target="https://dx.doi.org/10.4000/nrt.2516" TargetMode="External"/><Relationship Id="rId101" Type="http://schemas.openxmlformats.org/officeDocument/2006/relationships/hyperlink" Target="https://shs.hal.science/halshs-01278320v1" TargetMode="External"/><Relationship Id="rId102" Type="http://schemas.openxmlformats.org/officeDocument/2006/relationships/hyperlink" Target="https://hal.science/search/index/?q=*&amp;authFullName_s=Julien Barrier" TargetMode="External"/><Relationship Id="rId103" Type="http://schemas.openxmlformats.org/officeDocument/2006/relationships/hyperlink" Target="https://shs.hal.science/halshs-01062811v1" TargetMode="External"/><Relationship Id="rId104" Type="http://schemas.openxmlformats.org/officeDocument/2006/relationships/hyperlink" Target="https://shs.hal.science/halshs-04214651v1" TargetMode="External"/><Relationship Id="rId105" Type="http://schemas.openxmlformats.org/officeDocument/2006/relationships/hyperlink" Target="https://hal.science/search/index/?q=*&amp;authFullName_s=Vincent Dubois" TargetMode="External"/><Relationship Id="rId106" Type="http://schemas.openxmlformats.org/officeDocument/2006/relationships/hyperlink" Target="https://www.raisonsdagir-editions.org/catalogue/chomeurs-vos-papiers/" TargetMode="External"/><Relationship Id="rId107" Type="http://schemas.openxmlformats.org/officeDocument/2006/relationships/hyperlink" Target="https://hal.science/hal-01624436v1" TargetMode="External"/><Relationship Id="rId108" Type="http://schemas.openxmlformats.org/officeDocument/2006/relationships/hyperlink" Target="https://hal.science/hal-05492023v1" TargetMode="External"/><Relationship Id="rId109" Type="http://schemas.openxmlformats.org/officeDocument/2006/relationships/hyperlink" Target="https://cnam.hal.science/hal-04538730v1" TargetMode="External"/><Relationship Id="rId110" Type="http://schemas.openxmlformats.org/officeDocument/2006/relationships/hyperlink" Target="https://www.septentrion.com/FR/livre/?GCOI=27574100304630" TargetMode="External"/><Relationship Id="rId111" Type="http://schemas.openxmlformats.org/officeDocument/2006/relationships/hyperlink" Target="https://cnam.hal.science/hal-04538728v1" TargetMode="External"/><Relationship Id="rId112" Type="http://schemas.openxmlformats.org/officeDocument/2006/relationships/hyperlink" Target="https://hal.science/hal-04080878v1" TargetMode="External"/><Relationship Id="rId113" Type="http://schemas.openxmlformats.org/officeDocument/2006/relationships/hyperlink" Target="https://dx.doi.org/10.3917/scpo.simio.2022.01.0251" TargetMode="External"/><Relationship Id="rId114" Type="http://schemas.openxmlformats.org/officeDocument/2006/relationships/hyperlink" Target="https://shs.hal.science/halshs-03489371v1" TargetMode="External"/><Relationship Id="rId115" Type="http://schemas.openxmlformats.org/officeDocument/2006/relationships/hyperlink" Target="https://hal.science/search/index/?q=*&amp;authFullName_s=- Luc Sigalo Santos" TargetMode="External"/><Relationship Id="rId116" Type="http://schemas.openxmlformats.org/officeDocument/2006/relationships/hyperlink" Target="https://hal.science/hal-02956726v1" TargetMode="External"/><Relationship Id="rId117" Type="http://schemas.openxmlformats.org/officeDocument/2006/relationships/hyperlink" Target="https://hal.science/hal-03575194v1" TargetMode="External"/><Relationship Id="rId118" Type="http://schemas.openxmlformats.org/officeDocument/2006/relationships/hyperlink" Target="https://hal.science/hal-02110239v1" TargetMode="External"/><Relationship Id="rId119" Type="http://schemas.openxmlformats.org/officeDocument/2006/relationships/hyperlink" Target="https://hal.science/hal-02956702v1" TargetMode="External"/><Relationship Id="rId120" Type="http://schemas.openxmlformats.org/officeDocument/2006/relationships/hyperlink" Target="https://hal.science/hal-01624638v1" TargetMode="External"/><Relationship Id="rId121" Type="http://schemas.openxmlformats.org/officeDocument/2006/relationships/hyperlink" Target="https://hal.science/hal-01625672v1" TargetMode="External"/><Relationship Id="rId122" Type="http://schemas.openxmlformats.org/officeDocument/2006/relationships/hyperlink" Target="https://ube.hal.science/hal-03601523v1" TargetMode="External"/><Relationship Id="rId123" Type="http://schemas.openxmlformats.org/officeDocument/2006/relationships/hyperlink" Target="https://hal.science/hal-04262781v1" TargetMode="External"/><Relationship Id="rId124" Type="http://schemas.openxmlformats.org/officeDocument/2006/relationships/hyperlink" Target="https://shs.hal.science/halshs-01278309v1" TargetMode="External"/><Relationship Id="rId125" Type="http://schemas.openxmlformats.org/officeDocument/2006/relationships/hyperlink" Target="https://cnam.hal.science/hal-04013283v1" TargetMode="External"/><Relationship Id="rId126" Type="http://schemas.openxmlformats.org/officeDocument/2006/relationships/hyperlink" Target="https://hal.science/search/index/?q=*&amp;authFullName_s=Isabelle Chambost" TargetMode="External"/><Relationship Id="rId127" Type="http://schemas.openxmlformats.org/officeDocument/2006/relationships/hyperlink" Target="https://hal.science/hal-05170218v1" TargetMode="External"/><Relationship Id="rId128" Type="http://schemas.openxmlformats.org/officeDocument/2006/relationships/hyperlink" Target="https://hal.science/search/index/?q=*&amp;authFullName_s=Laure Camaji" TargetMode="External"/><Relationship Id="rId129" Type="http://schemas.openxmlformats.org/officeDocument/2006/relationships/hyperlink" Target="https://hal.science/search/index/?q=*&amp;authFullName_s=Claire Magord" TargetMode="External"/><Relationship Id="rId130" Type="http://schemas.openxmlformats.org/officeDocument/2006/relationships/hyperlink" Target="https://hal.science/search/index/?q=*&amp;authFullName_s=Tristan Pellerin" TargetMode="External"/><Relationship Id="rId131" Type="http://schemas.openxmlformats.org/officeDocument/2006/relationships/hyperlink" Target="https://hal.science/hal-03651665v1" TargetMode="External"/><Relationship Id="rId132" Type="http://schemas.openxmlformats.org/officeDocument/2006/relationships/hyperlink" Target="https://hal.science/search/index/?q=*&amp;authFullName_s=Sarah Abdelnour" TargetMode="External"/><Relationship Id="rId133" Type="http://schemas.openxmlformats.org/officeDocument/2006/relationships/hyperlink" Target="https://hal.science/search/index/?q=*&amp;authFullName_s=Claire Edey Gamassou" TargetMode="External"/><Relationship Id="rId134" Type="http://schemas.openxmlformats.org/officeDocument/2006/relationships/hyperlink" Target="https://cnam.hal.science/hal-02306052v1" TargetMode="External"/><Relationship Id="rId135" Type="http://schemas.openxmlformats.org/officeDocument/2006/relationships/hyperlink" Target="https://hal.science/search/index/?q=*&amp;authFullName_s=Yannick Fondeur" TargetMode="External"/><Relationship Id="rId136" Type="http://schemas.openxmlformats.org/officeDocument/2006/relationships/hyperlink" Target="https://hal.science/search/index/?q=*&amp;authFullName_s=Anne Fretel" TargetMode="External"/><Relationship Id="rId137" Type="http://schemas.openxmlformats.org/officeDocument/2006/relationships/hyperlink" Target="https://hal.science/search/index/?q=*&amp;authFullName_s=Delphine R&#233;millon"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Pillon</dc:title>
  <dc:description>CV</dc:description>
  <dc:subject/>
  <cp:keywords/>
  <cp:category/>
  <cp:lastModifiedBy/>
  <dcterms:created xsi:type="dcterms:W3CDTF">2026-03-16T11:19:55+01:00</dcterms:created>
  <dcterms:modified xsi:type="dcterms:W3CDTF">2026-03-16T11:19:55+01:00</dcterms:modified>
</cp:coreProperties>
</file>

<file path=docProps/custom.xml><?xml version="1.0" encoding="utf-8"?>
<Properties xmlns="http://schemas.openxmlformats.org/officeDocument/2006/custom-properties" xmlns:vt="http://schemas.openxmlformats.org/officeDocument/2006/docPropsVTypes"/>
</file>