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Jean-Patrick Duchemin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jean-patrick-duchemin</w:t>
        </w:r>
      </w:hyperlink>
    </w:p>
    <w:p>
      <w:pPr>
        <w:numPr>
          <w:ilvl w:val="0"/>
          <w:numId w:val="1"/>
        </w:numPr>
      </w:pPr>
      <w:r>
        <w:rPr/>
        <w:t xml:space="preserve"> ORCID : </w:t>
      </w:r>
      <w:hyperlink r:id="rId8" w:history="1">
        <w:r>
          <w:rPr>
            <w:color w:val="#410a8c"/>
            <w:u w:val="single"/>
          </w:rPr>
          <w:t xml:space="preserve">0000-0002-1490-8621</w:t>
        </w:r>
      </w:hyperlink>
    </w:p>
    <w:p>
      <w:pPr>
        <w:numPr>
          <w:ilvl w:val="0"/>
          <w:numId w:val="1"/>
        </w:numPr>
      </w:pPr>
      <w:r>
        <w:rPr/>
        <w:t xml:space="preserve"> IdRef : </w:t>
      </w:r>
      <w:hyperlink r:id="rId9" w:history="1">
        <w:r>
          <w:rPr>
            <w:color w:val="#410a8c"/>
            <w:u w:val="single"/>
          </w:rPr>
          <w:t xml:space="preserve">243722117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Archéologie d'un rite : les dépôts de monnaies en contexte funéraire entre Seine et Rhin, de la fin de l'âge du Fer au début du haut Moyen Âge</w:t>
              </w:r>
            </w:hyperlink>
          </w:p>
          <w:p>
            <w:pPr/>
            <w:hyperlink r:id="rId11" w:history="1">
              <w:r>
                <w:rPr>
                  <w:color w:val="#410a8c"/>
                  <w:u w:val="single"/>
                </w:rPr>
                <w:t xml:space="preserve">Jean-Patrick Duchemin</w:t>
              </w:r>
            </w:hyperlink>
          </w:p>
          <w:p>
            <w:pPr/>
            <w:r>
              <w:rPr/>
              <w:t xml:space="preserve">Archéologie et Préhistoire. Université de Lille, 2021. Français. </w:t>
            </w:r>
            <w:hyperlink r:id="rId12" w:history="1">
              <w:r>
                <w:rPr>
                  <w:color w:val="#410a8c"/>
                  <w:u w:val="single"/>
                </w:rPr>
                <w:t xml:space="preserve">⟨NNT : 2021LILUH047⟩</w:t>
              </w:r>
            </w:hyperlink>
          </w:p>
          <w:p>
            <w:pPr/>
            <w:r>
              <w:rPr/>
              <w:t xml:space="preserve">Thèse</w:t>
            </w:r>
          </w:p>
          <w:p>
            <w:pPr/>
            <w:hyperlink r:id="rId10" w:history="1">
              <w:r>
                <w:rPr>
                  <w:color w:val="#410a8c"/>
                  <w:u w:val="single"/>
                </w:rPr>
                <w:t xml:space="preserve">tel-03645313v1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Monnaies de sites et trésors monétaires de l’Antiquité aux Temps Modernes</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III (6), 2022, Dossiers du Cercle d'études numismatiques, 978-2-930948-10-2</w:t>
            </w:r>
          </w:p>
          <w:p>
            <w:pPr/>
            <w:r>
              <w:rPr/>
              <w:t xml:space="preserve">Ouvrages</w:t>
            </w:r>
            <w:r>
              <w:rPr/>
              <w:t xml:space="preserve"> (ouvrage de synthèse)</w:t>
            </w:r>
          </w:p>
          <w:p>
            <w:pPr/>
            <w:hyperlink r:id="rId13" w:history="1">
              <w:r>
                <w:rPr>
                  <w:color w:val="#410a8c"/>
                  <w:u w:val="single"/>
                </w:rPr>
                <w:t xml:space="preserve">hal-04428204v1</w:t>
              </w:r>
            </w:hyperlink>
          </w:p>
        </w:tc>
      </w:tr>
      <w:tr>
        <w:trPr/>
        <w:tc>
          <w:tcPr>
            <w:noWrap/>
          </w:tcPr>
          <w:p>
            <w:pPr>
              <w:spacing w:after="200"/>
            </w:pPr>
            <w:hyperlink r:id="rId15" w:history="1">
              <w:r>
                <w:rPr>
                  <w:color w:val="1e198e"/>
                  <w:b w:val="1"/>
                  <w:bCs w:val="1"/>
                  <w:u w:val="single"/>
                </w:rPr>
                <w:t xml:space="preserve">Journée d’étude dédiée à l’archéonumismatique (Université de Lille, 8 février 2019), n° monographique du Journal of Archaeological Numismatics 11, 2021 (2022), 374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t xml:space="preserve">Cercle d'études numismatiques. 2021, ISSN 2294-1118</w:t>
            </w:r>
          </w:p>
          <w:p>
            <w:pPr/>
            <w:r>
              <w:rPr/>
              <w:t xml:space="preserve">Ouvrages</w:t>
            </w:r>
          </w:p>
          <w:p>
            <w:pPr/>
            <w:hyperlink r:id="rId15" w:history="1">
              <w:r>
                <w:rPr>
                  <w:color w:val="#410a8c"/>
                  <w:u w:val="single"/>
                </w:rPr>
                <w:t xml:space="preserve">hal-04428237v1</w:t>
              </w:r>
            </w:hyperlink>
          </w:p>
        </w:tc>
      </w:tr>
      <w:tr>
        <w:trPr/>
        <w:tc>
          <w:tcPr>
            <w:noWrap/>
          </w:tcPr>
          <w:p>
            <w:pPr>
              <w:spacing w:after="200"/>
            </w:pPr>
            <w:hyperlink r:id="rId17" w:history="1">
              <w:r>
                <w:rPr>
                  <w:color w:val="1e198e"/>
                  <w:b w:val="1"/>
                  <w:bCs w:val="1"/>
                  <w:u w:val="single"/>
                </w:rPr>
                <w:t xml:space="preserve">Proceedings of the International Conference « A coin for the dead. Coins for the living. Charon’s obol: the end of a Myth? », n° monographique du Journal of Archaeological Numismatics 9, 2019, 520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2019, Journal of Archaeological Numismatics, ISSN 2294-1118</w:t>
            </w:r>
          </w:p>
          <w:p>
            <w:pPr/>
            <w:r>
              <w:rPr/>
              <w:t xml:space="preserve">Ouvrages</w:t>
            </w:r>
            <w:r>
              <w:rPr/>
              <w:t xml:space="preserve"> (ouvrage de synthèse)</w:t>
            </w:r>
          </w:p>
          <w:p>
            <w:pPr/>
            <w:hyperlink r:id="rId17" w:history="1">
              <w:r>
                <w:rPr>
                  <w:color w:val="#410a8c"/>
                  <w:u w:val="single"/>
                </w:rPr>
                <w:t xml:space="preserve">hal-04428421v1</w:t>
              </w:r>
            </w:hyperlink>
          </w:p>
        </w:tc>
      </w:tr>
      <w:tr>
        <w:trPr/>
        <w:tc>
          <w:tcPr>
            <w:noWrap/>
          </w:tcPr>
          <w:p>
            <w:pPr>
              <w:spacing w:after="200"/>
            </w:pPr>
            <w:hyperlink r:id="rId19" w:history="1">
              <w:r>
                <w:rPr>
                  <w:color w:val="1e198e"/>
                  <w:b w:val="1"/>
                  <w:bCs w:val="1"/>
                  <w:u w:val="single"/>
                </w:rPr>
                <w:t xml:space="preserve">Monnaies de sites et trésors de l’Antiquité aux Temps Modernes. Volume II, Bruxelles, 2018, 248 p.</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Cercle d'études numismatiques. 2018, Dossiers du Cercle d'études numismatique 4, 978-2-930948-03-4</w:t>
            </w:r>
          </w:p>
          <w:p>
            <w:pPr/>
            <w:r>
              <w:rPr/>
              <w:t xml:space="preserve">Ouvrages</w:t>
            </w:r>
            <w:r>
              <w:rPr/>
              <w:t xml:space="preserve"> (ouvrage de synthèse)</w:t>
            </w:r>
          </w:p>
          <w:p>
            <w:pPr/>
            <w:hyperlink r:id="rId19" w:history="1">
              <w:r>
                <w:rPr>
                  <w:color w:val="#410a8c"/>
                  <w:u w:val="single"/>
                </w:rPr>
                <w:t xml:space="preserve">hal-04429111v1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Proceedings of the International Conference &amp;quot;A coin for the dead. Coins for the living. Charon’s obol: the end of a Myth?</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The Journal of Archæological Numismatics</w:t>
            </w:r>
            <w:r>
              <w:rPr/>
              <w:t xml:space="preserve">, 9, 2020</w:t>
            </w:r>
          </w:p>
          <w:p>
            <w:pPr/>
            <w:r>
              <w:rPr/>
              <w:t xml:space="preserve">N°spécial de revue/special issue</w:t>
            </w:r>
          </w:p>
          <w:p>
            <w:pPr/>
            <w:hyperlink r:id="rId20" w:history="1">
              <w:r>
                <w:rPr>
                  <w:color w:val="#410a8c"/>
                  <w:u w:val="single"/>
                </w:rPr>
                <w:t xml:space="preserve">hal-02494266v1</w:t>
              </w:r>
            </w:hyperlink>
          </w:p>
        </w:tc>
      </w:tr>
      <w:tr>
        <w:trPr/>
        <w:tc>
          <w:tcPr>
            <w:noWrap/>
          </w:tcPr>
          <w:p>
            <w:pPr>
              <w:spacing w:after="200"/>
            </w:pPr>
            <w:hyperlink r:id="rId21" w:history="1">
              <w:r>
                <w:rPr>
                  <w:color w:val="1e198e"/>
                  <w:b w:val="1"/>
                  <w:bCs w:val="1"/>
                  <w:u w:val="single"/>
                </w:rPr>
                <w:t xml:space="preserve">Monnaies de sites et trésors de l’Antiquité aux Temps Modernes. Volume 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Centre européen d'études numismatiques (CEN). </w:t>
            </w:r>
            <w:r>
              <w:rPr>
                <w:i w:val="1"/>
                <w:iCs w:val="1"/>
              </w:rPr>
              <w:t xml:space="preserve">Bulletin du Cercle d’Études Numismatiques</w:t>
            </w:r>
            <w:r>
              <w:rPr/>
              <w:t xml:space="preserve">, 4, 248 p., 2018, DCEN, 978-2-930948-03-4</w:t>
            </w:r>
          </w:p>
          <w:p>
            <w:pPr/>
            <w:r>
              <w:rPr/>
              <w:t xml:space="preserve">N°spécial de revue/special issue</w:t>
            </w:r>
          </w:p>
          <w:p>
            <w:pPr/>
            <w:hyperlink r:id="rId21" w:history="1">
              <w:r>
                <w:rPr>
                  <w:color w:val="#410a8c"/>
                  <w:u w:val="single"/>
                </w:rPr>
                <w:t xml:space="preserve">hal-02907354v1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Quand la tradition se cache dans les détails. Apports de la segmentation des séquences rituelles à la compréhension des phénomènes de dépôts monétaires en milieu funéraire</w:t>
              </w:r>
            </w:hyperlink>
          </w:p>
          <w:p>
            <w:pPr/>
            <w:hyperlink r:id="rId11" w:history="1">
              <w:r>
                <w:rPr>
                  <w:color w:val="#410a8c"/>
                  <w:u w:val="single"/>
                </w:rPr>
                <w:t xml:space="preserve">Jean-Patrick Duchemin</w:t>
              </w:r>
            </w:hyperlink>
          </w:p>
          <w:p>
            <w:pPr/>
            <w:r>
              <w:rPr/>
              <w:t xml:space="preserve">Noé Conejo Delgado. </w:t>
            </w:r>
            <w:r>
              <w:rPr>
                <w:i w:val="1"/>
                <w:iCs w:val="1"/>
              </w:rPr>
              <w:t xml:space="preserve">Il valore dei gesti e degli oggetti Monete e altri elementi in contesti funerari</w:t>
            </w:r>
            <w:r>
              <w:rPr/>
              <w:t xml:space="preserve">, pp.31-40, 2023, 978-88-9285-216-7</w:t>
            </w:r>
          </w:p>
          <w:p>
            <w:pPr/>
            <w:r>
              <w:rPr/>
              <w:t xml:space="preserve">Chapitre d'ouvrage</w:t>
            </w:r>
          </w:p>
          <w:p>
            <w:pPr/>
            <w:hyperlink r:id="rId22" w:history="1">
              <w:r>
                <w:rPr>
                  <w:color w:val="#410a8c"/>
                  <w:u w:val="single"/>
                </w:rPr>
                <w:t xml:space="preserve">hal-04366115v1</w:t>
              </w:r>
            </w:hyperlink>
          </w:p>
        </w:tc>
      </w:tr>
      <w:tr>
        <w:trPr/>
        <w:tc>
          <w:tcPr>
            <w:noWrap/>
          </w:tcPr>
          <w:p>
            <w:pPr>
              <w:spacing w:after="200"/>
            </w:pPr>
            <w:hyperlink r:id="rId23" w:history="1">
              <w:r>
                <w:rPr>
                  <w:color w:val="1e198e"/>
                  <w:b w:val="1"/>
                  <w:bCs w:val="1"/>
                  <w:u w:val="single"/>
                </w:rPr>
                <w:t xml:space="preserve">Discussion autour de la découverte d’une épée dans un contexte d’habitat de La Tène moyenne/ finale sur le site de Dourges (FR-Pas-de-Calais)</w:t>
              </w:r>
            </w:hyperlink>
          </w:p>
          <w:p>
            <w:pPr/>
            <w:hyperlink r:id="rId24" w:history="1">
              <w:r>
                <w:rPr>
                  <w:color w:val="#410a8c"/>
                  <w:u w:val="single"/>
                </w:rPr>
                <w:t xml:space="preserve">Delphine Cense-Bacquet</w:t>
              </w:r>
            </w:hyperlink>
            <w:r>
              <w:rPr/>
              <w:t xml:space="preserve">,</w:t>
            </w:r>
            <w:hyperlink r:id="rId11" w:history="1">
              <w:r>
                <w:rPr>
                  <w:color w:val="#410a8c"/>
                  <w:u w:val="single"/>
                </w:rPr>
                <w:t xml:space="preserve">Jean-Patrick Duchemin</w:t>
              </w:r>
            </w:hyperlink>
            <w:r>
              <w:rPr/>
              <w:t xml:space="preserve">,</w:t>
            </w:r>
            <w:hyperlink r:id="rId25" w:history="1">
              <w:r>
                <w:rPr>
                  <w:color w:val="#410a8c"/>
                  <w:u w:val="single"/>
                </w:rPr>
                <w:t xml:space="preserve">Tarek Oueslati</w:t>
              </w:r>
            </w:hyperlink>
          </w:p>
          <w:p>
            <w:pPr/>
            <w:r>
              <w:rPr/>
              <w:t xml:space="preserve">Pauline Bombled, Prune Sauvageot et Rita Solazzo. </w:t>
            </w:r>
            <w:r>
              <w:rPr>
                <w:i w:val="1"/>
                <w:iCs w:val="1"/>
              </w:rPr>
              <w:t xml:space="preserve">Armes et Guerriers, Continuités et changements dans l’équipement du guerrier en Europe et au Proche et Moyen-Orient de l’âge du Bronze au Moyen Âge</w:t>
            </w:r>
            <w:r>
              <w:rPr/>
              <w:t xml:space="preserve">, S3078, BAR Publishing, p. 91-98, 2022, 9781407359441</w:t>
            </w:r>
          </w:p>
          <w:p>
            <w:pPr/>
            <w:r>
              <w:rPr/>
              <w:t xml:space="preserve">Chapitre d'ouvrage</w:t>
            </w:r>
          </w:p>
          <w:p>
            <w:pPr/>
            <w:hyperlink r:id="rId23" w:history="1">
              <w:r>
                <w:rPr>
                  <w:color w:val="#410a8c"/>
                  <w:u w:val="single"/>
                </w:rPr>
                <w:t xml:space="preserve">hal-04402192v1</w:t>
              </w:r>
            </w:hyperlink>
          </w:p>
        </w:tc>
      </w:tr>
      <w:tr>
        <w:trPr/>
        <w:tc>
          <w:tcPr>
            <w:noWrap/>
          </w:tcPr>
          <w:p>
            <w:pPr>
              <w:spacing w:after="200"/>
            </w:pPr>
            <w:hyperlink r:id="rId26" w:history="1">
              <w:r>
                <w:rPr>
                  <w:color w:val="1e198e"/>
                  <w:b w:val="1"/>
                  <w:bCs w:val="1"/>
                  <w:u w:val="single"/>
                </w:rPr>
                <w:t xml:space="preserve">Coins in funerary contexts: towards a paradigm shift. contribution of recent excavations to the redefinition of a concept</w:t>
              </w:r>
            </w:hyperlink>
          </w:p>
          <w:p>
            <w:pPr/>
            <w:hyperlink r:id="rId11" w:history="1">
              <w:r>
                <w:rPr>
                  <w:color w:val="#410a8c"/>
                  <w:u w:val="single"/>
                </w:rPr>
                <w:t xml:space="preserve">Jean-Patrick Duchemin</w:t>
              </w:r>
            </w:hyperlink>
          </w:p>
          <w:p>
            <w:pPr/>
            <w:r>
              <w:rPr/>
              <w:t xml:space="preserve">Jean-Marc Doyen; Jean-Patrick Duchemin; Panagiotis P. Iossif. </w:t>
            </w:r>
            <w:r>
              <w:rPr>
                <w:i w:val="1"/>
                <w:iCs w:val="1"/>
              </w:rPr>
              <w:t xml:space="preserve">Proceedings of the International Conference "A coin for the dead. Coins for the living. Charon’s obol: the end of a Myth?"</w:t>
            </w:r>
            <w:r>
              <w:rPr/>
              <w:t xml:space="preserve">, , pp.27-44, 2020, The Journal of Archaeological Numismatics 9</w:t>
            </w:r>
          </w:p>
          <w:p>
            <w:pPr/>
            <w:r>
              <w:rPr/>
              <w:t xml:space="preserve">Chapitre d'ouvrage</w:t>
            </w:r>
          </w:p>
          <w:p>
            <w:pPr/>
            <w:hyperlink r:id="rId26" w:history="1">
              <w:r>
                <w:rPr>
                  <w:color w:val="#410a8c"/>
                  <w:u w:val="single"/>
                </w:rPr>
                <w:t xml:space="preserve">hal-02494277v1</w:t>
              </w:r>
            </w:hyperlink>
          </w:p>
        </w:tc>
      </w:tr>
      <w:tr>
        <w:trPr/>
        <w:tc>
          <w:tcPr>
            <w:noWrap/>
          </w:tcPr>
          <w:p>
            <w:pPr>
              <w:spacing w:after="200"/>
            </w:pPr>
            <w:hyperlink r:id="rId27"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t xml:space="preserve">Olivier Blamangin; Angélique Demon; Christine Hoët-van Cauwenberghe. </w:t>
            </w:r>
            <w:r>
              <w:rPr>
                <w:i w:val="1"/>
                <w:iCs w:val="1"/>
              </w:rPr>
              <w:t xml:space="preserve">Boulogne-sur-Mer antique, entre terre et mer. Gesoriacum-Bononia le port et son arrière-pays</w:t>
            </w:r>
            <w:r>
              <w:rPr/>
              <w:t xml:space="preserve">, Presses Universitaires du Septentrion, pp.219-241, 2020, Coll. Archaiologia, 2-7574-3025-4</w:t>
            </w:r>
          </w:p>
          <w:p>
            <w:pPr/>
            <w:r>
              <w:rPr/>
              <w:t xml:space="preserve">Chapitre d'ouvrage</w:t>
            </w:r>
          </w:p>
          <w:p>
            <w:pPr/>
            <w:hyperlink r:id="rId27" w:history="1">
              <w:r>
                <w:rPr>
                  <w:color w:val="#410a8c"/>
                  <w:u w:val="single"/>
                </w:rPr>
                <w:t xml:space="preserve">hal-02909871v1</w:t>
              </w:r>
            </w:hyperlink>
          </w:p>
        </w:tc>
      </w:tr>
      <w:tr>
        <w:trPr/>
        <w:tc>
          <w:tcPr>
            <w:noWrap/>
          </w:tcPr>
          <w:p>
            <w:pPr>
              <w:spacing w:after="200"/>
            </w:pPr>
            <w:hyperlink r:id="rId28" w:history="1">
              <w:r>
                <w:rPr>
                  <w:color w:val="1e198e"/>
                  <w:b w:val="1"/>
                  <w:bCs w:val="1"/>
                  <w:u w:val="single"/>
                </w:rPr>
                <w:t xml:space="preserve">Boulogne-sur-Mer et la Morinie occidentale : premières approches de la circulation monétaire d'un centre urbain et de sa périphérie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p>
          <w:p>
            <w:pPr/>
            <w:r>
              <w:rPr>
                <w:i w:val="1"/>
                <w:iCs w:val="1"/>
              </w:rPr>
              <w:t xml:space="preserve">O. BLAMANGIN, A. DEMON &amp; CHR.HOËT-VAN CAUWENBERGHE, Boulogne-sur-Mer antique, entre terre et mer. Gesoriacum-Bononia, le port et son arrière-pays (Archaiologia)</w:t>
            </w:r>
            <w:r>
              <w:rPr/>
              <w:t xml:space="preserve">, Presses universitaires du Septentrion, pp.219-249, 2020, 978-2-7574-3025-5</w:t>
            </w:r>
          </w:p>
          <w:p>
            <w:pPr/>
            <w:r>
              <w:rPr/>
              <w:t xml:space="preserve">Chapitre d'ouvrage</w:t>
            </w:r>
          </w:p>
          <w:p>
            <w:pPr/>
            <w:hyperlink r:id="rId28" w:history="1">
              <w:r>
                <w:rPr>
                  <w:color w:val="#410a8c"/>
                  <w:u w:val="single"/>
                </w:rPr>
                <w:t xml:space="preserve">hal-04443668v1</w:t>
              </w:r>
            </w:hyperlink>
          </w:p>
        </w:tc>
      </w:tr>
      <w:tr>
        <w:trPr/>
        <w:tc>
          <w:tcPr>
            <w:noWrap/>
          </w:tcPr>
          <w:p>
            <w:pPr>
              <w:spacing w:after="200"/>
            </w:pPr>
            <w:hyperlink r:id="rId29"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t xml:space="preserve">Cercle d'études numismatiques. </w:t>
            </w:r>
            <w:r>
              <w:rPr>
                <w:i w:val="1"/>
                <w:iCs w:val="1"/>
              </w:rPr>
              <w:t xml:space="preserve">J.-M. DOYEN, J.-P. DUCHEMIN ET P. IOSSIF (éd.), Proceedings of the International Conference. A coin for the dead. Coins for the living. Charon’s obol : the end of a Myth ? (Journal of Archaeological Numismatics 9)</w:t>
            </w:r>
            <w:r>
              <w:rPr/>
              <w:t xml:space="preserve">, pp.3-4, 2019, ISSN 2294-1118</w:t>
            </w:r>
          </w:p>
          <w:p>
            <w:pPr/>
            <w:r>
              <w:rPr/>
              <w:t xml:space="preserve">Chapitre d'ouvrage</w:t>
            </w:r>
          </w:p>
          <w:p>
            <w:pPr/>
            <w:hyperlink r:id="rId29" w:history="1">
              <w:r>
                <w:rPr>
                  <w:color w:val="#410a8c"/>
                  <w:u w:val="single"/>
                </w:rPr>
                <w:t xml:space="preserve">hal-04445716v1</w:t>
              </w:r>
            </w:hyperlink>
          </w:p>
        </w:tc>
      </w:tr>
      <w:tr>
        <w:trPr/>
        <w:tc>
          <w:tcPr>
            <w:noWrap/>
          </w:tcPr>
          <w:p>
            <w:pPr>
              <w:spacing w:after="200"/>
            </w:pPr>
            <w:hyperlink r:id="rId30" w:history="1">
              <w:r>
                <w:rPr>
                  <w:color w:val="1e198e"/>
                  <w:b w:val="1"/>
                  <w:bCs w:val="1"/>
                  <w:u w:val="single"/>
                </w:rPr>
                <w:t xml:space="preserve">Les monnaies de fouille du site d'Harfleur « ZAC des Coteaux du Calvaire » (Seine-Maritime, F)</w:t>
              </w:r>
            </w:hyperlink>
          </w:p>
          <w:p>
            <w:pPr/>
            <w:hyperlink r:id="rId11" w:history="1">
              <w:r>
                <w:rPr>
                  <w:color w:val="#410a8c"/>
                  <w:u w:val="single"/>
                </w:rPr>
                <w:t xml:space="preserve">Jean-Patrick Duchemin</w:t>
              </w:r>
            </w:hyperlink>
          </w:p>
          <w:p>
            <w:pPr/>
            <w:r>
              <w:rPr/>
              <w:t xml:space="preserve">Duchemin Jean-Patrick; Doyen Jean-Marc. </w:t>
            </w:r>
            <w:r>
              <w:rPr>
                <w:i w:val="1"/>
                <w:iCs w:val="1"/>
              </w:rPr>
              <w:t xml:space="preserve">Monnaies de sites et trésors de l’Antiquité aux Temps Modernes, p. 120-141</w:t>
            </w:r>
            <w:r>
              <w:rPr/>
              <w:t xml:space="preserve">, 4, 2018, DCEN, 978-2-930948-03-4</w:t>
            </w:r>
          </w:p>
          <w:p>
            <w:pPr/>
            <w:r>
              <w:rPr/>
              <w:t xml:space="preserve">Chapitre d'ouvrage</w:t>
            </w:r>
          </w:p>
          <w:p>
            <w:pPr/>
            <w:hyperlink r:id="rId30" w:history="1">
              <w:r>
                <w:rPr>
                  <w:color w:val="#410a8c"/>
                  <w:u w:val="single"/>
                </w:rPr>
                <w:t xml:space="preserve">hal-02494194v1</w:t>
              </w:r>
            </w:hyperlink>
          </w:p>
        </w:tc>
      </w:tr>
      <w:tr>
        <w:trPr/>
        <w:tc>
          <w:tcPr>
            <w:noWrap/>
          </w:tcPr>
          <w:p>
            <w:pPr>
              <w:spacing w:after="200"/>
            </w:pPr>
            <w:hyperlink r:id="rId31" w:history="1">
              <w:r>
                <w:rPr>
                  <w:color w:val="1e198e"/>
                  <w:b w:val="1"/>
                  <w:bCs w:val="1"/>
                  <w:u w:val="single"/>
                </w:rPr>
                <w:t xml:space="preserve">Monnaies grecques et assimilées découvertes en Nord-Pas-de-Calais et Picardie</w:t>
              </w:r>
            </w:hyperlink>
          </w:p>
          <w:p>
            <w:pPr/>
            <w:hyperlink r:id="rId11" w:history="1">
              <w:r>
                <w:rPr>
                  <w:color w:val="#410a8c"/>
                  <w:u w:val="single"/>
                </w:rPr>
                <w:t xml:space="preserve">Jean-Patrick Duchemin</w:t>
              </w:r>
            </w:hyperlink>
          </w:p>
          <w:p>
            <w:pPr/>
            <w:r>
              <w:rPr>
                <w:i w:val="1"/>
                <w:iCs w:val="1"/>
              </w:rPr>
              <w:t xml:space="preserve">Hekátê triformis, Mélanges de numismatique et d'archéologie en mémoire de Marc Bar (Travaux du Cercle d'Études Numismatiques 16)</w:t>
            </w:r>
            <w:r>
              <w:rPr/>
              <w:t xml:space="preserve">, 2017</w:t>
            </w:r>
          </w:p>
          <w:p>
            <w:pPr/>
            <w:r>
              <w:rPr/>
              <w:t xml:space="preserve">Chapitre d'ouvrage</w:t>
            </w:r>
          </w:p>
          <w:p>
            <w:pPr/>
            <w:hyperlink r:id="rId31" w:history="1">
              <w:r>
                <w:rPr>
                  <w:color w:val="#410a8c"/>
                  <w:u w:val="single"/>
                </w:rPr>
                <w:t xml:space="preserve">hal-02492848v1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Usage des monnaies d’argent en contextes funéraires en Gaule du nord (IVe-VIe siècles) : entre évolution de l’économie et choix culturels</w:t>
              </w:r>
            </w:hyperlink>
          </w:p>
          <w:p>
            <w:pPr/>
            <w:hyperlink r:id="rId11" w:history="1">
              <w:r>
                <w:rPr>
                  <w:color w:val="#410a8c"/>
                  <w:u w:val="single"/>
                </w:rPr>
                <w:t xml:space="preserve">Jean-Patrick Duchemin</w:t>
              </w:r>
            </w:hyperlink>
          </w:p>
          <w:p>
            <w:pPr/>
            <w:r>
              <w:rPr>
                <w:i w:val="1"/>
                <w:iCs w:val="1"/>
              </w:rPr>
              <w:t xml:space="preserve">Argentum Romanorum sive Barbarorum. Tradition und entwicklung im gebrauch der Silbergeldese im römischen Westen (4.-6. Jh.). 2. Internationales Numismatikertreffen</w:t>
            </w:r>
            <w:r>
              <w:rPr/>
              <w:t xml:space="preserve">, Oct 2017, Caen, France. pp.89-102</w:t>
            </w:r>
          </w:p>
          <w:p>
            <w:pPr/>
            <w:r>
              <w:rPr/>
              <w:t xml:space="preserve">Communication dans un congrès</w:t>
            </w:r>
          </w:p>
          <w:p>
            <w:pPr/>
            <w:hyperlink r:id="rId32" w:history="1">
              <w:r>
                <w:rPr>
                  <w:color w:val="#410a8c"/>
                  <w:u w:val="single"/>
                </w:rPr>
                <w:t xml:space="preserve">hal-02909997v1</w:t>
              </w:r>
            </w:hyperlink>
          </w:p>
        </w:tc>
      </w:tr>
      <w:tr>
        <w:trPr/>
        <w:tc>
          <w:tcPr>
            <w:noWrap/>
          </w:tcPr>
          <w:p>
            <w:pPr>
              <w:spacing w:after="200"/>
            </w:pPr>
            <w:hyperlink r:id="rId33" w:history="1">
              <w:r>
                <w:rPr>
                  <w:color w:val="1e198e"/>
                  <w:b w:val="1"/>
                  <w:bCs w:val="1"/>
                  <w:u w:val="single"/>
                </w:rPr>
                <w:t xml:space="preserve">À la recherche de l’obole à Charon : historique d’un projet</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8" w:history="1">
              <w:r>
                <w:rPr>
                  <w:color w:val="#410a8c"/>
                  <w:u w:val="single"/>
                </w:rPr>
                <w:t xml:space="preserve">Panagiotis P. Iossif</w:t>
              </w:r>
            </w:hyperlink>
          </w:p>
          <w:p>
            <w:pPr/>
            <w:r>
              <w:rPr>
                <w:i w:val="1"/>
                <w:iCs w:val="1"/>
              </w:rPr>
              <w:t xml:space="preserve">Une monnaie pour le mort,des monnaies pour les vivants.L’obole à Charon : la fin d’un mythe ?</w:t>
            </w:r>
            <w:r>
              <w:rPr/>
              <w:t xml:space="preserve">, Nov 2017, Athènes, Grèce. pp.3-4</w:t>
            </w:r>
          </w:p>
          <w:p>
            <w:pPr/>
            <w:r>
              <w:rPr/>
              <w:t xml:space="preserve">Communication dans un congrès</w:t>
            </w:r>
          </w:p>
          <w:p>
            <w:pPr/>
            <w:hyperlink r:id="rId33" w:history="1">
              <w:r>
                <w:rPr>
                  <w:color w:val="#410a8c"/>
                  <w:u w:val="single"/>
                </w:rPr>
                <w:t xml:space="preserve">hal-02907555v1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Saint-Bertrand-de-Comminges : christianisme et mutations urbaines durant l’Antiquité tardive</w:t>
              </w:r>
            </w:hyperlink>
          </w:p>
          <w:p>
            <w:pPr/>
            <w:hyperlink r:id="rId35" w:history="1">
              <w:r>
                <w:rPr>
                  <w:color w:val="#410a8c"/>
                  <w:u w:val="single"/>
                </w:rPr>
                <w:t xml:space="preserve">William van Andringa</w:t>
              </w:r>
            </w:hyperlink>
            <w:r>
              <w:rPr/>
              <w:t xml:space="preserve">,</w:t>
            </w:r>
            <w:hyperlink r:id="rId11" w:history="1">
              <w:r>
                <w:rPr>
                  <w:color w:val="#410a8c"/>
                  <w:u w:val="single"/>
                </w:rPr>
                <w:t xml:space="preserve">Jean-Patrick Duchemin</w:t>
              </w:r>
            </w:hyperlink>
            <w:r>
              <w:rPr/>
              <w:t xml:space="preserve">,</w:t>
            </w:r>
            <w:hyperlink r:id="rId36" w:history="1">
              <w:r>
                <w:rPr>
                  <w:color w:val="#410a8c"/>
                  <w:u w:val="single"/>
                </w:rPr>
                <w:t xml:space="preserve">Raphaël Golosetti</w:t>
              </w:r>
            </w:hyperlink>
          </w:p>
          <w:p>
            <w:pPr/>
            <w:r>
              <w:rPr>
                <w:i w:val="1"/>
                <w:iCs w:val="1"/>
              </w:rPr>
              <w:t xml:space="preserve">Gallia - Archéologie des Gaules</w:t>
            </w:r>
            <w:r>
              <w:rPr/>
              <w:t xml:space="preserve">, 2025, Topographie urbaine en Gaule durant l’Antiquité tardive : des chefs-lieux de cité multipolaires, 82, pp.41-53. </w:t>
            </w:r>
            <w:hyperlink r:id="rId37" w:history="1">
              <w:r>
                <w:rPr>
                  <w:color w:val="#410a8c"/>
                  <w:u w:val="single"/>
                </w:rPr>
                <w:t xml:space="preserve">⟨10.4000/15h41⟩</w:t>
              </w:r>
            </w:hyperlink>
          </w:p>
          <w:p>
            <w:pPr/>
            <w:r>
              <w:rPr/>
              <w:t xml:space="preserve">Article dans une revue</w:t>
            </w:r>
          </w:p>
          <w:p>
            <w:pPr/>
            <w:hyperlink r:id="rId34" w:history="1">
              <w:r>
                <w:rPr>
                  <w:color w:val="#410a8c"/>
                  <w:u w:val="single"/>
                </w:rPr>
                <w:t xml:space="preserve">hal-05376505v1</w:t>
              </w:r>
            </w:hyperlink>
          </w:p>
        </w:tc>
      </w:tr>
      <w:tr>
        <w:trPr/>
        <w:tc>
          <w:tcPr>
            <w:noWrap/>
          </w:tcPr>
          <w:p>
            <w:pPr>
              <w:spacing w:after="200"/>
            </w:pPr>
            <w:hyperlink r:id="rId38" w:history="1">
              <w:r>
                <w:rPr>
                  <w:color w:val="1e198e"/>
                  <w:b w:val="1"/>
                  <w:bCs w:val="1"/>
                  <w:u w:val="single"/>
                </w:rPr>
                <w:t xml:space="preserve">Chronique Numismatique (XXXIX)</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2021, 103, pp.187-241</w:t>
            </w:r>
          </w:p>
          <w:p>
            <w:pPr/>
            <w:r>
              <w:rPr/>
              <w:t xml:space="preserve">Article dans une revue</w:t>
            </w:r>
          </w:p>
          <w:p>
            <w:pPr/>
            <w:hyperlink r:id="rId38" w:history="1">
              <w:r>
                <w:rPr>
                  <w:color w:val="#410a8c"/>
                  <w:u w:val="single"/>
                </w:rPr>
                <w:t xml:space="preserve">hal-04438509v1</w:t>
              </w:r>
            </w:hyperlink>
          </w:p>
        </w:tc>
      </w:tr>
      <w:tr>
        <w:trPr/>
        <w:tc>
          <w:tcPr>
            <w:noWrap/>
          </w:tcPr>
          <w:p>
            <w:pPr>
              <w:spacing w:after="200"/>
            </w:pPr>
            <w:hyperlink r:id="rId40"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2021, Tome 102 (5), pp.171-236. </w:t>
            </w:r>
            <w:hyperlink r:id="rId41" w:history="1">
              <w:r>
                <w:rPr>
                  <w:color w:val="#410a8c"/>
                  <w:u w:val="single"/>
                </w:rPr>
                <w:t xml:space="preserve">⟨10.3917/rdn.439.0171⟩</w:t>
              </w:r>
            </w:hyperlink>
          </w:p>
          <w:p>
            <w:pPr/>
            <w:r>
              <w:rPr/>
              <w:t xml:space="preserve">Article dans une revue</w:t>
            </w:r>
          </w:p>
          <w:p>
            <w:pPr/>
            <w:hyperlink r:id="rId40" w:history="1">
              <w:r>
                <w:rPr>
                  <w:color w:val="#410a8c"/>
                  <w:u w:val="single"/>
                </w:rPr>
                <w:t xml:space="preserve">halshs-03644091v1</w:t>
              </w:r>
            </w:hyperlink>
          </w:p>
        </w:tc>
      </w:tr>
      <w:tr>
        <w:trPr/>
        <w:tc>
          <w:tcPr>
            <w:noWrap/>
          </w:tcPr>
          <w:p>
            <w:pPr>
              <w:spacing w:after="200"/>
            </w:pPr>
            <w:hyperlink r:id="rId42" w:history="1">
              <w:r>
                <w:rPr>
                  <w:color w:val="1e198e"/>
                  <w:b w:val="1"/>
                  <w:bCs w:val="1"/>
                  <w:u w:val="single"/>
                </w:rPr>
                <w:t xml:space="preserve">Journée d’étude dédiée à l’archéonumismatique (Université de Lille, 8 février 2019) : « La monnaie en contexte : dater la monnaie / dater le contexte »</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16" w:history="1">
              <w:r>
                <w:rPr>
                  <w:color w:val="#410a8c"/>
                  <w:u w:val="single"/>
                </w:rPr>
                <w:t xml:space="preserve">Ludovic Trommenschlager</w:t>
              </w:r>
            </w:hyperlink>
          </w:p>
          <w:p>
            <w:pPr/>
            <w:r>
              <w:rPr>
                <w:i w:val="1"/>
                <w:iCs w:val="1"/>
              </w:rPr>
              <w:t xml:space="preserve">The Journal of Archæological Numismatics</w:t>
            </w:r>
            <w:r>
              <w:rPr/>
              <w:t xml:space="preserve">, 2021, 11, pp.229-237</w:t>
            </w:r>
          </w:p>
          <w:p>
            <w:pPr/>
            <w:r>
              <w:rPr/>
              <w:t xml:space="preserve">Article dans une revue</w:t>
            </w:r>
          </w:p>
          <w:p>
            <w:pPr/>
            <w:hyperlink r:id="rId42" w:history="1">
              <w:r>
                <w:rPr>
                  <w:color w:val="#410a8c"/>
                  <w:u w:val="single"/>
                </w:rPr>
                <w:t xml:space="preserve">hal-04438540v1</w:t>
              </w:r>
            </w:hyperlink>
          </w:p>
        </w:tc>
      </w:tr>
      <w:tr>
        <w:trPr/>
        <w:tc>
          <w:tcPr>
            <w:noWrap/>
          </w:tcPr>
          <w:p>
            <w:pPr>
              <w:spacing w:after="200"/>
            </w:pPr>
            <w:hyperlink r:id="rId43" w:history="1">
              <w:r>
                <w:rPr>
                  <w:color w:val="1e198e"/>
                  <w:b w:val="1"/>
                  <w:bCs w:val="1"/>
                  <w:u w:val="single"/>
                </w:rPr>
                <w:t xml:space="preserve">Locum publice datum ex decreto decurionum : genèse et évolution du lot funéraire des Veranii à Pompéi</w:t>
              </w:r>
            </w:hyperlink>
          </w:p>
          <w:p>
            <w:pPr/>
            <w:hyperlink r:id="rId11" w:history="1">
              <w:r>
                <w:rPr>
                  <w:color w:val="#410a8c"/>
                  <w:u w:val="single"/>
                </w:rPr>
                <w:t xml:space="preserve">Jean-Patrick Duchemin</w:t>
              </w:r>
            </w:hyperlink>
            <w:r>
              <w:rPr/>
              <w:t xml:space="preserve">,</w:t>
            </w:r>
            <w:hyperlink r:id="rId44" w:history="1">
              <w:r>
                <w:rPr>
                  <w:color w:val="#410a8c"/>
                  <w:u w:val="single"/>
                </w:rPr>
                <w:t xml:space="preserve">Aude Durand</w:t>
              </w:r>
            </w:hyperlink>
            <w:r>
              <w:rPr/>
              <w:t xml:space="preserve">,</w:t>
            </w:r>
            <w:hyperlink r:id="rId45" w:history="1">
              <w:r>
                <w:rPr>
                  <w:color w:val="#410a8c"/>
                  <w:u w:val="single"/>
                </w:rPr>
                <w:t xml:space="preserve">William Van andringa</w:t>
              </w:r>
            </w:hyperlink>
          </w:p>
          <w:p>
            <w:pPr/>
            <w:r>
              <w:rPr>
                <w:i w:val="1"/>
                <w:iCs w:val="1"/>
              </w:rPr>
              <w:t xml:space="preserve">Mélanges de l'École française de Rome – Antiquité</w:t>
            </w:r>
            <w:r>
              <w:rPr/>
              <w:t xml:space="preserve">, 2020, 132 (1), </w:t>
            </w:r>
            <w:hyperlink r:id="rId46" w:history="1">
              <w:r>
                <w:rPr>
                  <w:color w:val="#410a8c"/>
                  <w:u w:val="single"/>
                </w:rPr>
                <w:t xml:space="preserve">⟨10.4000/mefra.9233⟩</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halshs-03030165v1</w:t>
              </w:r>
            </w:hyperlink>
          </w:p>
        </w:tc>
      </w:tr>
      <w:tr>
        <w:trPr/>
        <w:tc>
          <w:tcPr>
            <w:noWrap/>
          </w:tcPr>
          <w:p>
            <w:pPr>
              <w:spacing w:after="200"/>
            </w:pPr>
            <w:hyperlink r:id="rId48" w:history="1">
              <w:r>
                <w:rPr>
                  <w:color w:val="1e198e"/>
                  <w:b w:val="1"/>
                  <w:bCs w:val="1"/>
                  <w:u w:val="single"/>
                </w:rPr>
                <w:t xml:space="preserve">Chronique Numismatique (XXXVIII)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2020, 102, pp.171-236</w:t>
            </w:r>
          </w:p>
          <w:p>
            <w:pPr/>
            <w:r>
              <w:rPr/>
              <w:t xml:space="preserve">Article dans une revue</w:t>
            </w:r>
          </w:p>
          <w:p>
            <w:pPr/>
            <w:hyperlink r:id="rId48" w:history="1">
              <w:r>
                <w:rPr>
                  <w:color w:val="#410a8c"/>
                  <w:u w:val="single"/>
                </w:rPr>
                <w:t xml:space="preserve">hal-04438491v1</w:t>
              </w:r>
            </w:hyperlink>
          </w:p>
        </w:tc>
      </w:tr>
      <w:tr>
        <w:trPr/>
        <w:tc>
          <w:tcPr>
            <w:noWrap/>
          </w:tcPr>
          <w:p>
            <w:pPr>
              <w:spacing w:after="200"/>
            </w:pPr>
            <w:hyperlink r:id="rId49" w:history="1">
              <w:r>
                <w:rPr>
                  <w:color w:val="1e198e"/>
                  <w:b w:val="1"/>
                  <w:bCs w:val="1"/>
                  <w:u w:val="single"/>
                </w:rPr>
                <w:t xml:space="preserve">Locum publice datum ex decreto decurionum</w:t>
              </w:r>
            </w:hyperlink>
          </w:p>
          <w:p>
            <w:pPr/>
            <w:hyperlink r:id="rId11" w:history="1">
              <w:r>
                <w:rPr>
                  <w:color w:val="#410a8c"/>
                  <w:u w:val="single"/>
                </w:rPr>
                <w:t xml:space="preserve">Jean-Patrick Duchemin</w:t>
              </w:r>
            </w:hyperlink>
            <w:r>
              <w:rPr/>
              <w:t xml:space="preserve">,</w:t>
            </w:r>
            <w:hyperlink r:id="rId44" w:history="1">
              <w:r>
                <w:rPr>
                  <w:color w:val="#410a8c"/>
                  <w:u w:val="single"/>
                </w:rPr>
                <w:t xml:space="preserve">Aude Durand</w:t>
              </w:r>
            </w:hyperlink>
            <w:r>
              <w:rPr/>
              <w:t xml:space="preserve">,</w:t>
            </w:r>
            <w:hyperlink r:id="rId50" w:history="1">
              <w:r>
                <w:rPr>
                  <w:color w:val="#410a8c"/>
                  <w:u w:val="single"/>
                </w:rPr>
                <w:t xml:space="preserve">William Van Andringa</w:t>
              </w:r>
            </w:hyperlink>
          </w:p>
          <w:p>
            <w:pPr/>
            <w:r>
              <w:rPr>
                <w:i w:val="1"/>
                <w:iCs w:val="1"/>
              </w:rPr>
              <w:t xml:space="preserve">Mélanges de l'École française de Rome – Antiquité</w:t>
            </w:r>
            <w:r>
              <w:rPr/>
              <w:t xml:space="preserve">, 2020, </w:t>
            </w:r>
            <w:hyperlink r:id="rId46" w:history="1">
              <w:r>
                <w:rPr>
                  <w:color w:val="#410a8c"/>
                  <w:u w:val="single"/>
                </w:rPr>
                <w:t xml:space="preserve">⟨10.4000/mefra.9233⟩</w:t>
              </w:r>
            </w:hyperlink>
          </w:p>
          <w:p>
            <w:pPr/>
            <w:r>
              <w:rPr/>
              <w:t xml:space="preserve">Article dans une revue</w:t>
            </w:r>
          </w:p>
          <w:p>
            <w:pPr/>
            <w:hyperlink r:id="rId47" w:history="1">
              <w:r>
                <w:rPr>
                  <w:color w:val="#410a8c"/>
                  <w:u w:val="single"/>
                </w:rPr>
                <w:t xml:space="preserve">istex</w:t>
              </w:r>
            </w:hyperlink>
          </w:p>
          <w:p>
            <w:pPr/>
            <w:hyperlink r:id="rId49" w:history="1">
              <w:r>
                <w:rPr>
                  <w:color w:val="#410a8c"/>
                  <w:u w:val="single"/>
                </w:rPr>
                <w:t xml:space="preserve">hal-05006738v1</w:t>
              </w:r>
            </w:hyperlink>
          </w:p>
        </w:tc>
      </w:tr>
      <w:tr>
        <w:trPr/>
        <w:tc>
          <w:tcPr>
            <w:noWrap/>
          </w:tcPr>
          <w:p>
            <w:pPr>
              <w:spacing w:after="200"/>
            </w:pPr>
            <w:hyperlink r:id="rId51"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2019, 433 (5), pp.227-295. </w:t>
            </w:r>
            <w:hyperlink r:id="rId52" w:history="1">
              <w:r>
                <w:rPr>
                  <w:color w:val="#410a8c"/>
                  <w:u w:val="single"/>
                </w:rPr>
                <w:t xml:space="preserve">⟨10.3917/rdn.433.0227⟩</w:t>
              </w:r>
            </w:hyperlink>
          </w:p>
          <w:p>
            <w:pPr/>
            <w:r>
              <w:rPr/>
              <w:t xml:space="preserve">Article dans une revue</w:t>
            </w:r>
          </w:p>
          <w:p>
            <w:pPr/>
            <w:hyperlink r:id="rId51" w:history="1">
              <w:r>
                <w:rPr>
                  <w:color w:val="#410a8c"/>
                  <w:u w:val="single"/>
                </w:rPr>
                <w:t xml:space="preserve">hal-02909866v1</w:t>
              </w:r>
            </w:hyperlink>
          </w:p>
        </w:tc>
      </w:tr>
      <w:tr>
        <w:trPr/>
        <w:tc>
          <w:tcPr>
            <w:noWrap/>
          </w:tcPr>
          <w:p>
            <w:pPr>
              <w:spacing w:after="200"/>
            </w:pPr>
            <w:hyperlink r:id="rId53" w:history="1">
              <w:r>
                <w:rPr>
                  <w:color w:val="1e198e"/>
                  <w:b w:val="1"/>
                  <w:bCs w:val="1"/>
                  <w:u w:val="single"/>
                </w:rPr>
                <w:t xml:space="preserve">Chronique Numismatique (XXXVII)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2019, 101 (433), pp.227-295</w:t>
            </w:r>
          </w:p>
          <w:p>
            <w:pPr/>
            <w:r>
              <w:rPr/>
              <w:t xml:space="preserve">Article dans une revue</w:t>
            </w:r>
          </w:p>
          <w:p>
            <w:pPr/>
            <w:hyperlink r:id="rId53" w:history="1">
              <w:r>
                <w:rPr>
                  <w:color w:val="#410a8c"/>
                  <w:u w:val="single"/>
                </w:rPr>
                <w:t xml:space="preserve">hal-04438474v1</w:t>
              </w:r>
            </w:hyperlink>
          </w:p>
        </w:tc>
      </w:tr>
      <w:tr>
        <w:trPr/>
        <w:tc>
          <w:tcPr>
            <w:noWrap/>
          </w:tcPr>
          <w:p>
            <w:pPr>
              <w:spacing w:after="200"/>
            </w:pPr>
            <w:hyperlink r:id="rId54" w:history="1">
              <w:r>
                <w:rPr>
                  <w:color w:val="1e198e"/>
                  <w:b w:val="1"/>
                  <w:bCs w:val="1"/>
                  <w:u w:val="single"/>
                </w:rPr>
                <w:t xml:space="preserve">UNIVERSITÉ DE LILLE</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2018, 100 (428), pp.247-325</w:t>
            </w:r>
          </w:p>
          <w:p>
            <w:pPr/>
            <w:r>
              <w:rPr/>
              <w:t xml:space="preserve">Article dans une revue</w:t>
            </w:r>
          </w:p>
          <w:p>
            <w:pPr/>
            <w:hyperlink r:id="rId54" w:history="1">
              <w:r>
                <w:rPr>
                  <w:color w:val="#410a8c"/>
                  <w:u w:val="single"/>
                </w:rPr>
                <w:t xml:space="preserve">hal-04445791v1</w:t>
              </w:r>
            </w:hyperlink>
          </w:p>
        </w:tc>
      </w:tr>
      <w:tr>
        <w:trPr/>
        <w:tc>
          <w:tcPr>
            <w:noWrap/>
          </w:tcPr>
          <w:p>
            <w:pPr>
              <w:spacing w:after="200"/>
            </w:pPr>
            <w:hyperlink r:id="rId55" w:history="1">
              <w:r>
                <w:rPr>
                  <w:color w:val="1e198e"/>
                  <w:b w:val="1"/>
                  <w:bCs w:val="1"/>
                  <w:u w:val="single"/>
                </w:rPr>
                <w:t xml:space="preserve">Chronique numismatique (XXXVI)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Histoire &amp; Archéologie</w:t>
            </w:r>
            <w:r>
              <w:rPr/>
              <w:t xml:space="preserve">, 2018, 428 (5), pp.247-325. </w:t>
            </w:r>
            <w:hyperlink r:id="rId56" w:history="1">
              <w:r>
                <w:rPr>
                  <w:color w:val="#410a8c"/>
                  <w:u w:val="single"/>
                </w:rPr>
                <w:t xml:space="preserve">⟨10.3917/rdn.428.0247⟩</w:t>
              </w:r>
            </w:hyperlink>
          </w:p>
          <w:p>
            <w:pPr/>
            <w:r>
              <w:rPr/>
              <w:t xml:space="preserve">Article dans une revue</w:t>
            </w:r>
          </w:p>
          <w:p>
            <w:pPr/>
            <w:hyperlink r:id="rId55" w:history="1">
              <w:r>
                <w:rPr>
                  <w:color w:val="#410a8c"/>
                  <w:u w:val="single"/>
                </w:rPr>
                <w:t xml:space="preserve">hal-02494139v1</w:t>
              </w:r>
            </w:hyperlink>
          </w:p>
        </w:tc>
      </w:tr>
      <w:tr>
        <w:trPr/>
        <w:tc>
          <w:tcPr>
            <w:noWrap/>
          </w:tcPr>
          <w:p>
            <w:pPr>
              <w:spacing w:after="200"/>
            </w:pPr>
            <w:hyperlink r:id="rId57" w:history="1">
              <w:r>
                <w:rPr>
                  <w:color w:val="1e198e"/>
                  <w:b w:val="1"/>
                  <w:bCs w:val="1"/>
                  <w:u w:val="single"/>
                </w:rPr>
                <w:t xml:space="preserve">Imitations coulées de dupondii de Trajan : un complément</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2018, 8, pp.277-284</w:t>
            </w:r>
          </w:p>
          <w:p>
            <w:pPr/>
            <w:r>
              <w:rPr/>
              <w:t xml:space="preserve">Article dans une revue</w:t>
            </w:r>
          </w:p>
          <w:p>
            <w:pPr/>
            <w:hyperlink r:id="rId57" w:history="1">
              <w:r>
                <w:rPr>
                  <w:color w:val="#410a8c"/>
                  <w:u w:val="single"/>
                </w:rPr>
                <w:t xml:space="preserve">hal-02494209v1</w:t>
              </w:r>
            </w:hyperlink>
          </w:p>
        </w:tc>
      </w:tr>
      <w:tr>
        <w:trPr/>
        <w:tc>
          <w:tcPr>
            <w:noWrap/>
          </w:tcPr>
          <w:p>
            <w:pPr>
              <w:spacing w:after="200"/>
            </w:pPr>
            <w:hyperlink r:id="rId58" w:history="1">
              <w:r>
                <w:rPr>
                  <w:color w:val="1e198e"/>
                  <w:b w:val="1"/>
                  <w:bCs w:val="1"/>
                  <w:u w:val="single"/>
                </w:rPr>
                <w:t xml:space="preserve">Tourcoing, « Rue de Tournai ». Habitat et artisanat de la laine peignée à la période moderne</w:t>
              </w:r>
            </w:hyperlink>
          </w:p>
          <w:p>
            <w:pPr/>
            <w:hyperlink r:id="rId59" w:history="1">
              <w:r>
                <w:rPr>
                  <w:color w:val="#410a8c"/>
                  <w:u w:val="single"/>
                </w:rPr>
                <w:t xml:space="preserve">Manuel Gomes</w:t>
              </w:r>
            </w:hyperlink>
            <w:r>
              <w:rPr/>
              <w:t xml:space="preserve">,</w:t>
            </w:r>
            <w:hyperlink r:id="rId60" w:history="1">
              <w:r>
                <w:rPr>
                  <w:color w:val="#410a8c"/>
                  <w:u w:val="single"/>
                </w:rPr>
                <w:t xml:space="preserve">José Barbieux</w:t>
              </w:r>
            </w:hyperlink>
            <w:r>
              <w:rPr/>
              <w:t xml:space="preserve">,</w:t>
            </w:r>
            <w:hyperlink r:id="rId11" w:history="1">
              <w:r>
                <w:rPr>
                  <w:color w:val="#410a8c"/>
                  <w:u w:val="single"/>
                </w:rPr>
                <w:t xml:space="preserve">Jean-Patrick Duchemin</w:t>
              </w:r>
            </w:hyperlink>
            <w:r>
              <w:rPr/>
              <w:t xml:space="preserve">,</w:t>
            </w:r>
            <w:hyperlink r:id="rId61" w:history="1">
              <w:r>
                <w:rPr>
                  <w:color w:val="#410a8c"/>
                  <w:u w:val="single"/>
                </w:rPr>
                <w:t xml:space="preserve">Véronique Montembault</w:t>
              </w:r>
            </w:hyperlink>
            <w:r>
              <w:rPr/>
              <w:t xml:space="preserve">,</w:t>
            </w:r>
            <w:hyperlink r:id="rId25" w:history="1">
              <w:r>
                <w:rPr>
                  <w:color w:val="#410a8c"/>
                  <w:u w:val="single"/>
                </w:rPr>
                <w:t xml:space="preserve">Tarek Oueslati</w:t>
              </w:r>
            </w:hyperlink>
          </w:p>
          <w:p>
            <w:pPr/>
            <w:r>
              <w:rPr>
                <w:i w:val="1"/>
                <w:iCs w:val="1"/>
              </w:rPr>
              <w:t xml:space="preserve">Revue du Nord</w:t>
            </w:r>
            <w:r>
              <w:rPr/>
              <w:t xml:space="preserve">, 2018, 428 (5), pp.107. </w:t>
            </w:r>
            <w:hyperlink r:id="rId62" w:history="1">
              <w:r>
                <w:rPr>
                  <w:color w:val="#410a8c"/>
                  <w:u w:val="single"/>
                </w:rPr>
                <w:t xml:space="preserve">⟨10.3917/rdn.428.0107⟩</w:t>
              </w:r>
            </w:hyperlink>
          </w:p>
          <w:p>
            <w:pPr/>
            <w:r>
              <w:rPr/>
              <w:t xml:space="preserve">Article dans une revue</w:t>
            </w:r>
          </w:p>
          <w:p>
            <w:pPr/>
            <w:hyperlink r:id="rId58" w:history="1">
              <w:r>
                <w:rPr>
                  <w:color w:val="#410a8c"/>
                  <w:u w:val="single"/>
                </w:rPr>
                <w:t xml:space="preserve">hal-02438172v1</w:t>
              </w:r>
            </w:hyperlink>
          </w:p>
        </w:tc>
      </w:tr>
      <w:tr>
        <w:trPr/>
        <w:tc>
          <w:tcPr>
            <w:noWrap/>
          </w:tcPr>
          <w:p>
            <w:pPr>
              <w:spacing w:after="200"/>
            </w:pPr>
            <w:hyperlink r:id="rId63"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2017, 99 (423), pp.257-330</w:t>
            </w:r>
          </w:p>
          <w:p>
            <w:pPr/>
            <w:r>
              <w:rPr/>
              <w:t xml:space="preserve">Article dans une revue</w:t>
            </w:r>
          </w:p>
          <w:p>
            <w:pPr/>
            <w:hyperlink r:id="rId63" w:history="1">
              <w:r>
                <w:rPr>
                  <w:color w:val="#410a8c"/>
                  <w:u w:val="single"/>
                </w:rPr>
                <w:t xml:space="preserve">hal-04453790v1</w:t>
              </w:r>
            </w:hyperlink>
          </w:p>
        </w:tc>
      </w:tr>
      <w:tr>
        <w:trPr/>
        <w:tc>
          <w:tcPr>
            <w:noWrap/>
          </w:tcPr>
          <w:p>
            <w:pPr>
              <w:spacing w:after="200"/>
            </w:pPr>
            <w:hyperlink r:id="rId64" w:history="1">
              <w:r>
                <w:rPr>
                  <w:color w:val="1e198e"/>
                  <w:b w:val="1"/>
                  <w:bCs w:val="1"/>
                  <w:u w:val="single"/>
                </w:rPr>
                <w:t xml:space="preserve">Chronique numismatique (XXXV)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2017, 423 (5), pp.257-330. </w:t>
            </w:r>
            <w:hyperlink r:id="rId65" w:history="1">
              <w:r>
                <w:rPr>
                  <w:color w:val="#410a8c"/>
                  <w:u w:val="single"/>
                </w:rPr>
                <w:t xml:space="preserve">⟨10.3917/rdn.423.0257⟩</w:t>
              </w:r>
            </w:hyperlink>
          </w:p>
          <w:p>
            <w:pPr/>
            <w:r>
              <w:rPr/>
              <w:t xml:space="preserve">Article dans une revue</w:t>
            </w:r>
          </w:p>
          <w:p>
            <w:pPr/>
            <w:hyperlink r:id="rId64" w:history="1">
              <w:r>
                <w:rPr>
                  <w:color w:val="#410a8c"/>
                  <w:u w:val="single"/>
                </w:rPr>
                <w:t xml:space="preserve">hal-02494136v1</w:t>
              </w:r>
            </w:hyperlink>
          </w:p>
        </w:tc>
      </w:tr>
      <w:tr>
        <w:trPr/>
        <w:tc>
          <w:tcPr>
            <w:noWrap/>
          </w:tcPr>
          <w:p>
            <w:pPr>
              <w:spacing w:after="200"/>
            </w:pPr>
            <w:hyperlink r:id="rId66"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2016, 418 (5), pp.229-301. </w:t>
            </w:r>
            <w:hyperlink r:id="rId67" w:history="1">
              <w:r>
                <w:rPr>
                  <w:color w:val="#410a8c"/>
                  <w:u w:val="single"/>
                </w:rPr>
                <w:t xml:space="preserve">⟨10.3917/rdn.418.0229⟩</w:t>
              </w:r>
            </w:hyperlink>
          </w:p>
          <w:p>
            <w:pPr/>
            <w:r>
              <w:rPr/>
              <w:t xml:space="preserve">Article dans une revue</w:t>
            </w:r>
          </w:p>
          <w:p>
            <w:pPr/>
            <w:hyperlink r:id="rId66" w:history="1">
              <w:r>
                <w:rPr>
                  <w:color w:val="#410a8c"/>
                  <w:u w:val="single"/>
                </w:rPr>
                <w:t xml:space="preserve">hal-02494133v1</w:t>
              </w:r>
            </w:hyperlink>
          </w:p>
        </w:tc>
      </w:tr>
      <w:tr>
        <w:trPr/>
        <w:tc>
          <w:tcPr>
            <w:noWrap/>
          </w:tcPr>
          <w:p>
            <w:pPr>
              <w:spacing w:after="200"/>
            </w:pPr>
            <w:hyperlink r:id="rId68" w:history="1">
              <w:r>
                <w:rPr>
                  <w:color w:val="1e198e"/>
                  <w:b w:val="1"/>
                  <w:bCs w:val="1"/>
                  <w:u w:val="single"/>
                </w:rPr>
                <w:t xml:space="preserve">Chronique Numismatique (XXXIV)</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2016, 98 (418), pp.229-301</w:t>
            </w:r>
          </w:p>
          <w:p>
            <w:pPr/>
            <w:r>
              <w:rPr/>
              <w:t xml:space="preserve">Article dans une revue</w:t>
            </w:r>
          </w:p>
          <w:p>
            <w:pPr/>
            <w:hyperlink r:id="rId68" w:history="1">
              <w:r>
                <w:rPr>
                  <w:color w:val="#410a8c"/>
                  <w:u w:val="single"/>
                </w:rPr>
                <w:t xml:space="preserve">hal-04454294v1</w:t>
              </w:r>
            </w:hyperlink>
          </w:p>
        </w:tc>
      </w:tr>
      <w:tr>
        <w:trPr/>
        <w:tc>
          <w:tcPr>
            <w:noWrap/>
          </w:tcPr>
          <w:p>
            <w:pPr>
              <w:spacing w:after="200"/>
            </w:pPr>
            <w:hyperlink r:id="rId69"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2015, 97 (413), pp.323-384</w:t>
            </w:r>
          </w:p>
          <w:p>
            <w:pPr/>
            <w:r>
              <w:rPr/>
              <w:t xml:space="preserve">Article dans une revue</w:t>
            </w:r>
          </w:p>
          <w:p>
            <w:pPr/>
            <w:hyperlink r:id="rId69" w:history="1">
              <w:r>
                <w:rPr>
                  <w:color w:val="#410a8c"/>
                  <w:u w:val="single"/>
                </w:rPr>
                <w:t xml:space="preserve">hal-04458319v1</w:t>
              </w:r>
            </w:hyperlink>
          </w:p>
        </w:tc>
      </w:tr>
      <w:tr>
        <w:trPr/>
        <w:tc>
          <w:tcPr>
            <w:noWrap/>
          </w:tcPr>
          <w:p>
            <w:pPr>
              <w:spacing w:after="200"/>
            </w:pPr>
            <w:hyperlink r:id="rId70" w:history="1">
              <w:r>
                <w:rPr>
                  <w:color w:val="1e198e"/>
                  <w:b w:val="1"/>
                  <w:bCs w:val="1"/>
                  <w:u w:val="single"/>
                </w:rPr>
                <w:t xml:space="preserve">Les pratiques funéraires et leur évolution du I&amp;lt;sup&amp;gt;er&amp;lt;/sup&amp;gt; s. av. J.-C. au III&amp;lt;sup&amp;gt;e &amp;lt;/sup&amp;gt; s. ap. J.-C. sur le site de Bierne-Socx, « ZAC du Bierendyck et de la Croix-Rouge » (Nord)</w:t>
              </w:r>
            </w:hyperlink>
          </w:p>
          <w:p>
            <w:pPr/>
            <w:hyperlink r:id="rId71" w:history="1">
              <w:r>
                <w:rPr>
                  <w:color w:val="#410a8c"/>
                  <w:u w:val="single"/>
                </w:rPr>
                <w:t xml:space="preserve">Hélène Duvivier</w:t>
              </w:r>
            </w:hyperlink>
            <w:r>
              <w:rPr/>
              <w:t xml:space="preserve">,</w:t>
            </w:r>
            <w:hyperlink r:id="rId72" w:history="1">
              <w:r>
                <w:rPr>
                  <w:color w:val="#410a8c"/>
                  <w:u w:val="single"/>
                </w:rPr>
                <w:t xml:space="preserve">Emilie Lemée</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r>
              <w:rPr/>
              <w:t xml:space="preserve">et al.</w:t>
            </w:r>
          </w:p>
          <w:p>
            <w:pPr/>
            <w:r>
              <w:rPr>
                <w:i w:val="1"/>
                <w:iCs w:val="1"/>
              </w:rPr>
              <w:t xml:space="preserve">Revue du Nord. Histoire &amp; Archéologie</w:t>
            </w:r>
            <w:r>
              <w:rPr/>
              <w:t xml:space="preserve">, 2015, 413, pp.139-251. </w:t>
            </w:r>
            <w:hyperlink r:id="rId75" w:history="1">
              <w:r>
                <w:rPr>
                  <w:color w:val="#410a8c"/>
                  <w:u w:val="single"/>
                </w:rPr>
                <w:t xml:space="preserve">⟨10.3917/rdn.413.0139⟩</w:t>
              </w:r>
            </w:hyperlink>
          </w:p>
          <w:p>
            <w:pPr/>
            <w:r>
              <w:rPr/>
              <w:t xml:space="preserve">Article dans une revue</w:t>
            </w:r>
          </w:p>
          <w:p>
            <w:pPr/>
            <w:hyperlink r:id="rId70" w:history="1">
              <w:r>
                <w:rPr>
                  <w:color w:val="#410a8c"/>
                  <w:u w:val="single"/>
                </w:rPr>
                <w:t xml:space="preserve">hal-01652784v1</w:t>
              </w:r>
            </w:hyperlink>
          </w:p>
        </w:tc>
      </w:tr>
      <w:tr>
        <w:trPr/>
        <w:tc>
          <w:tcPr>
            <w:noWrap/>
          </w:tcPr>
          <w:p>
            <w:pPr>
              <w:spacing w:after="200"/>
            </w:pPr>
            <w:hyperlink r:id="rId76" w:history="1">
              <w:r>
                <w:rPr>
                  <w:color w:val="1e198e"/>
                  <w:b w:val="1"/>
                  <w:bCs w:val="1"/>
                  <w:u w:val="single"/>
                </w:rPr>
                <w:t xml:space="preserve">Chronique numismatique (XXXIII)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2015, 413 (5), pp.323-384. </w:t>
            </w:r>
            <w:hyperlink r:id="rId77" w:history="1">
              <w:r>
                <w:rPr>
                  <w:color w:val="#410a8c"/>
                  <w:u w:val="single"/>
                </w:rPr>
                <w:t xml:space="preserve">⟨10.3917/rdn.413.0323⟩</w:t>
              </w:r>
            </w:hyperlink>
          </w:p>
          <w:p>
            <w:pPr/>
            <w:r>
              <w:rPr/>
              <w:t xml:space="preserve">Article dans une revue</w:t>
            </w:r>
          </w:p>
          <w:p>
            <w:pPr/>
            <w:hyperlink r:id="rId76" w:history="1">
              <w:r>
                <w:rPr>
                  <w:color w:val="#410a8c"/>
                  <w:u w:val="single"/>
                </w:rPr>
                <w:t xml:space="preserve">hal-02494130v1</w:t>
              </w:r>
            </w:hyperlink>
          </w:p>
        </w:tc>
      </w:tr>
      <w:tr>
        <w:trPr/>
        <w:tc>
          <w:tcPr>
            <w:noWrap/>
          </w:tcPr>
          <w:p>
            <w:pPr>
              <w:spacing w:after="200"/>
            </w:pPr>
            <w:hyperlink r:id="rId78" w:history="1">
              <w:r>
                <w:rPr>
                  <w:color w:val="1e198e"/>
                  <w:b w:val="1"/>
                  <w:bCs w:val="1"/>
                  <w:u w:val="single"/>
                </w:rPr>
                <w:t xml:space="preserve">Une fibule monétiforme carolingienne à l’effigie d’Élagabale</w:t>
              </w:r>
            </w:hyperlink>
          </w:p>
          <w:p>
            <w:pPr/>
            <w:hyperlink r:id="rId11" w:history="1">
              <w:r>
                <w:rPr>
                  <w:color w:val="#410a8c"/>
                  <w:u w:val="single"/>
                </w:rPr>
                <w:t xml:space="preserve">Jean-Patrick Duchemin</w:t>
              </w:r>
            </w:hyperlink>
            <w:r>
              <w:rPr/>
              <w:t xml:space="preserve">,</w:t>
            </w:r>
            <w:hyperlink r:id="rId79" w:history="1">
              <w:r>
                <w:rPr>
                  <w:color w:val="#410a8c"/>
                  <w:u w:val="single"/>
                </w:rPr>
                <w:t xml:space="preserve">David Berthod</w:t>
              </w:r>
            </w:hyperlink>
          </w:p>
          <w:p>
            <w:pPr/>
            <w:r>
              <w:rPr>
                <w:i w:val="1"/>
                <w:iCs w:val="1"/>
              </w:rPr>
              <w:t xml:space="preserve">Bulletin du Cercle d’Études Numismatiques</w:t>
            </w:r>
            <w:r>
              <w:rPr/>
              <w:t xml:space="preserve">, 2014, 51 (2), pp.269-274</w:t>
            </w:r>
          </w:p>
          <w:p>
            <w:pPr/>
            <w:r>
              <w:rPr/>
              <w:t xml:space="preserve">Article dans une revue</w:t>
            </w:r>
          </w:p>
          <w:p>
            <w:pPr/>
            <w:hyperlink r:id="rId78" w:history="1">
              <w:r>
                <w:rPr>
                  <w:color w:val="#410a8c"/>
                  <w:u w:val="single"/>
                </w:rPr>
                <w:t xml:space="preserve">hal-02494241v1</w:t>
              </w:r>
            </w:hyperlink>
          </w:p>
        </w:tc>
      </w:tr>
      <w:tr>
        <w:trPr/>
        <w:tc>
          <w:tcPr>
            <w:noWrap/>
          </w:tcPr>
          <w:p>
            <w:pPr>
              <w:spacing w:after="200"/>
            </w:pPr>
            <w:hyperlink r:id="rId80"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2014, 96 (408), pp.249-276</w:t>
            </w:r>
          </w:p>
          <w:p>
            <w:pPr/>
            <w:r>
              <w:rPr/>
              <w:t xml:space="preserve">Article dans une revue</w:t>
            </w:r>
          </w:p>
          <w:p>
            <w:pPr/>
            <w:hyperlink r:id="rId80" w:history="1">
              <w:r>
                <w:rPr>
                  <w:color w:val="#410a8c"/>
                  <w:u w:val="single"/>
                </w:rPr>
                <w:t xml:space="preserve">hal-04464465v1</w:t>
              </w:r>
            </w:hyperlink>
          </w:p>
        </w:tc>
      </w:tr>
      <w:tr>
        <w:trPr/>
        <w:tc>
          <w:tcPr>
            <w:noWrap/>
          </w:tcPr>
          <w:p>
            <w:pPr>
              <w:spacing w:after="200"/>
            </w:pPr>
            <w:hyperlink r:id="rId81" w:history="1">
              <w:r>
                <w:rPr>
                  <w:color w:val="1e198e"/>
                  <w:b w:val="1"/>
                  <w:bCs w:val="1"/>
                  <w:u w:val="single"/>
                </w:rPr>
                <w:t xml:space="preserve">Chronique numismatique (XXXII)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2014, 408 (5), pp.249-276. </w:t>
            </w:r>
            <w:hyperlink r:id="rId82" w:history="1">
              <w:r>
                <w:rPr>
                  <w:color w:val="#410a8c"/>
                  <w:u w:val="single"/>
                </w:rPr>
                <w:t xml:space="preserve">⟨10.3917/rdn.408.0249⟩</w:t>
              </w:r>
            </w:hyperlink>
          </w:p>
          <w:p>
            <w:pPr/>
            <w:r>
              <w:rPr/>
              <w:t xml:space="preserve">Article dans une revue</w:t>
            </w:r>
          </w:p>
          <w:p>
            <w:pPr/>
            <w:hyperlink r:id="rId81" w:history="1">
              <w:r>
                <w:rPr>
                  <w:color w:val="#410a8c"/>
                  <w:u w:val="single"/>
                </w:rPr>
                <w:t xml:space="preserve">hal-02494120v1</w:t>
              </w:r>
            </w:hyperlink>
          </w:p>
        </w:tc>
      </w:tr>
      <w:tr>
        <w:trPr/>
        <w:tc>
          <w:tcPr>
            <w:noWrap/>
          </w:tcPr>
          <w:p>
            <w:pPr>
              <w:spacing w:after="200"/>
            </w:pPr>
            <w:hyperlink r:id="rId83" w:history="1">
              <w:r>
                <w:rPr>
                  <w:color w:val="1e198e"/>
                  <w:b w:val="1"/>
                  <w:bCs w:val="1"/>
                  <w:u w:val="single"/>
                </w:rPr>
                <w:t xml:space="preserve">Le trésor monétaire de Bierne-Socx (Nord, France) : un dépôt de bronzes du Haut-Empire découvert en contexte archéologique</w:t>
              </w:r>
            </w:hyperlink>
          </w:p>
          <w:p>
            <w:pPr/>
            <w:hyperlink r:id="rId71" w:history="1">
              <w:r>
                <w:rPr>
                  <w:color w:val="#410a8c"/>
                  <w:u w:val="single"/>
                </w:rPr>
                <w:t xml:space="preserve">Hélène Duvivier</w:t>
              </w:r>
            </w:hyperlink>
            <w:r>
              <w:rPr/>
              <w:t xml:space="preserve">,</w:t>
            </w:r>
            <w:hyperlink r:id="rId73" w:history="1">
              <w:r>
                <w:rPr>
                  <w:color w:val="#410a8c"/>
                  <w:u w:val="single"/>
                </w:rPr>
                <w:t xml:space="preserve">Guillaume Florent</w:t>
              </w:r>
            </w:hyperlink>
            <w:r>
              <w:rPr/>
              <w:t xml:space="preserve">,</w:t>
            </w:r>
            <w:hyperlink r:id="rId74" w:history="1">
              <w:r>
                <w:rPr>
                  <w:color w:val="#410a8c"/>
                  <w:u w:val="single"/>
                </w:rPr>
                <w:t xml:space="preserve">Julie Delas</w:t>
              </w:r>
            </w:hyperlink>
            <w:r>
              <w:rPr/>
              <w:t xml:space="preserve">,</w:t>
            </w:r>
            <w:hyperlink r:id="rId11" w:history="1">
              <w:r>
                <w:rPr>
                  <w:color w:val="#410a8c"/>
                  <w:u w:val="single"/>
                </w:rPr>
                <w:t xml:space="preserve">Jean-Patrick Duchemin</w:t>
              </w:r>
            </w:hyperlink>
          </w:p>
          <w:p>
            <w:pPr/>
            <w:r>
              <w:rPr>
                <w:i w:val="1"/>
                <w:iCs w:val="1"/>
              </w:rPr>
              <w:t xml:space="preserve">The Journal of Archæological Numismatics</w:t>
            </w:r>
            <w:r>
              <w:rPr/>
              <w:t xml:space="preserve">, 2014, 4, pp.27-66</w:t>
            </w:r>
          </w:p>
          <w:p>
            <w:pPr/>
            <w:r>
              <w:rPr/>
              <w:t xml:space="preserve">Article dans une revue</w:t>
            </w:r>
          </w:p>
          <w:p>
            <w:pPr/>
            <w:hyperlink r:id="rId83" w:history="1">
              <w:r>
                <w:rPr>
                  <w:color w:val="#410a8c"/>
                  <w:u w:val="single"/>
                </w:rPr>
                <w:t xml:space="preserve">hal-02494234v1</w:t>
              </w:r>
            </w:hyperlink>
          </w:p>
        </w:tc>
      </w:tr>
      <w:tr>
        <w:trPr/>
        <w:tc>
          <w:tcPr>
            <w:noWrap/>
          </w:tcPr>
          <w:p>
            <w:pPr>
              <w:spacing w:after="200"/>
            </w:pPr>
            <w:hyperlink r:id="rId84"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 - Archéologie de la Picardie et du Nord de la France</w:t>
            </w:r>
            <w:r>
              <w:rPr/>
              <w:t xml:space="preserve">, 2013, 95 (403), pp.313-346</w:t>
            </w:r>
          </w:p>
          <w:p>
            <w:pPr/>
            <w:r>
              <w:rPr/>
              <w:t xml:space="preserve">Article dans une revue</w:t>
            </w:r>
          </w:p>
          <w:p>
            <w:pPr/>
            <w:hyperlink r:id="rId84" w:history="1">
              <w:r>
                <w:rPr>
                  <w:color w:val="#410a8c"/>
                  <w:u w:val="single"/>
                </w:rPr>
                <w:t xml:space="preserve">hal-04466921v1</w:t>
              </w:r>
            </w:hyperlink>
          </w:p>
        </w:tc>
      </w:tr>
      <w:tr>
        <w:trPr/>
        <w:tc>
          <w:tcPr>
            <w:noWrap/>
          </w:tcPr>
          <w:p>
            <w:pPr>
              <w:spacing w:after="200"/>
            </w:pPr>
            <w:hyperlink r:id="rId85" w:history="1">
              <w:r>
                <w:rPr>
                  <w:color w:val="1e198e"/>
                  <w:b w:val="1"/>
                  <w:bCs w:val="1"/>
                  <w:u w:val="single"/>
                </w:rPr>
                <w:t xml:space="preserve">Chronique numismatique (XXXI)</w:t>
              </w:r>
            </w:hyperlink>
          </w:p>
          <w:p>
            <w:pPr/>
            <w:hyperlink r:id="rId14" w:history="1">
              <w:r>
                <w:rPr>
                  <w:color w:val="#410a8c"/>
                  <w:u w:val="single"/>
                </w:rPr>
                <w:t xml:space="preserve">Jean-Marc Doyen</w:t>
              </w:r>
            </w:hyperlink>
            <w:r>
              <w:rPr/>
              <w:t xml:space="preserve">,</w:t>
            </w:r>
            <w:hyperlink r:id="rId11" w:history="1">
              <w:r>
                <w:rPr>
                  <w:color w:val="#410a8c"/>
                  <w:u w:val="single"/>
                </w:rPr>
                <w:t xml:space="preserve">Jean-Patrick Duchemin</w:t>
              </w:r>
            </w:hyperlink>
            <w:r>
              <w:rPr/>
              <w:t xml:space="preserve">,</w:t>
            </w:r>
            <w:hyperlink r:id="rId39" w:history="1">
              <w:r>
                <w:rPr>
                  <w:color w:val="#410a8c"/>
                  <w:u w:val="single"/>
                </w:rPr>
                <w:t xml:space="preserve">Luc Severs</w:t>
              </w:r>
            </w:hyperlink>
          </w:p>
          <w:p>
            <w:pPr/>
            <w:r>
              <w:rPr>
                <w:i w:val="1"/>
                <w:iCs w:val="1"/>
              </w:rPr>
              <w:t xml:space="preserve">Revue du Nord</w:t>
            </w:r>
            <w:r>
              <w:rPr/>
              <w:t xml:space="preserve">, 2013, 403 (4), pp.313-346. </w:t>
            </w:r>
            <w:hyperlink r:id="rId86" w:history="1">
              <w:r>
                <w:rPr>
                  <w:color w:val="#410a8c"/>
                  <w:u w:val="single"/>
                </w:rPr>
                <w:t xml:space="preserve">⟨10.3917/rdn.403.0313⟩</w:t>
              </w:r>
            </w:hyperlink>
          </w:p>
          <w:p>
            <w:pPr/>
            <w:r>
              <w:rPr/>
              <w:t xml:space="preserve">Article dans une revue</w:t>
            </w:r>
          </w:p>
          <w:p>
            <w:pPr/>
            <w:hyperlink r:id="rId85" w:history="1">
              <w:r>
                <w:rPr>
                  <w:color w:val="#410a8c"/>
                  <w:u w:val="single"/>
                </w:rPr>
                <w:t xml:space="preserve">hal-02494114v1</w:t>
              </w:r>
            </w:hyperlink>
          </w:p>
        </w:tc>
      </w:tr>
      <w:tr>
        <w:trPr/>
        <w:tc>
          <w:tcPr>
            <w:noWrap/>
          </w:tcPr>
          <w:p>
            <w:pPr>
              <w:spacing w:after="200"/>
            </w:pPr>
            <w:hyperlink r:id="rId87" w:history="1">
              <w:r>
                <w:rPr>
                  <w:color w:val="1e198e"/>
                  <w:b w:val="1"/>
                  <w:bCs w:val="1"/>
                  <w:u w:val="single"/>
                </w:rPr>
                <w:t xml:space="preserve">Réflexion sur le rite dit de l’« obole à charon » à partir de l’exemple de la nécropole tardo-antique de Nempont-Saint-Firmin (Pas-de-Calais, France)</w:t>
              </w:r>
            </w:hyperlink>
          </w:p>
          <w:p>
            <w:pPr/>
            <w:hyperlink r:id="rId11" w:history="1">
              <w:r>
                <w:rPr>
                  <w:color w:val="#410a8c"/>
                  <w:u w:val="single"/>
                </w:rPr>
                <w:t xml:space="preserve">Jean-Patrick Duchemin</w:t>
              </w:r>
            </w:hyperlink>
          </w:p>
          <w:p>
            <w:pPr/>
            <w:r>
              <w:rPr>
                <w:i w:val="1"/>
                <w:iCs w:val="1"/>
              </w:rPr>
              <w:t xml:space="preserve">The Journal of Archæological Numismatics</w:t>
            </w:r>
            <w:r>
              <w:rPr/>
              <w:t xml:space="preserve">, 2012, 2, pp.127-198</w:t>
            </w:r>
          </w:p>
          <w:p>
            <w:pPr/>
            <w:r>
              <w:rPr/>
              <w:t xml:space="preserve">Article dans une revue</w:t>
            </w:r>
          </w:p>
          <w:p>
            <w:pPr/>
            <w:hyperlink r:id="rId87" w:history="1">
              <w:r>
                <w:rPr>
                  <w:color w:val="#410a8c"/>
                  <w:u w:val="single"/>
                </w:rPr>
                <w:t xml:space="preserve">hal-02494216v1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Discussion autour de la découverte d’une épée dans un contexte d’habitat de La Tène moyenne sur le site de Dourges (Pas-de-Calais)</w:t>
              </w:r>
            </w:hyperlink>
          </w:p>
          <w:p>
            <w:pPr/>
            <w:hyperlink r:id="rId11" w:history="1">
              <w:r>
                <w:rPr>
                  <w:color w:val="#410a8c"/>
                  <w:u w:val="single"/>
                </w:rPr>
                <w:t xml:space="preserve">Jean-Patrick Duchemin</w:t>
              </w:r>
            </w:hyperlink>
            <w:r>
              <w:rPr/>
              <w:t xml:space="preserve">,</w:t>
            </w:r>
            <w:hyperlink r:id="rId24" w:history="1">
              <w:r>
                <w:rPr>
                  <w:color w:val="#410a8c"/>
                  <w:u w:val="single"/>
                </w:rPr>
                <w:t xml:space="preserve">Delphine Cense-Bacquet</w:t>
              </w:r>
            </w:hyperlink>
          </w:p>
          <w:p>
            <w:pPr/>
            <w:r>
              <w:rPr>
                <w:i w:val="1"/>
                <w:iCs w:val="1"/>
              </w:rPr>
              <w:t xml:space="preserve">Colloque Armes et Guerriers, Continuités et changements dans l’équipement du guerrier en Europe et au Proche et Moyen-Orient de l’âge du Bronze au Moyen Âge</w:t>
            </w:r>
            <w:r>
              <w:rPr/>
              <w:t xml:space="preserve">, Oct 2019, Paris, France</w:t>
            </w:r>
          </w:p>
          <w:p>
            <w:pPr/>
            <w:r>
              <w:rPr/>
              <w:t xml:space="preserve">Poster de conférence</w:t>
            </w:r>
          </w:p>
          <w:p>
            <w:pPr/>
            <w:hyperlink r:id="rId88" w:history="1">
              <w:r>
                <w:rPr>
                  <w:color w:val="#410a8c"/>
                  <w:u w:val="single"/>
                </w:rPr>
                <w:t xml:space="preserve">hal-02888991v1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Lillebonne. Rapport de fouille archéologique programmée de la domus &amp;quot;Saint-Denis&amp;quot; (campagne 2024). Rapport d'opération</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1" w:history="1">
              <w:r>
                <w:rPr>
                  <w:color w:val="#410a8c"/>
                  <w:u w:val="single"/>
                </w:rPr>
                <w:t xml:space="preserve">Jean-Patrick Duchemin</w:t>
              </w:r>
            </w:hyperlink>
            <w:r>
              <w:rPr/>
              <w:t xml:space="preserve">,</w:t>
            </w:r>
            <w:hyperlink r:id="rId92" w:history="1">
              <w:r>
                <w:rPr>
                  <w:color w:val="#410a8c"/>
                  <w:u w:val="single"/>
                </w:rPr>
                <w:t xml:space="preserve">Noémie Lecroq</w:t>
              </w:r>
            </w:hyperlink>
            <w:r>
              <w:rPr/>
              <w:t xml:space="preserve">,</w:t>
            </w:r>
            <w:hyperlink r:id="rId93" w:history="1">
              <w:r>
                <w:rPr>
                  <w:color w:val="#410a8c"/>
                  <w:u w:val="single"/>
                </w:rPr>
                <w:t xml:space="preserve">Thierry Lepert</w:t>
              </w:r>
            </w:hyperlink>
          </w:p>
          <w:p>
            <w:pPr/>
            <w:r>
              <w:rPr/>
              <w:t xml:space="preserve">Caux Seine Agglo. 2025, 177 p</w:t>
            </w:r>
          </w:p>
          <w:p>
            <w:pPr/>
            <w:r>
              <w:rPr/>
              <w:t xml:space="preserve">Rapport</w:t>
            </w:r>
          </w:p>
          <w:p>
            <w:pPr/>
            <w:hyperlink r:id="rId89" w:history="1">
              <w:r>
                <w:rPr>
                  <w:color w:val="#410a8c"/>
                  <w:u w:val="single"/>
                </w:rPr>
                <w:t xml:space="preserve">hal-05006142v1</w:t>
              </w:r>
            </w:hyperlink>
          </w:p>
        </w:tc>
      </w:tr>
      <w:tr>
        <w:trPr/>
        <w:tc>
          <w:tcPr>
            <w:noWrap/>
          </w:tcPr>
          <w:p>
            <w:pPr>
              <w:spacing w:after="200"/>
            </w:pPr>
            <w:hyperlink r:id="rId94" w:history="1">
              <w:r>
                <w:rPr>
                  <w:color w:val="1e198e"/>
                  <w:b w:val="1"/>
                  <w:bCs w:val="1"/>
                  <w:u w:val="single"/>
                </w:rPr>
                <w:t xml:space="preserve">Rapport sur l'atelier de formation &amp;quot;Instrumentum métallique et monnaies : inventaire, conservation, restauration et valorisation&amp;quot; (17-21 février 2025)</w:t>
              </w:r>
            </w:hyperlink>
          </w:p>
          <w:p>
            <w:pPr/>
            <w:hyperlink r:id="rId95" w:history="1">
              <w:r>
                <w:rPr>
                  <w:color w:val="#410a8c"/>
                  <w:u w:val="single"/>
                </w:rPr>
                <w:t xml:space="preserve">Jamel Hajji</w:t>
              </w:r>
            </w:hyperlink>
            <w:r>
              <w:rPr/>
              <w:t xml:space="preserve">,</w:t>
            </w:r>
            <w:hyperlink r:id="rId11" w:history="1">
              <w:r>
                <w:rPr>
                  <w:color w:val="#410a8c"/>
                  <w:u w:val="single"/>
                </w:rPr>
                <w:t xml:space="preserve">Jean-Patrick Duchemin</w:t>
              </w:r>
            </w:hyperlink>
            <w:r>
              <w:rPr/>
              <w:t xml:space="preserve">,</w:t>
            </w:r>
            <w:hyperlink r:id="rId96" w:history="1">
              <w:r>
                <w:rPr>
                  <w:color w:val="#410a8c"/>
                  <w:u w:val="single"/>
                </w:rPr>
                <w:t xml:space="preserve">Antony Hostein</w:t>
              </w:r>
            </w:hyperlink>
            <w:r>
              <w:rPr/>
              <w:t xml:space="preserve">,</w:t>
            </w:r>
            <w:hyperlink r:id="rId97" w:history="1">
              <w:r>
                <w:rPr>
                  <w:color w:val="#410a8c"/>
                  <w:u w:val="single"/>
                </w:rPr>
                <w:t xml:space="preserve">Solenn de Larminat</w:t>
              </w:r>
            </w:hyperlink>
            <w:r>
              <w:rPr/>
              <w:t xml:space="preserve">,</w:t>
            </w:r>
            <w:hyperlink r:id="rId98" w:history="1">
              <w:r>
                <w:rPr>
                  <w:color w:val="#410a8c"/>
                  <w:u w:val="single"/>
                </w:rPr>
                <w:t xml:space="preserve">Salem Mokni</w:t>
              </w:r>
            </w:hyperlink>
            <w:r>
              <w:rPr/>
              <w:t xml:space="preserve">et al.</w:t>
            </w:r>
          </w:p>
          <w:p>
            <w:pPr/>
            <w:r>
              <w:rPr/>
              <w:t xml:space="preserve">Institut national du patrimoine de Tunisie; Université de Sfax (Faculté des Lettres et Sciences Humaines); Centre Camille Jullian (CCJ UMR 7299); Ecole pratique des hautes études (EPHE); Ambassade de France en Tunisie (Service de Coopération et d’Action Culturelle); Institut de recherche sur le Maghreb contemporain (MEAE-CNRS, UAR 3077)). 2025</w:t>
            </w:r>
          </w:p>
          <w:p>
            <w:pPr/>
            <w:r>
              <w:rPr/>
              <w:t xml:space="preserve">Rapport</w:t>
            </w:r>
            <w:r>
              <w:rPr/>
              <w:t xml:space="preserve"> (rapport technique)</w:t>
            </w:r>
          </w:p>
          <w:p>
            <w:pPr/>
            <w:hyperlink r:id="rId94" w:history="1">
              <w:r>
                <w:rPr>
                  <w:color w:val="#410a8c"/>
                  <w:u w:val="single"/>
                </w:rPr>
                <w:t xml:space="preserve">hal-05559287v1</w:t>
              </w:r>
            </w:hyperlink>
          </w:p>
        </w:tc>
      </w:tr>
      <w:tr>
        <w:trPr/>
        <w:tc>
          <w:tcPr>
            <w:noWrap/>
          </w:tcPr>
          <w:p>
            <w:pPr>
              <w:spacing w:after="200"/>
            </w:pPr>
            <w:hyperlink r:id="rId99" w:history="1">
              <w:r>
                <w:rPr>
                  <w:color w:val="1e198e"/>
                  <w:b w:val="1"/>
                  <w:bCs w:val="1"/>
                  <w:u w:val="single"/>
                </w:rPr>
                <w:t xml:space="preserve">Lillebonne. Rapport de fouille archéologique programmée menée sur la place Félix-Faure (campagne 2023)</w:t>
              </w:r>
            </w:hyperlink>
          </w:p>
          <w:p>
            <w:pPr/>
            <w:hyperlink r:id="rId90" w:history="1">
              <w:r>
                <w:rPr>
                  <w:color w:val="#410a8c"/>
                  <w:u w:val="single"/>
                </w:rPr>
                <w:t xml:space="preserve">Jonas Parétias</w:t>
              </w:r>
            </w:hyperlink>
            <w:r>
              <w:rPr/>
              <w:t xml:space="preserve">,</w:t>
            </w:r>
            <w:hyperlink r:id="rId91" w:history="1">
              <w:r>
                <w:rPr>
                  <w:color w:val="#410a8c"/>
                  <w:u w:val="single"/>
                </w:rPr>
                <w:t xml:space="preserve">Yves-Marie Adrian</w:t>
              </w:r>
            </w:hyperlink>
            <w:r>
              <w:rPr/>
              <w:t xml:space="preserve">,</w:t>
            </w:r>
            <w:hyperlink r:id="rId100" w:history="1">
              <w:r>
                <w:rPr>
                  <w:color w:val="#410a8c"/>
                  <w:u w:val="single"/>
                </w:rPr>
                <w:t xml:space="preserve">Loïc Androuin</w:t>
              </w:r>
            </w:hyperlink>
            <w:r>
              <w:rPr/>
              <w:t xml:space="preserve">,</w:t>
            </w:r>
            <w:hyperlink r:id="rId11" w:history="1">
              <w:r>
                <w:rPr>
                  <w:color w:val="#410a8c"/>
                  <w:u w:val="single"/>
                </w:rPr>
                <w:t xml:space="preserve">Jean-Patrick Duchemin</w:t>
              </w:r>
            </w:hyperlink>
            <w:r>
              <w:rPr/>
              <w:t xml:space="preserve">,</w:t>
            </w:r>
            <w:hyperlink r:id="rId92" w:history="1">
              <w:r>
                <w:rPr>
                  <w:color w:val="#410a8c"/>
                  <w:u w:val="single"/>
                </w:rPr>
                <w:t xml:space="preserve">Noémie Lecroq</w:t>
              </w:r>
            </w:hyperlink>
            <w:r>
              <w:rPr/>
              <w:t xml:space="preserve">et al.</w:t>
            </w:r>
          </w:p>
          <w:p>
            <w:pPr/>
            <w:r>
              <w:rPr/>
              <w:t xml:space="preserve">Caux Seine agglo. 2024, pp.165</w:t>
            </w:r>
          </w:p>
          <w:p>
            <w:pPr/>
            <w:r>
              <w:rPr/>
              <w:t xml:space="preserve">Rapport</w:t>
            </w:r>
          </w:p>
          <w:p>
            <w:pPr/>
            <w:hyperlink r:id="rId99" w:history="1">
              <w:r>
                <w:rPr>
                  <w:color w:val="#410a8c"/>
                  <w:u w:val="single"/>
                </w:rPr>
                <w:t xml:space="preserve">hal-04684417v1</w:t>
              </w:r>
            </w:hyperlink>
          </w:p>
        </w:tc>
      </w:tr>
      <w:tr>
        <w:trPr/>
        <w:tc>
          <w:tcPr>
            <w:noWrap/>
          </w:tcPr>
          <w:p>
            <w:pPr>
              <w:spacing w:after="200"/>
            </w:pPr>
            <w:hyperlink r:id="rId101" w:history="1">
              <w:r>
                <w:rPr>
                  <w:color w:val="1e198e"/>
                  <w:b w:val="1"/>
                  <w:bCs w:val="1"/>
                  <w:u w:val="single"/>
                </w:rPr>
                <w:t xml:space="preserve">Projet Collectif de Recherche « Juliobona, capitale des Calètes ». Rapport d'opération 2022-2023</w:t>
              </w:r>
            </w:hyperlink>
          </w:p>
          <w:p>
            <w:pPr/>
            <w:hyperlink r:id="rId90" w:history="1">
              <w:r>
                <w:rPr>
                  <w:color w:val="#410a8c"/>
                  <w:u w:val="single"/>
                </w:rPr>
                <w:t xml:space="preserve">Jonas Parétias</w:t>
              </w:r>
            </w:hyperlink>
            <w:r>
              <w:rPr/>
              <w:t xml:space="preserve">,</w:t>
            </w:r>
            <w:hyperlink r:id="rId100" w:history="1">
              <w:r>
                <w:rPr>
                  <w:color w:val="#410a8c"/>
                  <w:u w:val="single"/>
                </w:rPr>
                <w:t xml:space="preserve">Loïc Androuin</w:t>
              </w:r>
            </w:hyperlink>
            <w:r>
              <w:rPr/>
              <w:t xml:space="preserve">,</w:t>
            </w:r>
            <w:hyperlink r:id="rId102" w:history="1">
              <w:r>
                <w:rPr>
                  <w:color w:val="#410a8c"/>
                  <w:u w:val="single"/>
                </w:rPr>
                <w:t xml:space="preserve">Sanae Azzaye</w:t>
              </w:r>
            </w:hyperlink>
            <w:r>
              <w:rPr/>
              <w:t xml:space="preserve">,</w:t>
            </w:r>
            <w:hyperlink r:id="rId103" w:history="1">
              <w:r>
                <w:rPr>
                  <w:color w:val="#410a8c"/>
                  <w:u w:val="single"/>
                </w:rPr>
                <w:t xml:space="preserve">Luis Henrique Cavalcante Fraga</w:t>
              </w:r>
            </w:hyperlink>
            <w:r>
              <w:rPr/>
              <w:t xml:space="preserve">,</w:t>
            </w:r>
            <w:hyperlink r:id="rId104" w:history="1">
              <w:r>
                <w:rPr>
                  <w:color w:val="#410a8c"/>
                  <w:u w:val="single"/>
                </w:rPr>
                <w:t xml:space="preserve">Stoil Chapkanski</w:t>
              </w:r>
            </w:hyperlink>
            <w:r>
              <w:rPr/>
              <w:t xml:space="preserve">et al.</w:t>
            </w:r>
          </w:p>
          <w:p>
            <w:pPr/>
            <w:r>
              <w:rPr/>
              <w:t xml:space="preserve">Caux Seine agglo. 2024, pp.369</w:t>
            </w:r>
          </w:p>
          <w:p>
            <w:pPr/>
            <w:r>
              <w:rPr/>
              <w:t xml:space="preserve">Rapport</w:t>
            </w:r>
          </w:p>
          <w:p>
            <w:pPr/>
            <w:hyperlink r:id="rId101" w:history="1">
              <w:r>
                <w:rPr>
                  <w:color w:val="#410a8c"/>
                  <w:u w:val="single"/>
                </w:rPr>
                <w:t xml:space="preserve">hal-04678191v1</w:t>
              </w:r>
            </w:hyperlink>
          </w:p>
        </w:tc>
      </w:tr>
      <w:tr>
        <w:trPr/>
        <w:tc>
          <w:tcPr>
            <w:noWrap/>
          </w:tcPr>
          <w:p>
            <w:pPr>
              <w:spacing w:after="200"/>
            </w:pPr>
            <w:hyperlink r:id="rId105" w:history="1">
              <w:r>
                <w:rPr>
                  <w:color w:val="1e198e"/>
                  <w:b w:val="1"/>
                  <w:bCs w:val="1"/>
                  <w:u w:val="single"/>
                </w:rPr>
                <w:t xml:space="preserve">Saint-Bertrand-de-Comminges/Valcabrère : entre ville et campagne. Archéologie d’un territoire de la Protohistoire à aujourd’hui (2021-2023)</w:t>
              </w:r>
            </w:hyperlink>
          </w:p>
          <w:p>
            <w:pPr/>
            <w:hyperlink r:id="rId35" w:history="1">
              <w:r>
                <w:rPr>
                  <w:color w:val="#410a8c"/>
                  <w:u w:val="single"/>
                </w:rPr>
                <w:t xml:space="preserve">William van Andringa</w:t>
              </w:r>
            </w:hyperlink>
            <w:r>
              <w:rPr/>
              <w:t xml:space="preserve">,</w:t>
            </w:r>
            <w:hyperlink r:id="rId106" w:history="1">
              <w:r>
                <w:rPr>
                  <w:color w:val="#410a8c"/>
                  <w:u w:val="single"/>
                </w:rPr>
                <w:t xml:space="preserve">Camille Coupeur</w:t>
              </w:r>
            </w:hyperlink>
            <w:r>
              <w:rPr/>
              <w:t xml:space="preserve">,</w:t>
            </w:r>
            <w:hyperlink r:id="rId107" w:history="1">
              <w:r>
                <w:rPr>
                  <w:color w:val="#410a8c"/>
                  <w:u w:val="single"/>
                </w:rPr>
                <w:t xml:space="preserve">Arnaud Coutelas</w:t>
              </w:r>
            </w:hyperlink>
            <w:r>
              <w:rPr/>
              <w:t xml:space="preserve">,</w:t>
            </w:r>
            <w:hyperlink r:id="rId108" w:history="1">
              <w:r>
                <w:rPr>
                  <w:color w:val="#410a8c"/>
                  <w:u w:val="single"/>
                </w:rPr>
                <w:t xml:space="preserve">Thomas Creissen</w:t>
              </w:r>
            </w:hyperlink>
            <w:r>
              <w:rPr/>
              <w:t xml:space="preserve">,</w:t>
            </w:r>
            <w:hyperlink r:id="rId109" w:history="1">
              <w:r>
                <w:rPr>
                  <w:color w:val="#410a8c"/>
                  <w:u w:val="single"/>
                </w:rPr>
                <w:t xml:space="preserve">Franck Decanter</w:t>
              </w:r>
            </w:hyperlink>
            <w:r>
              <w:rPr/>
              <w:t xml:space="preserve">et al.</w:t>
            </w:r>
          </w:p>
          <w:p>
            <w:pPr/>
            <w:r>
              <w:rPr/>
              <w:t xml:space="preserve">[Rapport de recherche] Service régional de l'archéologie Occitanie. 2022, pp.1282</w:t>
            </w:r>
          </w:p>
          <w:p>
            <w:pPr/>
            <w:r>
              <w:rPr/>
              <w:t xml:space="preserve">Rapport</w:t>
            </w:r>
            <w:r>
              <w:rPr/>
              <w:t xml:space="preserve"> (rapport de recherche)</w:t>
            </w:r>
          </w:p>
          <w:p>
            <w:pPr/>
            <w:hyperlink r:id="rId105" w:history="1">
              <w:r>
                <w:rPr>
                  <w:color w:val="#410a8c"/>
                  <w:u w:val="single"/>
                </w:rPr>
                <w:t xml:space="preserve">hal-05209445v1</w:t>
              </w:r>
            </w:hyperlink>
          </w:p>
        </w:tc>
      </w:tr>
      <w:tr>
        <w:trPr/>
        <w:tc>
          <w:tcPr>
            <w:noWrap/>
          </w:tcPr>
          <w:p>
            <w:pPr>
              <w:spacing w:after="200"/>
            </w:pPr>
            <w:hyperlink r:id="rId110" w:history="1">
              <w:r>
                <w:rPr>
                  <w:color w:val="1e198e"/>
                  <w:b w:val="1"/>
                  <w:bCs w:val="1"/>
                  <w:u w:val="single"/>
                </w:rPr>
                <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
              </w:r>
            </w:hyperlink>
          </w:p>
          <w:p>
            <w:pPr/>
            <w:hyperlink r:id="rId50" w:history="1">
              <w:r>
                <w:rPr>
                  <w:color w:val="#410a8c"/>
                  <w:u w:val="single"/>
                </w:rPr>
                <w:t xml:space="preserve">William Van Andringa</w:t>
              </w:r>
            </w:hyperlink>
            <w:r>
              <w:rPr/>
              <w:t xml:space="preserve">,</w:t>
            </w:r>
            <w:hyperlink r:id="rId111" w:history="1">
              <w:r>
                <w:rPr>
                  <w:color w:val="#410a8c"/>
                  <w:u w:val="single"/>
                </w:rPr>
                <w:t xml:space="preserve">Henri Duday</w:t>
              </w:r>
            </w:hyperlink>
            <w:r>
              <w:rPr/>
              <w:t xml:space="preserve">,</w:t>
            </w:r>
            <w:hyperlink r:id="rId112" w:history="1">
              <w:r>
                <w:rPr>
                  <w:color w:val="#410a8c"/>
                  <w:u w:val="single"/>
                </w:rPr>
                <w:t xml:space="preserve">Antoine Boisson</w:t>
              </w:r>
            </w:hyperlink>
            <w:r>
              <w:rPr/>
              <w:t xml:space="preserve">,</w:t>
            </w:r>
            <w:hyperlink r:id="rId113" w:history="1">
              <w:r>
                <w:rPr>
                  <w:color w:val="#410a8c"/>
                  <w:u w:val="single"/>
                </w:rPr>
                <w:t xml:space="preserve">Philippe Brunner</w:t>
              </w:r>
            </w:hyperlink>
            <w:r>
              <w:rPr/>
              <w:t xml:space="preserve">,</w:t>
            </w:r>
            <w:hyperlink r:id="rId114" w:history="1">
              <w:r>
                <w:rPr>
                  <w:color w:val="#410a8c"/>
                  <w:u w:val="single"/>
                </w:rPr>
                <w:t xml:space="preserve">Anselme Cormier</w:t>
              </w:r>
            </w:hyperlink>
            <w:r>
              <w:rPr/>
              <w:t xml:space="preserve">et al.</w:t>
            </w:r>
          </w:p>
          <w:p>
            <w:pPr/>
            <w:r>
              <w:rPr/>
              <w:t xml:space="preserve">Aoroc, EPHE, PSL Université Paris, EFR, Arpamed, IUF, Ministero Per I Beni E Le Attivatà Culturali, Pacea UMR 5199. 2021</w:t>
            </w:r>
          </w:p>
          <w:p>
            <w:pPr/>
            <w:r>
              <w:rPr/>
              <w:t xml:space="preserve">Rapport</w:t>
            </w:r>
            <w:r>
              <w:rPr/>
              <w:t xml:space="preserve"> (rapport de recherche)</w:t>
            </w:r>
          </w:p>
          <w:p>
            <w:pPr/>
            <w:hyperlink r:id="rId110" w:history="1">
              <w:r>
                <w:rPr>
                  <w:color w:val="#410a8c"/>
                  <w:u w:val="single"/>
                </w:rPr>
                <w:t xml:space="preserve">hal-03964415v1</w:t>
              </w:r>
            </w:hyperlink>
          </w:p>
        </w:tc>
      </w:tr>
      <w:tr>
        <w:trPr/>
        <w:tc>
          <w:tcPr>
            <w:noWrap/>
          </w:tcPr>
          <w:p>
            <w:pPr>
              <w:spacing w:after="200"/>
            </w:pPr>
            <w:hyperlink r:id="rId115" w:history="1">
              <w:r>
                <w:rPr>
                  <w:color w:val="1e198e"/>
                  <w:b w:val="1"/>
                  <w:bCs w:val="1"/>
                  <w:u w:val="single"/>
                </w:rPr>
                <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
              </w:r>
            </w:hyperlink>
          </w:p>
          <w:p>
            <w:pPr/>
            <w:hyperlink r:id="rId50" w:history="1">
              <w:r>
                <w:rPr>
                  <w:color w:val="#410a8c"/>
                  <w:u w:val="single"/>
                </w:rPr>
                <w:t xml:space="preserve">William Van Andringa</w:t>
              </w:r>
            </w:hyperlink>
            <w:r>
              <w:rPr/>
              <w:t xml:space="preserve">,</w:t>
            </w:r>
            <w:hyperlink r:id="rId108" w:history="1">
              <w:r>
                <w:rPr>
                  <w:color w:val="#410a8c"/>
                  <w:u w:val="single"/>
                </w:rPr>
                <w:t xml:space="preserve">Thomas Creissen</w:t>
              </w:r>
            </w:hyperlink>
            <w:r>
              <w:rPr/>
              <w:t xml:space="preserve">,</w:t>
            </w:r>
            <w:hyperlink r:id="rId111" w:history="1">
              <w:r>
                <w:rPr>
                  <w:color w:val="#410a8c"/>
                  <w:u w:val="single"/>
                </w:rPr>
                <w:t xml:space="preserve">Henri Duday</w:t>
              </w:r>
            </w:hyperlink>
            <w:r>
              <w:rPr/>
              <w:t xml:space="preserve">,</w:t>
            </w:r>
            <w:hyperlink r:id="rId116" w:history="1">
              <w:r>
                <w:rPr>
                  <w:color w:val="#410a8c"/>
                  <w:u w:val="single"/>
                </w:rPr>
                <w:t xml:space="preserve">Sammy Ben Makhad</w:t>
              </w:r>
            </w:hyperlink>
            <w:r>
              <w:rPr/>
              <w:t xml:space="preserve">,</w:t>
            </w:r>
            <w:hyperlink r:id="rId117" w:history="1">
              <w:r>
                <w:rPr>
                  <w:color w:val="#410a8c"/>
                  <w:u w:val="single"/>
                </w:rPr>
                <w:t xml:space="preserve">Sabrina Bianco</w:t>
              </w:r>
            </w:hyperlink>
            <w:r>
              <w:rPr/>
              <w:t xml:space="preserve">et al.</w:t>
            </w:r>
          </w:p>
          <w:p>
            <w:pPr/>
            <w:r>
              <w:rPr/>
              <w:t xml:space="preserve">Aoroc, EPHE, PSL, EFR, Arpamed, IUF, Eveha International, Soprintendenza archeologica di Pompei. 2019</w:t>
            </w:r>
          </w:p>
          <w:p>
            <w:pPr/>
            <w:r>
              <w:rPr/>
              <w:t xml:space="preserve">Rapport</w:t>
            </w:r>
            <w:r>
              <w:rPr/>
              <w:t xml:space="preserve"> (rapport de recherche)</w:t>
            </w:r>
          </w:p>
          <w:p>
            <w:pPr/>
            <w:hyperlink r:id="rId115" w:history="1">
              <w:r>
                <w:rPr>
                  <w:color w:val="#410a8c"/>
                  <w:u w:val="single"/>
                </w:rPr>
                <w:t xml:space="preserve">hal-03962973v1</w:t>
              </w:r>
            </w:hyperlink>
          </w:p>
        </w:tc>
      </w:tr>
      <w:tr>
        <w:trPr/>
        <w:tc>
          <w:tcPr>
            <w:noWrap/>
          </w:tcPr>
          <w:p>
            <w:pPr>
              <w:spacing w:after="200"/>
            </w:pPr>
            <w:hyperlink r:id="rId118" w:history="1">
              <w:r>
                <w:rPr>
                  <w:color w:val="1e198e"/>
                  <w:b w:val="1"/>
                  <w:bCs w:val="1"/>
                  <w:u w:val="single"/>
                </w:rPr>
                <w:t xml:space="preserve">Paysage funéraire et suburbium d’une ville romaine de Gaule. Opération triannuelle sur la périphérie orientale de la ville romaine de Lugdunum des Convènes : le site de Saint-Just.</w:t>
              </w:r>
            </w:hyperlink>
          </w:p>
          <w:p>
            <w:pPr/>
            <w:hyperlink r:id="rId35" w:history="1">
              <w:r>
                <w:rPr>
                  <w:color w:val="#410a8c"/>
                  <w:u w:val="single"/>
                </w:rPr>
                <w:t xml:space="preserve">William van Andringa</w:t>
              </w:r>
            </w:hyperlink>
            <w:r>
              <w:rPr/>
              <w:t xml:space="preserve">,</w:t>
            </w:r>
            <w:hyperlink r:id="rId119" w:history="1">
              <w:r>
                <w:rPr>
                  <w:color w:val="#410a8c"/>
                  <w:u w:val="single"/>
                </w:rPr>
                <w:t xml:space="preserve">Gaëlle Granier</w:t>
              </w:r>
            </w:hyperlink>
            <w:r>
              <w:rPr/>
              <w:t xml:space="preserve">,</w:t>
            </w:r>
            <w:hyperlink r:id="rId11" w:history="1">
              <w:r>
                <w:rPr>
                  <w:color w:val="#410a8c"/>
                  <w:u w:val="single"/>
                </w:rPr>
                <w:t xml:space="preserve">Jean-Patrick Duchemin</w:t>
              </w:r>
            </w:hyperlink>
            <w:r>
              <w:rPr/>
              <w:t xml:space="preserve">,</w:t>
            </w:r>
            <w:hyperlink r:id="rId120" w:history="1">
              <w:r>
                <w:rPr>
                  <w:color w:val="#410a8c"/>
                  <w:u w:val="single"/>
                </w:rPr>
                <w:t xml:space="preserve">Clément Vinco</w:t>
              </w:r>
            </w:hyperlink>
          </w:p>
          <w:p>
            <w:pPr/>
            <w:r>
              <w:rPr/>
              <w:t xml:space="preserve">[Rapport de recherche] SRA Occitanie. 2018</w:t>
            </w:r>
          </w:p>
          <w:p>
            <w:pPr/>
            <w:r>
              <w:rPr/>
              <w:t xml:space="preserve">Rapport</w:t>
            </w:r>
            <w:r>
              <w:rPr/>
              <w:t xml:space="preserve"> (rapport de recherche)</w:t>
            </w:r>
          </w:p>
          <w:p>
            <w:pPr/>
            <w:hyperlink r:id="rId118" w:history="1">
              <w:r>
                <w:rPr>
                  <w:color w:val="#410a8c"/>
                  <w:u w:val="single"/>
                </w:rPr>
                <w:t xml:space="preserve">hal-02401879v1</w:t>
              </w:r>
            </w:hyperlink>
          </w:p>
        </w:tc>
      </w:tr>
      <w:tr>
        <w:trPr/>
        <w:tc>
          <w:tcPr>
            <w:noWrap/>
          </w:tcPr>
          <w:p>
            <w:pPr>
              <w:spacing w:after="200"/>
            </w:pPr>
            <w:hyperlink r:id="rId121" w:history="1">
              <w:r>
                <w:rPr>
                  <w:color w:val="1e198e"/>
                  <w:b w:val="1"/>
                  <w:bCs w:val="1"/>
                  <w:u w:val="single"/>
                </w:rPr>
                <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
              </w:r>
            </w:hyperlink>
          </w:p>
          <w:p>
            <w:pPr/>
            <w:hyperlink r:id="rId50" w:history="1">
              <w:r>
                <w:rPr>
                  <w:color w:val="#410a8c"/>
                  <w:u w:val="single"/>
                </w:rPr>
                <w:t xml:space="preserve">William Van Andringa</w:t>
              </w:r>
            </w:hyperlink>
            <w:r>
              <w:rPr/>
              <w:t xml:space="preserve">,</w:t>
            </w:r>
            <w:hyperlink r:id="rId108" w:history="1">
              <w:r>
                <w:rPr>
                  <w:color w:val="#410a8c"/>
                  <w:u w:val="single"/>
                </w:rPr>
                <w:t xml:space="preserve">Thomas Creissen</w:t>
              </w:r>
            </w:hyperlink>
            <w:r>
              <w:rPr/>
              <w:t xml:space="preserve">,</w:t>
            </w:r>
            <w:hyperlink r:id="rId111" w:history="1">
              <w:r>
                <w:rPr>
                  <w:color w:val="#410a8c"/>
                  <w:u w:val="single"/>
                </w:rPr>
                <w:t xml:space="preserve">Henri Duday</w:t>
              </w:r>
            </w:hyperlink>
            <w:r>
              <w:rPr/>
              <w:t xml:space="preserve">,</w:t>
            </w:r>
            <w:hyperlink r:id="rId122" w:history="1">
              <w:r>
                <w:rPr>
                  <w:color w:val="#410a8c"/>
                  <w:u w:val="single"/>
                </w:rPr>
                <w:t xml:space="preserve">Reine-Marie Bérard</w:t>
              </w:r>
            </w:hyperlink>
            <w:r>
              <w:rPr/>
              <w:t xml:space="preserve">,</w:t>
            </w:r>
            <w:hyperlink r:id="rId112" w:history="1">
              <w:r>
                <w:rPr>
                  <w:color w:val="#410a8c"/>
                  <w:u w:val="single"/>
                </w:rPr>
                <w:t xml:space="preserve">Antoine Boisson</w:t>
              </w:r>
            </w:hyperlink>
            <w:r>
              <w:rPr/>
              <w:t xml:space="preserve">et al.</w:t>
            </w:r>
          </w:p>
          <w:p>
            <w:pPr/>
            <w:r>
              <w:rPr/>
              <w:t xml:space="preserve">Arpamed, EFR, Eveha International, Université de Lille 3, Soprintendenza Archeologica di Pompei, IUF. 2018</w:t>
            </w:r>
          </w:p>
          <w:p>
            <w:pPr/>
            <w:r>
              <w:rPr/>
              <w:t xml:space="preserve">Rapport</w:t>
            </w:r>
            <w:r>
              <w:rPr/>
              <w:t xml:space="preserve"> (rapport de recherche)</w:t>
            </w:r>
          </w:p>
          <w:p>
            <w:pPr/>
            <w:hyperlink r:id="rId121" w:history="1">
              <w:r>
                <w:rPr>
                  <w:color w:val="#410a8c"/>
                  <w:u w:val="single"/>
                </w:rPr>
                <w:t xml:space="preserve">hal-03962922v1</w:t>
              </w:r>
            </w:hyperlink>
          </w:p>
        </w:tc>
      </w:tr>
      <w:tr>
        <w:trPr/>
        <w:tc>
          <w:tcPr>
            <w:noWrap/>
          </w:tcPr>
          <w:p>
            <w:pPr>
              <w:spacing w:after="200"/>
            </w:pPr>
            <w:hyperlink r:id="rId123" w:history="1">
              <w:r>
                <w:rPr>
                  <w:color w:val="1e198e"/>
                  <w:b w:val="1"/>
                  <w:bCs w:val="1"/>
                  <w:u w:val="single"/>
                </w:rPr>
                <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
              </w:r>
            </w:hyperlink>
          </w:p>
          <w:p>
            <w:pPr/>
            <w:hyperlink r:id="rId50" w:history="1">
              <w:r>
                <w:rPr>
                  <w:color w:val="#410a8c"/>
                  <w:u w:val="single"/>
                </w:rPr>
                <w:t xml:space="preserve">William Van Andringa</w:t>
              </w:r>
            </w:hyperlink>
            <w:r>
              <w:rPr/>
              <w:t xml:space="preserve">,</w:t>
            </w:r>
            <w:hyperlink r:id="rId108" w:history="1">
              <w:r>
                <w:rPr>
                  <w:color w:val="#410a8c"/>
                  <w:u w:val="single"/>
                </w:rPr>
                <w:t xml:space="preserve">Thomas Creissen</w:t>
              </w:r>
            </w:hyperlink>
            <w:r>
              <w:rPr/>
              <w:t xml:space="preserve">,</w:t>
            </w:r>
            <w:hyperlink r:id="rId111" w:history="1">
              <w:r>
                <w:rPr>
                  <w:color w:val="#410a8c"/>
                  <w:u w:val="single"/>
                </w:rPr>
                <w:t xml:space="preserve">Henri Duday</w:t>
              </w:r>
            </w:hyperlink>
            <w:r>
              <w:rPr/>
              <w:t xml:space="preserve">,</w:t>
            </w:r>
            <w:hyperlink r:id="rId124" w:history="1">
              <w:r>
                <w:rPr>
                  <w:color w:val="#410a8c"/>
                  <w:u w:val="single"/>
                </w:rPr>
                <w:t xml:space="preserve">Marie-José Ancel</w:t>
              </w:r>
            </w:hyperlink>
            <w:r>
              <w:rPr/>
              <w:t xml:space="preserve">,</w:t>
            </w:r>
            <w:hyperlink r:id="rId122" w:history="1">
              <w:r>
                <w:rPr>
                  <w:color w:val="#410a8c"/>
                  <w:u w:val="single"/>
                </w:rPr>
                <w:t xml:space="preserve">Reine-Marie Bérard</w:t>
              </w:r>
            </w:hyperlink>
            <w:r>
              <w:rPr/>
              <w:t xml:space="preserve">et al.</w:t>
            </w:r>
          </w:p>
          <w:p>
            <w:pPr/>
            <w:r>
              <w:rPr/>
              <w:t xml:space="preserve">EFR, Eveha International, Université de Lille 3, Soprintendenza Archeologica di Pompei, IUF. 2017</w:t>
            </w:r>
          </w:p>
          <w:p>
            <w:pPr/>
            <w:r>
              <w:rPr/>
              <w:t xml:space="preserve">Rapport</w:t>
            </w:r>
            <w:r>
              <w:rPr/>
              <w:t xml:space="preserve"> (rapport de recherche)</w:t>
            </w:r>
          </w:p>
          <w:p>
            <w:pPr/>
            <w:hyperlink r:id="rId123" w:history="1">
              <w:r>
                <w:rPr>
                  <w:color w:val="#410a8c"/>
                  <w:u w:val="single"/>
                </w:rPr>
                <w:t xml:space="preserve">hal-03962749v1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7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atrick-duchemin" TargetMode="External"/><Relationship Id="rId8" Type="http://schemas.openxmlformats.org/officeDocument/2006/relationships/hyperlink" Target="https://orcid.org/0000-0002-1490-8621" TargetMode="External"/><Relationship Id="rId9" Type="http://schemas.openxmlformats.org/officeDocument/2006/relationships/hyperlink" Target="https://www.idref.fr/243722117" TargetMode="External"/><Relationship Id="rId10" Type="http://schemas.openxmlformats.org/officeDocument/2006/relationships/hyperlink" Target="https://shs.hal.science/tel-03645313v1" TargetMode="External"/><Relationship Id="rId11" Type="http://schemas.openxmlformats.org/officeDocument/2006/relationships/hyperlink" Target="https://hal.science/search/index/?q=*&amp;authFullName_s=Jean-Patrick Duchemin" TargetMode="External"/><Relationship Id="rId12" Type="http://schemas.openxmlformats.org/officeDocument/2006/relationships/hyperlink" Target="https://www.theses.fr/2021LILUH047" TargetMode="External"/><Relationship Id="rId13" Type="http://schemas.openxmlformats.org/officeDocument/2006/relationships/hyperlink" Target="https://hal.science/hal-04428204v1" TargetMode="External"/><Relationship Id="rId14" Type="http://schemas.openxmlformats.org/officeDocument/2006/relationships/hyperlink" Target="https://hal.science/search/index/?q=*&amp;authFullName_s=Jean-Marc Doyen" TargetMode="External"/><Relationship Id="rId15" Type="http://schemas.openxmlformats.org/officeDocument/2006/relationships/hyperlink" Target="https://hal.science/hal-04428237v1" TargetMode="External"/><Relationship Id="rId16" Type="http://schemas.openxmlformats.org/officeDocument/2006/relationships/hyperlink" Target="https://hal.science/search/index/?q=*&amp;authFullName_s=Ludovic Trommenschlager" TargetMode="External"/><Relationship Id="rId17" Type="http://schemas.openxmlformats.org/officeDocument/2006/relationships/hyperlink" Target="https://hal.science/hal-04428421v1" TargetMode="External"/><Relationship Id="rId18" Type="http://schemas.openxmlformats.org/officeDocument/2006/relationships/hyperlink" Target="https://hal.science/search/index/?q=*&amp;authFullName_s=Panagiotis P. Iossif" TargetMode="External"/><Relationship Id="rId19" Type="http://schemas.openxmlformats.org/officeDocument/2006/relationships/hyperlink" Target="https://hal.science/hal-04429111v1" TargetMode="External"/><Relationship Id="rId20" Type="http://schemas.openxmlformats.org/officeDocument/2006/relationships/hyperlink" Target="https://hal.science/hal-02494266v1" TargetMode="External"/><Relationship Id="rId21" Type="http://schemas.openxmlformats.org/officeDocument/2006/relationships/hyperlink" Target="https://hal.science/hal-02907354v1" TargetMode="External"/><Relationship Id="rId22" Type="http://schemas.openxmlformats.org/officeDocument/2006/relationships/hyperlink" Target="https://hal.science/hal-04366115v1" TargetMode="External"/><Relationship Id="rId23" Type="http://schemas.openxmlformats.org/officeDocument/2006/relationships/hyperlink" Target="https://hal.science/hal-04402192v1" TargetMode="External"/><Relationship Id="rId24" Type="http://schemas.openxmlformats.org/officeDocument/2006/relationships/hyperlink" Target="https://hal.science/search/index/?q=*&amp;authFullName_s=Delphine Cense-Bacquet" TargetMode="External"/><Relationship Id="rId25" Type="http://schemas.openxmlformats.org/officeDocument/2006/relationships/hyperlink" Target="https://hal.science/search/index/?q=*&amp;authFullName_s=Tarek Oueslati" TargetMode="External"/><Relationship Id="rId26" Type="http://schemas.openxmlformats.org/officeDocument/2006/relationships/hyperlink" Target="https://hal.science/hal-02494277v1" TargetMode="External"/><Relationship Id="rId27" Type="http://schemas.openxmlformats.org/officeDocument/2006/relationships/hyperlink" Target="https://hal.science/hal-02909871v1" TargetMode="External"/><Relationship Id="rId28" Type="http://schemas.openxmlformats.org/officeDocument/2006/relationships/hyperlink" Target="https://hal.science/hal-04443668v1" TargetMode="External"/><Relationship Id="rId29" Type="http://schemas.openxmlformats.org/officeDocument/2006/relationships/hyperlink" Target="https://hal.science/hal-04445716v1" TargetMode="External"/><Relationship Id="rId30" Type="http://schemas.openxmlformats.org/officeDocument/2006/relationships/hyperlink" Target="https://hal.science/hal-02494194v1" TargetMode="External"/><Relationship Id="rId31" Type="http://schemas.openxmlformats.org/officeDocument/2006/relationships/hyperlink" Target="https://hal.science/hal-02492848v1" TargetMode="External"/><Relationship Id="rId32" Type="http://schemas.openxmlformats.org/officeDocument/2006/relationships/hyperlink" Target="https://hal.science/hal-02909997v1" TargetMode="External"/><Relationship Id="rId33" Type="http://schemas.openxmlformats.org/officeDocument/2006/relationships/hyperlink" Target="https://hal.science/hal-02907555v1" TargetMode="External"/><Relationship Id="rId34" Type="http://schemas.openxmlformats.org/officeDocument/2006/relationships/hyperlink" Target="https://hal.science/hal-05376505v1" TargetMode="External"/><Relationship Id="rId35" Type="http://schemas.openxmlformats.org/officeDocument/2006/relationships/hyperlink" Target="https://hal.science/search/index/?q=*&amp;authFullName_s=William van Andringa" TargetMode="External"/><Relationship Id="rId36" Type="http://schemas.openxmlformats.org/officeDocument/2006/relationships/hyperlink" Target="https://hal.science/search/index/?q=*&amp;authFullName_s=Rapha&#235;l Golosetti" TargetMode="External"/><Relationship Id="rId37" Type="http://schemas.openxmlformats.org/officeDocument/2006/relationships/hyperlink" Target="https://dx.doi.org/10.4000/15h41" TargetMode="External"/><Relationship Id="rId38" Type="http://schemas.openxmlformats.org/officeDocument/2006/relationships/hyperlink" Target="https://hal.science/hal-04438509v1" TargetMode="External"/><Relationship Id="rId39" Type="http://schemas.openxmlformats.org/officeDocument/2006/relationships/hyperlink" Target="https://hal.science/search/index/?q=*&amp;authFullName_s=Luc Severs" TargetMode="External"/><Relationship Id="rId40" Type="http://schemas.openxmlformats.org/officeDocument/2006/relationships/hyperlink" Target="https://shs.hal.science/halshs-03644091v1" TargetMode="External"/><Relationship Id="rId41" Type="http://schemas.openxmlformats.org/officeDocument/2006/relationships/hyperlink" Target="https://dx.doi.org/10.3917/rdn.439.0171" TargetMode="External"/><Relationship Id="rId42" Type="http://schemas.openxmlformats.org/officeDocument/2006/relationships/hyperlink" Target="https://hal.science/hal-04438540v1" TargetMode="External"/><Relationship Id="rId43" Type="http://schemas.openxmlformats.org/officeDocument/2006/relationships/hyperlink" Target="https://shs.hal.science/halshs-03030165v1" TargetMode="External"/><Relationship Id="rId44" Type="http://schemas.openxmlformats.org/officeDocument/2006/relationships/hyperlink" Target="https://hal.science/search/index/?q=*&amp;authFullName_s=Aude Durand" TargetMode="External"/><Relationship Id="rId45" Type="http://schemas.openxmlformats.org/officeDocument/2006/relationships/hyperlink" Target="https://hal.science/search/index/?q=*&amp;authFullName_s=William Van&#160;andringa" TargetMode="External"/><Relationship Id="rId46" Type="http://schemas.openxmlformats.org/officeDocument/2006/relationships/hyperlink" Target="https://dx.doi.org/10.4000/mefra.9233" TargetMode="External"/><Relationship Id="rId47" Type="http://schemas.openxmlformats.org/officeDocument/2006/relationships/hyperlink" Target="https://api.istex.fr/ark:/67375/G14-SCZHBPXN-4/fulltext.pdf?sid=hal" TargetMode="External"/><Relationship Id="rId48" Type="http://schemas.openxmlformats.org/officeDocument/2006/relationships/hyperlink" Target="https://hal.science/hal-04438491v1" TargetMode="External"/><Relationship Id="rId49" Type="http://schemas.openxmlformats.org/officeDocument/2006/relationships/hyperlink" Target="https://hal.science/hal-05006738v1" TargetMode="External"/><Relationship Id="rId50" Type="http://schemas.openxmlformats.org/officeDocument/2006/relationships/hyperlink" Target="https://hal.science/search/index/?q=*&amp;authFullName_s=William Van Andringa" TargetMode="External"/><Relationship Id="rId51" Type="http://schemas.openxmlformats.org/officeDocument/2006/relationships/hyperlink" Target="https://hal.science/hal-02909866v1" TargetMode="External"/><Relationship Id="rId52" Type="http://schemas.openxmlformats.org/officeDocument/2006/relationships/hyperlink" Target="https://dx.doi.org/10.3917/rdn.433.0227" TargetMode="External"/><Relationship Id="rId53" Type="http://schemas.openxmlformats.org/officeDocument/2006/relationships/hyperlink" Target="https://hal.science/hal-04438474v1" TargetMode="External"/><Relationship Id="rId54" Type="http://schemas.openxmlformats.org/officeDocument/2006/relationships/hyperlink" Target="https://hal.science/hal-04445791v1" TargetMode="External"/><Relationship Id="rId55" Type="http://schemas.openxmlformats.org/officeDocument/2006/relationships/hyperlink" Target="https://hal.science/hal-02494139v1" TargetMode="External"/><Relationship Id="rId56" Type="http://schemas.openxmlformats.org/officeDocument/2006/relationships/hyperlink" Target="https://dx.doi.org/10.3917/rdn.428.0247" TargetMode="External"/><Relationship Id="rId57" Type="http://schemas.openxmlformats.org/officeDocument/2006/relationships/hyperlink" Target="https://hal.science/hal-02494209v1" TargetMode="External"/><Relationship Id="rId58" Type="http://schemas.openxmlformats.org/officeDocument/2006/relationships/hyperlink" Target="https://hal.science/hal-02438172v1" TargetMode="External"/><Relationship Id="rId59" Type="http://schemas.openxmlformats.org/officeDocument/2006/relationships/hyperlink" Target="https://hal.science/search/index/?q=*&amp;authFullName_s=Manuel Gomes" TargetMode="External"/><Relationship Id="rId60" Type="http://schemas.openxmlformats.org/officeDocument/2006/relationships/hyperlink" Target="https://hal.science/search/index/?q=*&amp;authFullName_s=Jos&#233; Barbieux" TargetMode="External"/><Relationship Id="rId61" Type="http://schemas.openxmlformats.org/officeDocument/2006/relationships/hyperlink" Target="https://hal.science/search/index/?q=*&amp;authFullName_s=V&#233;ronique Montembault" TargetMode="External"/><Relationship Id="rId62" Type="http://schemas.openxmlformats.org/officeDocument/2006/relationships/hyperlink" Target="https://dx.doi.org/10.3917/rdn.428.0107" TargetMode="External"/><Relationship Id="rId63" Type="http://schemas.openxmlformats.org/officeDocument/2006/relationships/hyperlink" Target="https://hal.science/hal-04453790v1" TargetMode="External"/><Relationship Id="rId64" Type="http://schemas.openxmlformats.org/officeDocument/2006/relationships/hyperlink" Target="https://hal.science/hal-02494136v1" TargetMode="External"/><Relationship Id="rId65" Type="http://schemas.openxmlformats.org/officeDocument/2006/relationships/hyperlink" Target="https://dx.doi.org/10.3917/rdn.423.0257" TargetMode="External"/><Relationship Id="rId66" Type="http://schemas.openxmlformats.org/officeDocument/2006/relationships/hyperlink" Target="https://hal.science/hal-02494133v1" TargetMode="External"/><Relationship Id="rId67" Type="http://schemas.openxmlformats.org/officeDocument/2006/relationships/hyperlink" Target="https://dx.doi.org/10.3917/rdn.418.0229" TargetMode="External"/><Relationship Id="rId68" Type="http://schemas.openxmlformats.org/officeDocument/2006/relationships/hyperlink" Target="https://hal.science/hal-04454294v1" TargetMode="External"/><Relationship Id="rId69" Type="http://schemas.openxmlformats.org/officeDocument/2006/relationships/hyperlink" Target="https://hal.science/hal-04458319v1" TargetMode="External"/><Relationship Id="rId70" Type="http://schemas.openxmlformats.org/officeDocument/2006/relationships/hyperlink" Target="https://lilloa.hal.science/hal-01652784v1" TargetMode="External"/><Relationship Id="rId71" Type="http://schemas.openxmlformats.org/officeDocument/2006/relationships/hyperlink" Target="https://hal.science/search/index/?q=*&amp;authFullName_s=H&#233;l&#232;ne Duvivier" TargetMode="External"/><Relationship Id="rId72" Type="http://schemas.openxmlformats.org/officeDocument/2006/relationships/hyperlink" Target="https://hal.science/search/index/?q=*&amp;authFullName_s=Emilie Lem&#233;e" TargetMode="External"/><Relationship Id="rId73" Type="http://schemas.openxmlformats.org/officeDocument/2006/relationships/hyperlink" Target="https://hal.science/search/index/?q=*&amp;authFullName_s=Guillaume Florent" TargetMode="External"/><Relationship Id="rId74" Type="http://schemas.openxmlformats.org/officeDocument/2006/relationships/hyperlink" Target="https://hal.science/search/index/?q=*&amp;authFullName_s=Julie Delas" TargetMode="External"/><Relationship Id="rId75" Type="http://schemas.openxmlformats.org/officeDocument/2006/relationships/hyperlink" Target="https://dx.doi.org/10.3917/rdn.413.0139" TargetMode="External"/><Relationship Id="rId76" Type="http://schemas.openxmlformats.org/officeDocument/2006/relationships/hyperlink" Target="https://hal.science/hal-02494130v1" TargetMode="External"/><Relationship Id="rId77" Type="http://schemas.openxmlformats.org/officeDocument/2006/relationships/hyperlink" Target="https://dx.doi.org/10.3917/rdn.413.0323" TargetMode="External"/><Relationship Id="rId78" Type="http://schemas.openxmlformats.org/officeDocument/2006/relationships/hyperlink" Target="https://hal.science/hal-02494241v1" TargetMode="External"/><Relationship Id="rId79" Type="http://schemas.openxmlformats.org/officeDocument/2006/relationships/hyperlink" Target="https://hal.science/search/index/?q=*&amp;authFullName_s=David Berthod" TargetMode="External"/><Relationship Id="rId80" Type="http://schemas.openxmlformats.org/officeDocument/2006/relationships/hyperlink" Target="https://hal.science/hal-04464465v1" TargetMode="External"/><Relationship Id="rId81" Type="http://schemas.openxmlformats.org/officeDocument/2006/relationships/hyperlink" Target="https://hal.science/hal-02494120v1" TargetMode="External"/><Relationship Id="rId82" Type="http://schemas.openxmlformats.org/officeDocument/2006/relationships/hyperlink" Target="https://dx.doi.org/10.3917/rdn.408.0249" TargetMode="External"/><Relationship Id="rId83" Type="http://schemas.openxmlformats.org/officeDocument/2006/relationships/hyperlink" Target="https://hal.science/hal-02494234v1" TargetMode="External"/><Relationship Id="rId84" Type="http://schemas.openxmlformats.org/officeDocument/2006/relationships/hyperlink" Target="https://hal.science/hal-04466921v1" TargetMode="External"/><Relationship Id="rId85" Type="http://schemas.openxmlformats.org/officeDocument/2006/relationships/hyperlink" Target="https://hal.science/hal-02494114v1" TargetMode="External"/><Relationship Id="rId86" Type="http://schemas.openxmlformats.org/officeDocument/2006/relationships/hyperlink" Target="https://dx.doi.org/10.3917/rdn.403.0313" TargetMode="External"/><Relationship Id="rId87" Type="http://schemas.openxmlformats.org/officeDocument/2006/relationships/hyperlink" Target="https://hal.science/hal-02494216v1" TargetMode="External"/><Relationship Id="rId88" Type="http://schemas.openxmlformats.org/officeDocument/2006/relationships/hyperlink" Target="https://hal.science/hal-02888991v1" TargetMode="External"/><Relationship Id="rId89" Type="http://schemas.openxmlformats.org/officeDocument/2006/relationships/hyperlink" Target="https://hal.science/hal-05006142v1" TargetMode="External"/><Relationship Id="rId90" Type="http://schemas.openxmlformats.org/officeDocument/2006/relationships/hyperlink" Target="https://hal.science/search/index/?q=*&amp;authFullName_s=Jonas Par&#233;tias" TargetMode="External"/><Relationship Id="rId91" Type="http://schemas.openxmlformats.org/officeDocument/2006/relationships/hyperlink" Target="https://hal.science/search/index/?q=*&amp;authFullName_s=Yves-Marie Adrian" TargetMode="External"/><Relationship Id="rId92" Type="http://schemas.openxmlformats.org/officeDocument/2006/relationships/hyperlink" Target="https://hal.science/search/index/?q=*&amp;authFullName_s=No&#233;mie Lecroq" TargetMode="External"/><Relationship Id="rId93" Type="http://schemas.openxmlformats.org/officeDocument/2006/relationships/hyperlink" Target="https://hal.science/search/index/?q=*&amp;authFullName_s=Thierry Lepert" TargetMode="External"/><Relationship Id="rId94" Type="http://schemas.openxmlformats.org/officeDocument/2006/relationships/hyperlink" Target="https://hal.science/hal-05559287v1" TargetMode="External"/><Relationship Id="rId95" Type="http://schemas.openxmlformats.org/officeDocument/2006/relationships/hyperlink" Target="https://hal.science/search/index/?q=*&amp;authFullName_s=Jamel Hajji" TargetMode="External"/><Relationship Id="rId96" Type="http://schemas.openxmlformats.org/officeDocument/2006/relationships/hyperlink" Target="https://hal.science/search/index/?q=*&amp;authFullName_s=Antony Hostein" TargetMode="External"/><Relationship Id="rId97" Type="http://schemas.openxmlformats.org/officeDocument/2006/relationships/hyperlink" Target="https://hal.science/search/index/?q=*&amp;authFullName_s=Solenn de Larminat" TargetMode="External"/><Relationship Id="rId98" Type="http://schemas.openxmlformats.org/officeDocument/2006/relationships/hyperlink" Target="https://hal.science/search/index/?q=*&amp;authFullName_s=Salem Mokni" TargetMode="External"/><Relationship Id="rId99" Type="http://schemas.openxmlformats.org/officeDocument/2006/relationships/hyperlink" Target="https://hal.science/hal-04684417v1" TargetMode="External"/><Relationship Id="rId100" Type="http://schemas.openxmlformats.org/officeDocument/2006/relationships/hyperlink" Target="https://hal.science/search/index/?q=*&amp;authFullName_s=Lo&#239;c Androuin" TargetMode="External"/><Relationship Id="rId101" Type="http://schemas.openxmlformats.org/officeDocument/2006/relationships/hyperlink" Target="https://hal.science/hal-04678191v1" TargetMode="External"/><Relationship Id="rId102" Type="http://schemas.openxmlformats.org/officeDocument/2006/relationships/hyperlink" Target="https://hal.science/search/index/?q=*&amp;authFullName_s=Sanae Azzaye" TargetMode="External"/><Relationship Id="rId103" Type="http://schemas.openxmlformats.org/officeDocument/2006/relationships/hyperlink" Target="https://hal.science/search/index/?q=*&amp;authFullName_s=Luis Henrique Cavalcante Fraga" TargetMode="External"/><Relationship Id="rId104" Type="http://schemas.openxmlformats.org/officeDocument/2006/relationships/hyperlink" Target="https://hal.science/search/index/?q=*&amp;authFullName_s=Stoil Chapkanski" TargetMode="External"/><Relationship Id="rId105" Type="http://schemas.openxmlformats.org/officeDocument/2006/relationships/hyperlink" Target="https://hal.science/hal-05209445v1" TargetMode="External"/><Relationship Id="rId106" Type="http://schemas.openxmlformats.org/officeDocument/2006/relationships/hyperlink" Target="https://hal.science/search/index/?q=*&amp;authFullName_s=Camille Coupeur" TargetMode="External"/><Relationship Id="rId107" Type="http://schemas.openxmlformats.org/officeDocument/2006/relationships/hyperlink" Target="https://hal.science/search/index/?q=*&amp;authFullName_s=Arnaud Coutelas" TargetMode="External"/><Relationship Id="rId108" Type="http://schemas.openxmlformats.org/officeDocument/2006/relationships/hyperlink" Target="https://hal.science/search/index/?q=*&amp;authFullName_s=Thomas Creissen" TargetMode="External"/><Relationship Id="rId109" Type="http://schemas.openxmlformats.org/officeDocument/2006/relationships/hyperlink" Target="https://hal.science/search/index/?q=*&amp;authFullName_s=Franck Decanter" TargetMode="External"/><Relationship Id="rId110" Type="http://schemas.openxmlformats.org/officeDocument/2006/relationships/hyperlink" Target="https://hal.science/hal-03964415v1" TargetMode="External"/><Relationship Id="rId111" Type="http://schemas.openxmlformats.org/officeDocument/2006/relationships/hyperlink" Target="https://hal.science/search/index/?q=*&amp;authFullName_s=Henri Duday" TargetMode="External"/><Relationship Id="rId112" Type="http://schemas.openxmlformats.org/officeDocument/2006/relationships/hyperlink" Target="https://hal.science/search/index/?q=*&amp;authFullName_s=Antoine Boisson" TargetMode="External"/><Relationship Id="rId113" Type="http://schemas.openxmlformats.org/officeDocument/2006/relationships/hyperlink" Target="https://hal.science/search/index/?q=*&amp;authFullName_s=Philippe Brunner" TargetMode="External"/><Relationship Id="rId114" Type="http://schemas.openxmlformats.org/officeDocument/2006/relationships/hyperlink" Target="https://hal.science/search/index/?q=*&amp;authFullName_s=Anselme Cormier" TargetMode="External"/><Relationship Id="rId115" Type="http://schemas.openxmlformats.org/officeDocument/2006/relationships/hyperlink" Target="https://hal.science/hal-03962973v1" TargetMode="External"/><Relationship Id="rId116" Type="http://schemas.openxmlformats.org/officeDocument/2006/relationships/hyperlink" Target="https://hal.science/search/index/?q=*&amp;authFullName_s=Sammy Ben Makhad" TargetMode="External"/><Relationship Id="rId117" Type="http://schemas.openxmlformats.org/officeDocument/2006/relationships/hyperlink" Target="https://hal.science/search/index/?q=*&amp;authFullName_s=Sabrina Bianco" TargetMode="External"/><Relationship Id="rId118" Type="http://schemas.openxmlformats.org/officeDocument/2006/relationships/hyperlink" Target="https://hal.science/hal-02401879v1" TargetMode="External"/><Relationship Id="rId119" Type="http://schemas.openxmlformats.org/officeDocument/2006/relationships/hyperlink" Target="https://hal.science/search/index/?q=*&amp;authFullName_s=Ga&#235;lle Granier" TargetMode="External"/><Relationship Id="rId120" Type="http://schemas.openxmlformats.org/officeDocument/2006/relationships/hyperlink" Target="https://hal.science/search/index/?q=*&amp;authFullName_s=Cl&#233;ment Vinco" TargetMode="External"/><Relationship Id="rId121" Type="http://schemas.openxmlformats.org/officeDocument/2006/relationships/hyperlink" Target="https://hal.science/hal-03962922v1" TargetMode="External"/><Relationship Id="rId122" Type="http://schemas.openxmlformats.org/officeDocument/2006/relationships/hyperlink" Target="https://hal.science/search/index/?q=*&amp;authFullName_s=Reine-Marie B&#233;rard" TargetMode="External"/><Relationship Id="rId123" Type="http://schemas.openxmlformats.org/officeDocument/2006/relationships/hyperlink" Target="https://hal.science/hal-03962749v1" TargetMode="External"/><Relationship Id="rId124" Type="http://schemas.openxmlformats.org/officeDocument/2006/relationships/hyperlink" Target="https://hal.science/search/index/?q=*&amp;authFullName_s=Marie-Jos&#233; Ancel"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Jean-Patrick Duchemin</dc:title>
  <dc:description>CV</dc:description>
  <dc:subject/>
  <cp:keywords/>
  <cp:category/>
  <cp:lastModifiedBy/>
  <dcterms:created xsi:type="dcterms:W3CDTF">2026-04-26T02:34:36+02:00</dcterms:created>
  <dcterms:modified xsi:type="dcterms:W3CDTF">2026-04-26T02:34:36+02:00</dcterms:modified>
</cp:coreProperties>
</file>

<file path=docProps/custom.xml><?xml version="1.0" encoding="utf-8"?>
<Properties xmlns="http://schemas.openxmlformats.org/officeDocument/2006/custom-properties" xmlns:vt="http://schemas.openxmlformats.org/officeDocument/2006/docPropsVTypes"/>
</file>