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Tassin </w:t>
      </w:r>
      <w:r>
        <w:rPr>
          <w:color w:val="641e6e"/>
        </w:rPr>
        <w:t xml:space="preserve">Sociologue,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jean-tassin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0009-0009-0608-0826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 Tassin travaille sur les innovations sociales pour lutter contre la précarité alimentaire à l'UMR Innovation, au sein de l'équipe Démocratie alimentaire dans la dynamique des marchés. Ses recherches portent sur les dispositifs marchands, l'intermédiation et la participation des habitant·es.</w:t>
      </w:r>
    </w:p>
    <w:p>
      <w:pPr/>
      <w:r>
        <w:rPr/>
        <w:t xml:space="preserve">Projets en cours</w:t>
      </w:r>
    </w:p>
    <w:p>
      <w:pPr/>
      <w:r>
        <w:rPr>
          <w:b w:val="1"/>
          <w:bCs w:val="1"/>
        </w:rPr>
        <w:t xml:space="preserve">SWITCH</w:t>
      </w:r>
      <w:r>
        <w:rPr/>
        <w:t xml:space="preserve"> - Switching European food systems for a just, healthy and sustainable dietary transition through knowledge and innovation, WP5</w:t>
      </w:r>
    </w:p>
    <w:p>
      <w:pPr>
        <w:numPr>
          <w:ilvl w:val="0"/>
          <w:numId w:val="2"/>
        </w:numPr>
      </w:pPr>
      <w:r>
        <w:rPr/>
        <w:t xml:space="preserve">Sécurité sociale de l'alimentation (SSA) et démocratie alimentaire</w:t>
      </w:r>
    </w:p>
    <w:p>
      <w:pPr>
        <w:numPr>
          <w:ilvl w:val="0"/>
          <w:numId w:val="2"/>
        </w:numPr>
      </w:pPr>
      <w:r>
        <w:rPr/>
        <w:t xml:space="preserve">Montpellier : Caisse commune alimentaire et Maisons de l'alimentation solidaire (MAS)</w:t>
      </w:r>
    </w:p>
    <w:p>
      <w:pPr/>
      <w:r>
        <w:rPr>
          <w:b w:val="1"/>
          <w:bCs w:val="1"/>
        </w:rPr>
        <w:t xml:space="preserve">Coordination Pas Sans Nous</w:t>
      </w:r>
      <w:r>
        <w:rPr/>
        <w:t xml:space="preserve"> - Recherche-action participative et populaire pour la justice alimentaire</w:t>
      </w:r>
    </w:p>
    <w:p>
      <w:pPr>
        <w:numPr>
          <w:ilvl w:val="0"/>
          <w:numId w:val="3"/>
        </w:numPr>
      </w:pPr>
      <w:r>
        <w:rPr/>
        <w:t xml:space="preserve">Collaboration à la mise en œuvre de l'enquête populaire sur la compréhension et la visibilité des circuits d'approvisionnement</w:t>
      </w:r>
    </w:p>
    <w:p>
      <w:pPr/>
      <w:r>
        <w:rPr>
          <w:b w:val="1"/>
          <w:bCs w:val="1"/>
        </w:rPr>
        <w:t xml:space="preserve">Pays Haut Languedoc et Vignoble</w:t>
      </w:r>
      <w:r>
        <w:rPr/>
        <w:t xml:space="preserve"> - Coordination de la lutte contre la précarité alimentaire (novembre 2024-décembre 2026)</w:t>
      </w:r>
    </w:p>
    <w:p>
      <w:pPr>
        <w:numPr>
          <w:ilvl w:val="0"/>
          <w:numId w:val="4"/>
        </w:numPr>
      </w:pPr>
      <w:r>
        <w:rPr/>
        <w:t xml:space="preserve">Accompagnement de l'étude &amp;quot;Etude et analyse des acteurs, dispositifs et fonctionnement de la lutte contre la précarité alimentaire sur le territoire du Pays Haut Languedoc et Vignobles : diagnostic complet, perspectives d’évolution et préconisations d’actions&amp;quot;</w:t>
      </w:r>
    </w:p>
    <w:p>
      <w:pPr>
        <w:numPr>
          <w:ilvl w:val="0"/>
          <w:numId w:val="4"/>
        </w:numPr>
      </w:pPr>
      <w:r>
        <w:rPr/>
        <w:t xml:space="preserve">Accompagnement à la structuration et coordination d’un réseau et co-construction de scénarios d’amélioration</w:t>
      </w:r>
    </w:p>
    <w:p>
      <w:pPr/>
      <w:r>
        <w:rPr/>
        <w:t xml:space="preserve">Précédemment, il a étudié les circuits courts alimentaires, le retour à la terre et les plateformes numériques de l'agroécologie en Chine contemporaine (qualification des aliments, dispositifs de jugement, différenciation rurale, arènes publiques).</w:t>
      </w:r>
    </w:p>
    <w:p>
      <w:pPr>
        <w:numPr>
          <w:ilvl w:val="0"/>
          <w:numId w:val="5"/>
        </w:numPr>
      </w:pPr>
      <w:r>
        <w:rPr/>
        <w:t xml:space="preserve">Thèse (2022) : Revenir à la terre : une sociologie des espaces marchands de l'agroécologie en Chine, cotutelle ENS de Lyon (Triangle UMR 5206) et East China Normal University (School of Social Development)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Prix de thèse « Socio-économie et anthropologie des alternatives économiques » de la fondation Hadrien Saiag 2024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Prix de thèse de la Graduate Association for Food Studies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menu. Dynamics of participation around agroecology in contemporary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⟨10.1007/s41130-025-00250-3⟩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 [Introduction]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2025/1 (215), pp.8-23.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⟨10.4000/14o1c⟩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feuilles de tofu : la recomposition de la confiance dans les circuits courts alimentaires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2025/1 (215), pp.24-47.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⟨10.4000/14o1b⟩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paysannes de e-commerce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244 (2), pp.151-187.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⟨10.3917/res.244.0151⟩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terre des « paysans-entrepreneurs » : les nouveaux acteurs de l’agroécologie paysanne 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2021, Négocier les futurs agraires en Chine, 2021 (2),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Land “Peasant-entrepreneurs”: the New Actors of Chinese Peasant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2021/2, pp.19-28.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⟨10.4000/chinaperspectives.11648⟩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rurales en France, notion de produit de terroir et pratiques quotidiennes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Pousses vertes</w:t>
            </w:r>
            <w:r>
              <w:rPr/>
              <w:t xml:space="preserve">, 2019, Vivre selon les aliments de terroir, 91 (en chinois :「法國的三農狀況、土食材概念與日常餐飲」，「青芽兒」，“土食生活”專輯，第91期，2019，台灣)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alimentaire ? Redéfinir l’agriculture paysanne dans la Chine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à l'ère de l'Anthropocène</w:t>
            </w:r>
            <w:r>
              <w:rPr/>
              <w:t xml:space="preserve">, Bureau des jeunes chercheur.e.s du GIS Asie, Nov 2020, En ligne,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⟨10.60527/rtbh-e538⟩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alimentaire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Aël Théry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2025/1 (215), 160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comme expérience : vivre (à) la limite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Bedon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Roméo Bondon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Fauché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Cindy Gervolino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Guérin-Turcq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Bedon. </w:t>
            </w:r>
            <w:hyperlink r:id="rId33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159 p., 2025, La croisée des chemins, Pierre-François Moreau; Arnaud Milanese, 979-10-362-0863-8.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⟨10.4000/14zzg⟩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alimentaire enrichie. Circuits courts et transmission des savoir-faire agricoles dans les montagnes du Guangxi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/>
              <w:t xml:space="preserve">Marine Bedon. </w:t>
            </w:r>
            <w:r>
              <w:rPr>
                <w:i w:val="1"/>
                <w:iCs w:val="1"/>
              </w:rPr>
              <w:t xml:space="preserve">L’écologie comme expérience. Vivre (à) la limite</w:t>
            </w:r>
            <w:r>
              <w:rPr/>
              <w:t xml:space="preserve">, ENS éditions, pp.69-95, 2025, La croisée des chemins, 979-10-362-0863-8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retour à la campagne (fanxiang qingnian 返乡青年)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Chine parle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pp.72-80, 2025, 9782251456737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paysans (xinnongren 新农人)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Chine parle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pp.81-87, 2025, 9782251456737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à la terre : une sociologie des espaces marchands de l'agroécologie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Tassin</w:t>
              </w:r>
            </w:hyperlink>
          </w:p>
          <w:p>
            <w:pPr/>
            <w:r>
              <w:rPr/>
              <w:t xml:space="preserve">Sociologie. Ecole normale supérieure de lyon - ENS LYON; East China normal university (Shanghai),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2022ENSL0004⟩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tel-03909395v1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B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E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6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E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BE6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tassin" TargetMode="External"/><Relationship Id="rId8" Type="http://schemas.openxmlformats.org/officeDocument/2006/relationships/hyperlink" Target="https://orcid.org/0009-0009-0608-0826" TargetMode="External"/><Relationship Id="rId9" Type="http://schemas.openxmlformats.org/officeDocument/2006/relationships/hyperlink" Target="https://hal.inrae.fr/hal-05407324v1" TargetMode="External"/><Relationship Id="rId10" Type="http://schemas.openxmlformats.org/officeDocument/2006/relationships/hyperlink" Target="https://hal.science/search/index/?q=*&amp;authFullName_s=Jean Tassin" TargetMode="External"/><Relationship Id="rId11" Type="http://schemas.openxmlformats.org/officeDocument/2006/relationships/hyperlink" Target="https://dx.doi.org/10.1007/s41130-025-00250-3" TargetMode="External"/><Relationship Id="rId12" Type="http://schemas.openxmlformats.org/officeDocument/2006/relationships/hyperlink" Target="https://hal.inrae.fr/hal-05305610v1" TargetMode="External"/><Relationship Id="rId13" Type="http://schemas.openxmlformats.org/officeDocument/2006/relationships/hyperlink" Target="https://hal.science/search/index/?q=*&amp;authFullName_s=A&#235;l Th&#233;ry" TargetMode="External"/><Relationship Id="rId14" Type="http://schemas.openxmlformats.org/officeDocument/2006/relationships/hyperlink" Target="https://hal.science/search/index/?q=*&amp;authFullName_s=Nolwenn Salmon" TargetMode="External"/><Relationship Id="rId15" Type="http://schemas.openxmlformats.org/officeDocument/2006/relationships/hyperlink" Target="https://dx.doi.org/10.4000/14o1c" TargetMode="External"/><Relationship Id="rId16" Type="http://schemas.openxmlformats.org/officeDocument/2006/relationships/hyperlink" Target="https://hal.inrae.fr/hal-05307418v1" TargetMode="External"/><Relationship Id="rId17" Type="http://schemas.openxmlformats.org/officeDocument/2006/relationships/hyperlink" Target="https://dx.doi.org/10.4000/14o1b" TargetMode="External"/><Relationship Id="rId18" Type="http://schemas.openxmlformats.org/officeDocument/2006/relationships/hyperlink" Target="https://hal.inrae.fr/hal-04732012v1" TargetMode="External"/><Relationship Id="rId19" Type="http://schemas.openxmlformats.org/officeDocument/2006/relationships/hyperlink" Target="https://dx.doi.org/10.3917/res.244.0151" TargetMode="External"/><Relationship Id="rId20" Type="http://schemas.openxmlformats.org/officeDocument/2006/relationships/hyperlink" Target="https://hal.science/hal-04732172v1" TargetMode="External"/><Relationship Id="rId21" Type="http://schemas.openxmlformats.org/officeDocument/2006/relationships/hyperlink" Target="https://hal.science/hal-03282139v1" TargetMode="External"/><Relationship Id="rId22" Type="http://schemas.openxmlformats.org/officeDocument/2006/relationships/hyperlink" Target="https://dx.doi.org/10.4000/chinaperspectives.11648" TargetMode="External"/><Relationship Id="rId23" Type="http://schemas.openxmlformats.org/officeDocument/2006/relationships/hyperlink" Target="https://hal.inrae.fr/hal-04732599v1" TargetMode="External"/><Relationship Id="rId24" Type="http://schemas.openxmlformats.org/officeDocument/2006/relationships/hyperlink" Target="https://hal.inrae.fr/hal-04732041v1" TargetMode="External"/><Relationship Id="rId25" Type="http://schemas.openxmlformats.org/officeDocument/2006/relationships/hyperlink" Target="https://dx.doi.org/10.60527/rtbh-e538" TargetMode="External"/><Relationship Id="rId26" Type="http://schemas.openxmlformats.org/officeDocument/2006/relationships/hyperlink" Target="https://hal.inrae.fr/hal-05307394v1" TargetMode="External"/><Relationship Id="rId27" Type="http://schemas.openxmlformats.org/officeDocument/2006/relationships/hyperlink" Target="https://hal.science/hal-05554938v1" TargetMode="External"/><Relationship Id="rId28" Type="http://schemas.openxmlformats.org/officeDocument/2006/relationships/hyperlink" Target="https://hal.science/search/index/?q=*&amp;authFullName_s=Marine Bedon" TargetMode="External"/><Relationship Id="rId29" Type="http://schemas.openxmlformats.org/officeDocument/2006/relationships/hyperlink" Target="https://hal.science/search/index/?q=*&amp;authFullName_s=Rom&#233;o Bondon" TargetMode="External"/><Relationship Id="rId30" Type="http://schemas.openxmlformats.org/officeDocument/2006/relationships/hyperlink" Target="https://hal.science/search/index/?q=*&amp;authFullName_s=Marine Fauch&#233;" TargetMode="External"/><Relationship Id="rId31" Type="http://schemas.openxmlformats.org/officeDocument/2006/relationships/hyperlink" Target="https://hal.science/search/index/?q=*&amp;authFullName_s=Cindy Gervolino" TargetMode="External"/><Relationship Id="rId32" Type="http://schemas.openxmlformats.org/officeDocument/2006/relationships/hyperlink" Target="https://hal.science/search/index/?q=*&amp;authFullName_s=Arthur Gu&#233;rin-Turcq" TargetMode="External"/><Relationship Id="rId33" Type="http://schemas.openxmlformats.org/officeDocument/2006/relationships/hyperlink" Target="https://catalogue-editions.ens-lyon.fr/fr/livre/?GCOI=29021100745850&amp;amp;fa=author&amp;amp;Person_ID=7434" TargetMode="External"/><Relationship Id="rId34" Type="http://schemas.openxmlformats.org/officeDocument/2006/relationships/hyperlink" Target="https://dx.doi.org/10.4000/14zzg" TargetMode="External"/><Relationship Id="rId35" Type="http://schemas.openxmlformats.org/officeDocument/2006/relationships/hyperlink" Target="https://hal.inrae.fr/hal-05346919v1" TargetMode="External"/><Relationship Id="rId36" Type="http://schemas.openxmlformats.org/officeDocument/2006/relationships/hyperlink" Target="https://hal.science/hal-05031437v1" TargetMode="External"/><Relationship Id="rId37" Type="http://schemas.openxmlformats.org/officeDocument/2006/relationships/hyperlink" Target="https://www.lesbelleslettres.com/livre/9782251456737/quand-la-chine-parle" TargetMode="External"/><Relationship Id="rId38" Type="http://schemas.openxmlformats.org/officeDocument/2006/relationships/hyperlink" Target="https://hal.science/hal-05031439v1" TargetMode="External"/><Relationship Id="rId39" Type="http://schemas.openxmlformats.org/officeDocument/2006/relationships/hyperlink" Target="https://theses.hal.science/tel-03909395v1" TargetMode="External"/><Relationship Id="rId40" Type="http://schemas.openxmlformats.org/officeDocument/2006/relationships/hyperlink" Target="https://www.theses.fr/2022ENSL000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Tassin</dc:title>
  <dc:description>CV</dc:description>
  <dc:subject/>
  <cp:keywords/>
  <cp:category/>
  <cp:lastModifiedBy/>
  <dcterms:created xsi:type="dcterms:W3CDTF">2026-03-24T17:35:30+01:00</dcterms:created>
  <dcterms:modified xsi:type="dcterms:W3CDTF">2026-03-24T17:35:30+01:00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