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brancy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Jean-Yves Brancy</w:t>
      </w:r>
      <w:r>
        <w:rPr/>
        <w:t xml:space="preserve"> est docteur en histoire de l’université de Toulouse-Jean Jaurès et membre associé au Centre d’Étude des Correspondances et Journaux Intimes de l'Université de Brest.</w:t>
      </w:r>
    </w:p>
    <w:p>
      <w:pPr/>
      <w:r>
        <w:rPr/>
        <w:t xml:space="preserve">D.E.A d’histoire contemporaine en 2005 à l’Université Toulouse-Jean Jaurès, sur le thème </w:t>
      </w:r>
      <w:r>
        <w:rPr>
          <w:i w:val="1"/>
          <w:iCs w:val="1"/>
        </w:rPr>
        <w:t xml:space="preserve">Romain Rolland, Stefan Zweig et l’Europe (1919-1933)</w:t>
      </w:r>
      <w:r>
        <w:rPr/>
        <w:t xml:space="preserve">.</w:t>
      </w:r>
    </w:p>
    <w:p>
      <w:pPr/>
      <w:r>
        <w:rPr/>
        <w:t xml:space="preserve">Doctorat d’histoire en 2009, </w:t>
      </w:r>
      <w:r>
        <w:rPr>
          <w:i w:val="1"/>
          <w:iCs w:val="1"/>
        </w:rPr>
        <w:t xml:space="preserve">Romain Rolland, un nouvel humanisme pour le XXème siècle. Regard sur l’œuvre épistolaire.</w:t>
      </w:r>
    </w:p>
    <w:p>
      <w:pPr>
        <w:pStyle w:val="Heading5"/>
      </w:pPr>
      <w:r>
        <w:rPr/>
        <w:t xml:space="preserve">· Publications :</w:t>
      </w:r>
    </w:p>
    <w:p>
      <w:pPr/>
      <w:r>
        <w:rPr/>
        <w:t xml:space="preserve">- </w:t>
      </w:r>
      <w:r>
        <w:rPr>
          <w:i w:val="1"/>
          <w:iCs w:val="1"/>
        </w:rPr>
        <w:t xml:space="preserve">Romain Rolland, un nouvel humanisme pour le XXe siècle</w:t>
      </w:r>
      <w:r>
        <w:rPr/>
        <w:t xml:space="preserve">, édition Un jour peut-être, 2011.</w:t>
      </w:r>
    </w:p>
    <w:p>
      <w:pPr/>
      <w:r>
        <w:rPr/>
        <w:t xml:space="preserve">- </w:t>
      </w:r>
      <w:r>
        <w:rPr>
          <w:i w:val="1"/>
          <w:iCs w:val="1"/>
        </w:rPr>
        <w:t xml:space="preserve">Romain Rolland Stefan Zweig Correspondance 1910-1919</w:t>
      </w:r>
      <w:r>
        <w:rPr/>
        <w:t xml:space="preserve">, édition établie, présentée et annotée par Jean-Yves Brancy. Traduction des lettres allemandes par Siegrun Barat, Paris, Albin Michel, 2014.</w:t>
      </w:r>
    </w:p>
    <w:p>
      <w:pPr/>
      <w:r>
        <w:rPr/>
        <w:t xml:space="preserve">- </w:t>
      </w:r>
      <w:r>
        <w:rPr>
          <w:i w:val="1"/>
          <w:iCs w:val="1"/>
        </w:rPr>
        <w:t xml:space="preserve">Romain Rolland Stefan Zweig Correspondance 1920-1927</w:t>
      </w:r>
      <w:r>
        <w:rPr/>
        <w:t xml:space="preserve">, édition établie, présentée et annotée par Jean-Yves Brancy. Traduction des lettres allemandes par Siegrun Barat, Paris, Albin Michel, 2015.</w:t>
      </w:r>
    </w:p>
    <w:p>
      <w:pPr>
        <w:pStyle w:val="Heading5"/>
      </w:pPr>
      <w:r>
        <w:rPr/>
        <w:t xml:space="preserve">· Ouvrages collectifs</w:t>
      </w:r>
    </w:p>
    <w:p>
      <w:pPr/>
      <w:r>
        <w:rPr/>
        <w:t xml:space="preserve">- « Le pacifisme de Romain Rolland. Un humanisme à l’épreuve des années de guerre ? La correspondance avec Stefan Zweig », </w:t>
      </w:r>
      <w:r>
        <w:rPr>
          <w:i w:val="1"/>
          <w:iCs w:val="1"/>
        </w:rPr>
        <w:t xml:space="preserve">Romain Rolland, une œuvre de paix</w:t>
      </w:r>
      <w:r>
        <w:rPr/>
        <w:t xml:space="preserve">, Publications de la Sorbonne, 2010.</w:t>
      </w:r>
    </w:p>
    <w:p>
      <w:pPr/>
      <w:r>
        <w:rPr/>
        <w:t xml:space="preserve">-« Deux esprits européens dans la tourmente : l’amitié Romain Rolland - Stefan Zweig », </w:t>
      </w:r>
      <w:r>
        <w:rPr>
          <w:i w:val="1"/>
          <w:iCs w:val="1"/>
        </w:rPr>
        <w:t xml:space="preserve">Misères de l’héroïsme. La Première Guerre mondiale dans la mémoire intellectuelle, littéraire et artistique des cultures européennes</w:t>
      </w:r>
      <w:r>
        <w:rPr/>
        <w:t xml:space="preserve">, Peter Lang Edition, 2014</w:t>
      </w:r>
    </w:p>
    <w:p>
      <w:pPr>
        <w:pStyle w:val="Heading5"/>
      </w:pPr>
      <w:r>
        <w:rPr/>
        <w:t xml:space="preserve">· Articles :</w:t>
      </w:r>
    </w:p>
    <w:p>
      <w:pPr>
        <w:pStyle w:val="Heading5"/>
      </w:pPr>
      <w:r>
        <w:rPr/>
        <w:t xml:space="preserve">Articles parus dans les </w:t>
      </w:r>
      <w:r>
        <w:rPr>
          <w:i w:val="1"/>
          <w:iCs w:val="1"/>
        </w:rPr>
        <w:t xml:space="preserve">Cahiers de Brèves</w:t>
      </w:r>
      <w:r>
        <w:rPr/>
        <w:t xml:space="preserve">, Études Romain Rolland :</w:t>
      </w:r>
    </w:p>
    <w:p>
      <w:pPr/>
      <w:r>
        <w:rPr/>
        <w:t xml:space="preserve">- « Romain Rolland, Stefan Zweig et l’Europe (1919-1933) », n° 13 et 16, sept. 2004 et sept. 2005.</w:t>
      </w:r>
      <w:br/>
      <w:r>
        <w:rPr/>
        <w:t xml:space="preserve">- « Romain Rolland, un nouvel humanisme pour le XXe s. », n° 18 et 23, sept. 2006 et sept. 2009.</w:t>
      </w:r>
      <w:br/>
      <w:r>
        <w:rPr/>
        <w:t xml:space="preserve">- « Sur les pas de Romain Rolland pyrénéen », n° 26, déc. 2010.</w:t>
      </w:r>
      <w:br/>
      <w:r>
        <w:rPr/>
        <w:t xml:space="preserve">- « La correspondance Romain Rolland - Stefan Zweig », n° 27, juin 2011.</w:t>
      </w:r>
      <w:br/>
      <w:r>
        <w:rPr/>
        <w:t xml:space="preserve">- « Romain Rolland et Stefan Zweig. Correspondance 1920-1927 (tome II) », n° 35, juin 2015.</w:t>
      </w:r>
    </w:p>
    <w:p>
      <w:pPr>
        <w:pStyle w:val="Heading5"/>
      </w:pPr>
      <w:r>
        <w:rPr/>
        <w:t xml:space="preserve">· Colloques</w:t>
      </w:r>
    </w:p>
    <w:p>
      <w:pPr/>
      <w:r>
        <w:rPr/>
        <w:t xml:space="preserve">- « S’engager pour la paix en 1914. L’éclairage de Romain Rolland ». Congrès du Mouvement de la Paix, Toulouse Université Paul Sabatier, 7-8 et 9 novembre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Romain Rolland pyrénéen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Brancy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Brèves</w:t>
            </w:r>
            <w:r>
              <w:rPr/>
              <w:t xml:space="preserve">, 2010, Etudes Romain Rolland, 26,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Rolland, Stefan Zweig et l’Europe (1919-1933)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Brancy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Brèves</w:t>
            </w:r>
            <w:r>
              <w:rPr/>
              <w:t xml:space="preserve">, 2005, Etudes Romain Rolland, 16,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hal-01212192v1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pour la paix en 1914. L’éclairage de Romain Rolland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Brancy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7-8 et 9 novembre 2014 du Mouvement de la Paix</w:t>
            </w:r>
            <w:r>
              <w:rPr/>
              <w:t xml:space="preserve">, Mouvement de la Paix, Nov 2014, TOULOUSE Université Paul Sabatier,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hal-01153001v1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1208159v1" TargetMode="External"/><Relationship Id="rId8" Type="http://schemas.openxmlformats.org/officeDocument/2006/relationships/hyperlink" Target="https://hal.science/search/index/?q=*&amp;authFullName_s=Jean-Yves Brancy" TargetMode="External"/><Relationship Id="rId9" Type="http://schemas.openxmlformats.org/officeDocument/2006/relationships/hyperlink" Target="https://hal.univ-brest.fr/hal-01212192v1" TargetMode="External"/><Relationship Id="rId10" Type="http://schemas.openxmlformats.org/officeDocument/2006/relationships/hyperlink" Target="https://hal.univ-brest.fr/hal-0115300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brancy</dc:title>
  <dc:description>CV</dc:description>
  <dc:subject/>
  <cp:keywords/>
  <cp:category/>
  <cp:lastModifiedBy/>
  <dcterms:created xsi:type="dcterms:W3CDTF">2026-03-28T11:05:25+01:00</dcterms:created>
  <dcterms:modified xsi:type="dcterms:W3CDTF">2026-03-28T11:05:25+01:00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