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Jean-Christian VINEL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jeanchristianvinel</w:t></w:r></w:hyperlink></w:p><w:p><w:pPr><w:numPr><w:ilvl w:val="0"/><w:numId w:val="1"/></w:numPr></w:pPr><w:r><w:rPr/><w:t xml:space="preserve"> ORCID : </w:t></w:r><w:hyperlink r:id="rId8" w:history="1"><w:r><w:rPr><w:color w:val="#410a8c"/><w:u w:val="single"/></w:rPr><w:t xml:space="preserve">0000-0002-3766-085X</w:t></w:r></w:hyperlink></w:p><w:p><w:pPr><w:numPr><w:ilvl w:val="0"/><w:numId w:val="1"/></w:numPr></w:pPr><w:r><w:rPr/><w:t xml:space="preserve"> IdRef : </w:t></w:r><w:hyperlink r:id="rId9" w:history="1"><w:r><w:rPr><w:color w:val="#410a8c"/><w:u w:val="single"/></w:rPr><w:t xml:space="preserve">087225395</w:t></w:r></w:hyperlink></w:p><w:p><w:pPr><w:spacing w:before="600"/></w:pPr></w:p><w:p><w:pPr><w:pStyle w:val="Heading2"/></w:pPr><w:r><w:rPr><w:color w:val="1e198e"/><w:b w:val="1"/><w:bCs w:val="1"/></w:rPr><w:t xml:space="preserve">Présentation</w:t></w:r></w:p><w:p><w:pPr><w:spacing w:after="100"/></w:pPr></w:p><w:p><w:pPr/><w:r><w:rPr/><w:t xml:space="preserve">Professeur d'histoire des Etats-Unis, Univesité Paris Cité, LARCA (UMR 8225). Mes travaux portent sur l'histoire du travail, l'histoire du capitalisme et l'histoire des inégalités des années 1870 à nos jours.</w:t></w:r></w:p><w:p><w:pPr/><w:r><w:rPr><w:b w:val="1"/><w:bCs w:val="1"/></w:rPr><w:t xml:space="preserve">Monographies</w:t></w:r><w:r><w:rPr/><w:t xml:space="preserve"> :</w:t></w:r></w:p><w:p><w:pPr/><w:r><w:rPr/><w:t xml:space="preserve">En preparation :•	The Politics of Brutality: The Right, Labor and The Making of the New Gilded Age (en cours de rédaction. Sous contrat, Oxford University Press,</w:t></w:r></w:p><w:p><w:pPr/><w:r><w:rPr/><w:t xml:space="preserve">Publiées</w:t></w:r></w:p><w:p><w:pPr/><w:r><w:rPr/><w:t xml:space="preserve">•	The Employee: A Political History, Philadelphie, University of Pennsylvania Press, 2013.  2e edition brochée (paperback) en 2020.</w:t></w:r></w:p><w:p><w:pPr/><w:r><w:rPr><w:b w:val="1"/><w:bCs w:val="1"/></w:rPr><w:t xml:space="preserve">Ouvrages collectifs</w:t></w:r><w:r><w:rPr/><w:t xml:space="preserve"> :•	Capitalism Contested: The New Deal and Its Legacies, Philadelphie, University of Pennsylvania Press, 2020, (co-dirigé avec Romain Huret et Nelson Lichtenstein).</w:t></w:r></w:p><w:p><w:pPr/><w:r><w:rPr/><w:t xml:space="preserve">•	Postwar Conservatism: A transnational Investigation, New York, Palgrave, 2017.  (co-dirigé avec Clarisse Berthezène).</w:t></w:r></w:p><w:p><w:pPr/><w:r><w:rPr/><w:t xml:space="preserve">•	Conservatisme en mouvement. Une approche transnationale. Paris, Presses de l'EHESS, 2016 (co-dirigé avec Clarisse Berthezène).</w:t></w:r></w:p><w:p><w:pPr/><w:r><w:rPr/><w:t xml:space="preserve">•	La grève en exil.  Le déclin du syndicalisme et du militantisme aux USA, en France, et en Europe, Nancy, Arbre Bleu éditions, 2014.</w:t></w:r></w:p><w:p><w:pPr/><w:r><w:rPr/><w:t xml:space="preserve">**</w:t></w:r><w:r><w:rPr><w:b w:val="1"/><w:bCs w:val="1"/></w:rPr><w:t xml:space="preserve">Articles publiés dans des revues à comité de lecture</w:t></w:r><w:r><w:rPr/><w:t xml:space="preserve"> :</w:t></w:r></w:p><w:p><w:pPr/><w:r><w:rPr/><w:t xml:space="preserve">En préparation :•	“From class to status: the liberal (un)reconstruction of class politics in the 1970s”.•	“What Can labor History Contribute to Health Humanities? : Some Thoughts on the historiography of class and health inequalities”.•	« Réformer le dialogue social? Un débat américain dans les années 1980, » Entreprise&Histoire, 2023/3, pages à annoncer.</w:t></w:r></w:p><w:p><w:pPr/><w:r><w:rPr/><w:t xml:space="preserve">Publiés :</w:t></w:r></w:p><w:p><w:pPr/><w:r><w:rPr/><w:t xml:space="preserve">•	“Framing the History of Social Norms: A Response to Readers”, Labor History, vol 59, n°2, 2018, 264-270.•	&amp;quot;Retour sur le New Deal&amp;quot;, La vie des idées, 29 janvier 2015 (Revue critique à propos de Ira Katznelson, Fear Itself: The New Deal and the Origins of Our Time, New York, Norton, 2013).•	« What the Critical Synthesis Can Teach US Now that the Unions Have Gone ? »  Labor History, vol. 54, n°2, 2013, P.177-192. Symposium avec la participation de Christopher Tomlins (University of California at Irvine), Robin Archer (London School of Economics), Richard Hurd (Cornell University).•	« Défendons les urnes! Le débat sur l’Employee Free Choice Act (EFCA) et le combat conservateur pour la démocratie au travail », Politique américaine , n° 19 2012.</w:t></w:r><w:br/><w:r><w:rPr/><w:t xml:space="preserve">•	Les cultural studies peuvent-elles sauver la gauche américaine ?&amp;quot;, La vie des idées, 25 octobre 2010 (revue critique à propos de M. F. Bérubé, The Left at War, NYU Press, 2009).•	 « The Old Has Been Dying and the New Is Yet to Be Born: A Short History of the Employee », Labor History, vol. 48, n°2, 2007 195-208.•	« The Other Side of Industrial Pluralism: William Leiserson, Harry Millis, Paul Herzog and the Quest for an ‘Employment Democracy’, 1939-1947 », Labor History, vol. 48, n° 1, 2007, 1-24.•	« Un fossile pris dans l’ambre: le droit du travail, la définition du salariat et la construction  d’une société post-industrielle aux Etats-Unis », Revue française d’études américaines, n° 111, 2007/1, 27-39.•	« La naissance de la liberté syndicale aux Etats-Unis: Commonwealth c. Hunt (1842), les sociétés de compagnonnage et la liberté d'association », Cahiers d’histoire, revue d’histoire critique, n° 98, janvier-mars 2006, p. 93-108.•	« Reconstructing the Wagner Act », Transatlantica n°3/2003, p. 51-62, &amp;lt;www. Transatlantica.org&amp;gt;.•	« Adarand c. Pena et l’affirmative action : le processus judiciaire est-il soluble dans le politique? », Revue Française d’ études Américaines, n° 81 p. 46-54 (Avec Vincent Michelot).“A Counterfeit Liberty? The Wagner Act and its Critics”, Actes du colloque Liberté, Libertés organisé par l’Université de Tours en 2001, Revue du GRAAT, n° 29, 2005, p. 147-162.</w:t></w:r></w:p><w:p><w:pPr/><w:r><w:rPr><w:b w:val="1"/><w:bCs w:val="1"/></w:rPr><w:t xml:space="preserve">Articles publiés dans des ouvrages collectifs</w:t></w:r><w:r><w:rPr/><w:t xml:space="preserve"> :En préparation•	“ ‘The Nine Judges Have Gone Home:’  Liberals, the 1949 ‘Closed Shop Cases,’ and the Undermining of Union Democracy”, à paraître, in Elizabeth Shermer, ed., Work, Capitalism and Democracy, Philadelphia, University of Pennsylvania Press, 2024.</w:t></w:r></w:p><w:p><w:pPr/><w:r><w:rPr/><w:t xml:space="preserve">Publiés•	« From the Labor Question to the Piketty Moment: A Journey Through the New Deal Order », in Gary Gerstle, Nelson Lichtenstein et Alice O’Connor (dirs.)., Beyond the New Deal Order, Philadelphia, University of Pennsylvania Press, 2019, p. 17-35 (avec Romain Huret).•	« La démocratie sociale aux Etats-Unis », in Martial Foucault, Guy Groux, Richard Robert (dirs.), Démocratie sociale et politique. Vers une recomposition de la vie démocratique ? Paris, CNRS Editions, 2020, p. 107-119.•	« Pseudo-conservateurs ou créateurs du futur? Le conservatisme américain du New Deal à Ronald Reagan (1932-1980) », in Conservatisme en mouvement. Une approche transnationale, Clarisse Berthezène et JC Vinel (dirs.), Paris, Presses de l'EHESS, 2016, 259-297.•	« Une réticence qui ne passe pas : l'histoire de la grève aux Etats-Unis, XIXe-XXe », in Jean-Christian Vinel (dir,) La grève en exil : le déclin du syndicalisme et du militantisme aux USA, en France, et en Europe, Nancy, Arbre Bleu editions, 2014, 209-241.•	« Compulsory Unionism’: Sylvester Petro and the Rise of the Anti-Union Idea », in Nelson Lichtenstein and Ellie Shermer (dirs.), The Right and Labor : History, Politics, Imagination, Philadelphia, The University of Pennsylvania Press, 2012, 226-251. (Avec Joseph A. McCartin).•	« La “Famille Wal-Mart” et la contestation conservatrice au travail », in Romain Huret (dir.), Les conservateurs américains se mobilisent, Paris, Editions Autrement, 2008, 130-141.•	« Franklin Delano Roosevelt et la naissance de la présidence Moderne : Quelques éléments de réflexion », in Pierre Lagayette (dir.), « L’empire de l’Exécutif de F.D. Roosevelt à George W. Bush, Paris, Presses Universitaires de la Sorbonne, 2007, 27-49.•	« Ouvriers et ouvrières aux Etats-Unis pendant la Deuxième Guerre mondiale », Le XXe siècle des guerres, François Guedj et. al., (dirs.), Paris, Editions de l’Atelier, 2004, p. 273-285 (Avec Romain Huret).</w:t></w:r></w:p><w:p><w:pPr/><w:r><w:rPr><w:b w:val="1"/><w:bCs w:val="1"/></w:rPr><w:t xml:space="preserve">Direction de dossiers</w:t></w:r><w:r><w:rPr/><w:t xml:space="preserve"> :</w:t></w:r></w:p><w:p><w:pPr/><w:r><w:rPr/><w:t xml:space="preserve">•	« Populismes dans les Amériques», IdeAs. Idées d’Amérique, novembre 2019. Codirigé avec François de Chantal et Luc Capdevilla.•	« Les conservateurs et le travail », Politique américaine, janvier /février 2012, avec des articles de John Krinsky (NYU), Nelson Lichtenstein (UCSB), Isabelle Richet (Paris-Diderot) Maud Simonet (CNRS)  et Jean-Christian Vinel (Paris Diderot).•	« The Declining Significance of Race », Transatlantica, 1/2009, (avec Isabelle Richet)  avec des articles de David Diallo (Université Montesquieu Bordeaux 4), Andrew Diamond (Université de Lille) Hélène Le Dantec-Lowry (université Paris 3), Isabelle Richet (université Paris Diderot), Loïc Wacquant (University of California at Berkeley).•	« Le modèle américain », Cahiers d’histoire, revue d’histoire critique, n° 108, 2009, pp. 9-142 (avec Romain Huret et Alexandre Rios-Bordes). Avec des articles de Daniel Geary (Trinity College), Gary Gerstle (Vanderbilt), Michael Kazin (Georgetown), Joseph A. McCartin (Georgetown), Emily Rosenberg, (University of California at Irvine).•	« State of the Union » Transatlantica n° 1/2003, &amp;lt;www. Transatlantica.org&amp;gt;. Ce dossier propose un symposium autour du livre State of the Union de Nelson Lichtenstein (Princeton UP, 2002), avec des contributions de Catherine Collomp (Paris VII), Donna Kesselman (Parix X) Romain Huret (Université d’Artois), Jean-Christian Vinel (Université de Tours) et Nelson Lichtenstein (University of California Santa Barbara).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Populismes dans les Amériques</w:t></w:r></w:hyperlink></w:p><w:p><w:pPr/><w:hyperlink r:id="rId11" w:history="1"><w:r><w:rPr><w:color w:val="#410a8c"/><w:u w:val="single"/></w:rPr><w:t xml:space="preserve">Luc Capdevila</w:t></w:r></w:hyperlink><w:r><w:rPr/><w:t xml:space="preserve">,</w:t></w:r><w:hyperlink r:id="rId12" w:history="1"><w:r><w:rPr><w:color w:val="#410a8c"/><w:u w:val="single"/></w:rPr><w:t xml:space="preserve">François Vergniolle de Chantal</w:t></w:r></w:hyperlink><w:r><w:rPr/><w:t xml:space="preserve">,</w:t></w:r><w:hyperlink r:id="rId13" w:history="1"><w:r><w:rPr><w:color w:val="#410a8c"/><w:u w:val="single"/></w:rPr><w:t xml:space="preserve">Jean-Christian Vinel</w:t></w:r></w:hyperlink></w:p><w:p><w:pPr/><w:r><w:rPr><w:i w:val="1"/><w:iCs w:val="1"/></w:rPr><w:t xml:space="preserve">IdeAs : idées d'Amérique</w:t></w:r><w:r><w:rPr/><w:t xml:space="preserve">, 2019</w:t></w:r></w:p><w:p><w:pPr/><w:r><w:rPr/><w:t xml:space="preserve">Article dans une revue</w:t></w:r></w:p><w:p><w:pPr/><w:hyperlink r:id="rId10" w:history="1"><w:r><w:rPr><w:color w:val="#410a8c"/><w:u w:val="single"/></w:rPr><w:t xml:space="preserve">hal-02358147v1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Postwar Conservatism, A Transnational Investigation.</w:t></w:r></w:hyperlink></w:p><w:p><w:pPr/><w:hyperlink r:id="rId15" w:history="1"><w:r><w:rPr><w:color w:val="#410a8c"/><w:u w:val="single"/></w:rPr><w:t xml:space="preserve">Clarisse Berthezène</w:t></w:r></w:hyperlink><w:r><w:rPr/><w:t xml:space="preserve">,</w:t></w:r><w:hyperlink r:id="rId13" w:history="1"><w:r><w:rPr><w:color w:val="#410a8c"/><w:u w:val="single"/></w:rPr><w:t xml:space="preserve">Jean-Christian Vinel</w:t></w:r></w:hyperlink></w:p><w:p><w:pPr/><w:r><w:rPr/><w:t xml:space="preserve">Palgrave Macmillan. 2017, </w:t></w:r><w:hyperlink r:id="rId16" w:history="1"><w:r><w:rPr><w:color w:val="#410a8c"/><w:u w:val="single"/></w:rPr><w:t xml:space="preserve">⟨10.1007/978-3-319-40271-0⟩</w:t></w:r></w:hyperlink></w:p><w:p><w:pPr/><w:r><w:rPr/><w:t xml:space="preserve">Ouvrages</w:t></w:r></w:p><w:p><w:pPr/><w:hyperlink r:id="rId14" w:history="1"><w:r><w:rPr><w:color w:val="#410a8c"/><w:u w:val="single"/></w:rPr><w:t xml:space="preserve">hal-01920223v1</w:t></w:r></w:hyperlink></w:p></w:tc></w:tr><w:tr><w:trPr/><w:tc><w:tcPr><w:noWrap/></w:tcPr><w:p><w:pPr><w:spacing w:after="200"/></w:pPr><w:hyperlink r:id="rId17" w:history="1"><w:r><w:rPr><w:color w:val="1e198e"/><w:b w:val="1"/><w:bCs w:val="1"/><w:u w:val="single"/></w:rPr><w:t xml:space="preserve">Conservatismes en mouvement. Une approche transnationale au XXe siècle.</w:t></w:r></w:hyperlink></w:p><w:p><w:pPr/><w:hyperlink r:id="rId15" w:history="1"><w:r><w:rPr><w:color w:val="#410a8c"/><w:u w:val="single"/></w:rPr><w:t xml:space="preserve">Clarisse Berthezène</w:t></w:r></w:hyperlink><w:r><w:rPr/><w:t xml:space="preserve">,</w:t></w:r><w:hyperlink r:id="rId13" w:history="1"><w:r><w:rPr><w:color w:val="#410a8c"/><w:u w:val="single"/></w:rPr><w:t xml:space="preserve">Jean-Christian Vinel</w:t></w:r></w:hyperlink></w:p><w:p><w:pPr/><w:r><w:rPr/><w:t xml:space="preserve">Editions de l'EHESS. 2016, 978-2-7132-2547-5</w:t></w:r></w:p><w:p><w:pPr/><w:r><w:rPr/><w:t xml:space="preserve">Ouvrages</w:t></w:r></w:p><w:p><w:pPr/><w:hyperlink r:id="rId17" w:history="1"><w:r><w:rPr><w:color w:val="#410a8c"/><w:u w:val="single"/></w:rPr><w:t xml:space="preserve">hal-01379224v1</w:t></w:r></w:hyperlink></w:p></w:tc></w:tr><w:tr><w:trPr/><w:tc><w:tcPr><w:noWrap/></w:tcPr><w:p><w:pPr><w:spacing w:after="200"/></w:pPr><w:hyperlink r:id="rId18" w:history="1"><w:r><w:rPr><w:color w:val="1e198e"/><w:b w:val="1"/><w:bCs w:val="1"/><w:u w:val="single"/></w:rPr><w:t xml:space="preserve">THE EMPLOYEE: A POLITICAL HISTORY</w:t></w:r></w:hyperlink></w:p><w:p><w:pPr/><w:hyperlink r:id="rId13" w:history="1"><w:r><w:rPr><w:color w:val="#410a8c"/><w:u w:val="single"/></w:rPr><w:t xml:space="preserve">Jean-Christian Vinel</w:t></w:r></w:hyperlink></w:p><w:p><w:pPr/><w:r><w:rPr/><w:t xml:space="preserve">2013, 978-0-8122-4524-0</w:t></w:r></w:p><w:p><w:pPr/><w:r><w:rPr/><w:t xml:space="preserve">Ouvrages</w:t></w:r></w:p><w:p><w:pPr/><w:hyperlink r:id="rId18" w:history="1"><w:r><w:rPr><w:color w:val="#410a8c"/><w:u w:val="single"/></w:rPr><w:t xml:space="preserve">hal-01265295v1</w:t></w:r></w:hyperlink></w:p></w:tc></w:tr><w:tr><w:trPr/><w:tc><w:tcPr><w:noWrap/></w:tcPr><w:p><w:pPr><w:spacing w:after="200"/></w:pPr><w:hyperlink r:id="rId19" w:history="1"><w:r><w:rPr><w:color w:val="1e198e"/><w:b w:val="1"/><w:bCs w:val="1"/><w:u w:val="single"/></w:rPr><w:t xml:space="preserve">Les Etats-Unis en crise et en guerre : les années Roosevelt, 1932-1945</w:t></w:r></w:hyperlink></w:p><w:p><w:pPr/><w:hyperlink r:id="rId20" w:history="1"><w:r><w:rPr><w:color w:val="#410a8c"/><w:u w:val="single"/></w:rPr><w:t xml:space="preserve">Andrew J. Diamond</w:t></w:r></w:hyperlink><w:r><w:rPr/><w:t xml:space="preserve">,</w:t></w:r><w:hyperlink r:id="rId21" w:history="1"><w:r><w:rPr><w:color w:val="#410a8c"/><w:u w:val="single"/></w:rPr><w:t xml:space="preserve">Romain Huret</w:t></w:r></w:hyperlink><w:r><w:rPr/><w:t xml:space="preserve">,</w:t></w:r><w:hyperlink r:id="rId22" w:history="1"><w:r><w:rPr><w:color w:val="#410a8c"/><w:u w:val="single"/></w:rPr><w:t xml:space="preserve">Vincent Michelot</w:t></w:r></w:hyperlink><w:r><w:rPr/><w:t xml:space="preserve">,</w:t></w:r><w:hyperlink r:id="rId13" w:history="1"><w:r><w:rPr><w:color w:val="#410a8c"/><w:u w:val="single"/></w:rPr><w:t xml:space="preserve">Jean-Christian Vinel</w:t></w:r></w:hyperlink></w:p><w:p><w:pPr/><w:r><w:rPr/><w:t xml:space="preserve">Ed. Farenheit, pp.233, 2013, 9782954091969</w:t></w:r></w:p><w:p><w:pPr/><w:r><w:rPr/><w:t xml:space="preserve">Ouvrages</w:t></w:r></w:p><w:p><w:pPr/><w:hyperlink r:id="rId19" w:history="1"><w:r><w:rPr><w:color w:val="#410a8c"/><w:u w:val="single"/></w:rPr><w:t xml:space="preserve">halshs-00923620v1</w:t></w:r></w:hyperlink></w:p></w:tc></w:tr><w:tr><w:trPr/><w:tc><w:tcPr><w:noWrap/></w:tcPr><w:p><w:pPr><w:spacing w:after="200"/></w:pPr><w:hyperlink r:id="rId23" w:history="1"><w:r><w:rPr><w:color w:val="1e198e"/><w:b w:val="1"/><w:bCs w:val="1"/><w:u w:val="single"/></w:rPr><w:t xml:space="preserve">L’empire de l’exécutif : la présidence des États-Unis de Franklin Roosevelt à George W. Bush (1933-2006)</w:t></w:r></w:hyperlink></w:p><w:p><w:pPr/><w:hyperlink r:id="rId24" w:history="1"><w:r><w:rPr><w:color w:val="#410a8c"/><w:u w:val="single"/></w:rPr><w:t xml:space="preserve">Aurélie Godet</w:t></w:r></w:hyperlink><w:r><w:rPr/><w:t xml:space="preserve">,</w:t></w:r><w:hyperlink r:id="rId25" w:history="1"><w:r><w:rPr><w:color w:val="#410a8c"/><w:u w:val="single"/></w:rPr><w:t xml:space="preserve">Jacques Portès</w:t></w:r></w:hyperlink><w:r><w:rPr/><w:t xml:space="preserve">,</w:t></w:r><w:hyperlink r:id="rId13" w:history="1"><w:r><w:rPr><w:color w:val="#410a8c"/><w:u w:val="single"/></w:rPr><w:t xml:space="preserve">Jean-Christian Vinel</w:t></w:r></w:hyperlink><w:r><w:rPr/><w:t xml:space="preserve">,</w:t></w:r><w:hyperlink r:id="rId26" w:history="1"><w:r><w:rPr><w:color w:val="#410a8c"/><w:u w:val="single"/></w:rPr><w:t xml:space="preserve">Anne Deysine</w:t></w:r></w:hyperlink><w:r><w:rPr/><w:t xml:space="preserve">,</w:t></w:r><w:hyperlink r:id="rId27" w:history="1"><w:r><w:rPr><w:color w:val="#410a8c"/><w:u w:val="single"/></w:rPr><w:t xml:space="preserve">Alexandre Rios-Bordes</w:t></w:r></w:hyperlink></w:p><w:p><w:pPr/><w:hyperlink r:id="rId28" w:history="1"><w:r><w:rPr><w:color w:val="#410a8c"/><w:u w:val="single"/></w:rPr><w:t xml:space="preserve">Atlande</w:t></w:r></w:hyperlink><w:r><w:rPr/><w:t xml:space="preserve">, 2008, 9782350300610</w:t></w:r></w:p><w:p><w:pPr/><w:r><w:rPr/><w:t xml:space="preserve">Ouvrages</w:t></w:r></w:p><w:p><w:pPr/><w:hyperlink r:id="rId23" w:history="1"><w:r><w:rPr><w:color w:val="#410a8c"/><w:u w:val="single"/></w:rPr><w:t xml:space="preserve">hal-02161304v1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Framing the History of a Social Norm: A Response to Readers</w:t></w:r></w:hyperlink></w:p><w:p><w:pPr/><w:hyperlink r:id="rId13" w:history="1"><w:r><w:rPr><w:color w:val="#410a8c"/><w:u w:val="single"/></w:rPr><w:t xml:space="preserve">Jean-Christian Vinel</w:t></w:r></w:hyperlink></w:p><w:p><w:pPr/><w:r><w:rPr/><w:t xml:space="preserve">2016</w:t></w:r></w:p><w:p><w:pPr/><w:r><w:rPr/><w:t xml:space="preserve">Pré-publication, Document de travail</w:t></w:r></w:p><w:p><w:pPr/><w:hyperlink r:id="rId29" w:history="1"><w:r><w:rPr><w:color w:val="#410a8c"/><w:u w:val="single"/></w:rPr><w:t xml:space="preserve">hal-01261899v1</w:t></w:r></w:hyperlink></w:p></w:tc></w:tr></w:tbl><w:sectPr><w:footerReference w:type="default" r:id="rId3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B4E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christianvinel" TargetMode="External"/><Relationship Id="rId8" Type="http://schemas.openxmlformats.org/officeDocument/2006/relationships/hyperlink" Target="https://orcid.org/0000-0002-3766-085X" TargetMode="External"/><Relationship Id="rId9" Type="http://schemas.openxmlformats.org/officeDocument/2006/relationships/hyperlink" Target="https://www.idref.fr/087225395" TargetMode="External"/><Relationship Id="rId10" Type="http://schemas.openxmlformats.org/officeDocument/2006/relationships/hyperlink" Target="https://hal.science/hal-02358147v1" TargetMode="External"/><Relationship Id="rId11" Type="http://schemas.openxmlformats.org/officeDocument/2006/relationships/hyperlink" Target="https://hal.science/search/index/?q=*&amp;authFullName_s=Luc Capdevila" TargetMode="External"/><Relationship Id="rId12" Type="http://schemas.openxmlformats.org/officeDocument/2006/relationships/hyperlink" Target="https://hal.science/search/index/?q=*&amp;authFullName_s=Fran&#231;ois Vergniolle de Chantal" TargetMode="External"/><Relationship Id="rId13" Type="http://schemas.openxmlformats.org/officeDocument/2006/relationships/hyperlink" Target="https://hal.science/search/index/?q=*&amp;authFullName_s=Jean-Christian Vinel" TargetMode="External"/><Relationship Id="rId14" Type="http://schemas.openxmlformats.org/officeDocument/2006/relationships/hyperlink" Target="https://hal.science/hal-01920223v1" TargetMode="External"/><Relationship Id="rId15" Type="http://schemas.openxmlformats.org/officeDocument/2006/relationships/hyperlink" Target="https://hal.science/search/index/?q=*&amp;authFullName_s=Clarisse Berthez&#232;ne" TargetMode="External"/><Relationship Id="rId16" Type="http://schemas.openxmlformats.org/officeDocument/2006/relationships/hyperlink" Target="https://dx.doi.org/10.1007/978-3-319-40271-0" TargetMode="External"/><Relationship Id="rId17" Type="http://schemas.openxmlformats.org/officeDocument/2006/relationships/hyperlink" Target="https://hal.science/hal-01379224v1" TargetMode="External"/><Relationship Id="rId18" Type="http://schemas.openxmlformats.org/officeDocument/2006/relationships/hyperlink" Target="https://hal.science/hal-01265295v1" TargetMode="External"/><Relationship Id="rId19" Type="http://schemas.openxmlformats.org/officeDocument/2006/relationships/hyperlink" Target="https://shs.hal.science/halshs-00923620v1" TargetMode="External"/><Relationship Id="rId20" Type="http://schemas.openxmlformats.org/officeDocument/2006/relationships/hyperlink" Target="https://hal.science/search/index/?q=*&amp;authFullName_s=Andrew J. Diamond" TargetMode="External"/><Relationship Id="rId21" Type="http://schemas.openxmlformats.org/officeDocument/2006/relationships/hyperlink" Target="https://hal.science/search/index/?q=*&amp;authFullName_s=Romain Huret" TargetMode="External"/><Relationship Id="rId22" Type="http://schemas.openxmlformats.org/officeDocument/2006/relationships/hyperlink" Target="https://hal.science/search/index/?q=*&amp;authFullName_s=Vincent Michelot" TargetMode="External"/><Relationship Id="rId23" Type="http://schemas.openxmlformats.org/officeDocument/2006/relationships/hyperlink" Target="https://hal.science/hal-02161304v1" TargetMode="External"/><Relationship Id="rId24" Type="http://schemas.openxmlformats.org/officeDocument/2006/relationships/hyperlink" Target="https://hal.science/search/index/?q=*&amp;authFullName_s=Aur&#233;lie Godet" TargetMode="External"/><Relationship Id="rId25" Type="http://schemas.openxmlformats.org/officeDocument/2006/relationships/hyperlink" Target="https://hal.science/search/index/?q=*&amp;authFullName_s=Jacques Port&#232;s" TargetMode="External"/><Relationship Id="rId26" Type="http://schemas.openxmlformats.org/officeDocument/2006/relationships/hyperlink" Target="https://hal.science/search/index/?q=*&amp;authFullName_s=Anne Deysine" TargetMode="External"/><Relationship Id="rId27" Type="http://schemas.openxmlformats.org/officeDocument/2006/relationships/hyperlink" Target="https://hal.science/search/index/?q=*&amp;authFullName_s=Alexandre Rios-Bordes" TargetMode="External"/><Relationship Id="rId28" Type="http://schemas.openxmlformats.org/officeDocument/2006/relationships/hyperlink" Target="http://www.atlande.eu" TargetMode="External"/><Relationship Id="rId29" Type="http://schemas.openxmlformats.org/officeDocument/2006/relationships/hyperlink" Target="https://hal.science/hal-01261899v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Jean-Christian VINEL</dc:title>
  <dc:description>CV</dc:description>
  <dc:subject/>
  <cp:keywords/>
  <cp:category/>
  <cp:lastModifiedBy/>
  <dcterms:created xsi:type="dcterms:W3CDTF">2026-04-30T15:35:30+02:00</dcterms:created>
  <dcterms:modified xsi:type="dcterms:W3CDTF">2026-04-30T15:35:30+02:00</dcterms:modified>
</cp:coreProperties>
</file>

<file path=docProps/custom.xml><?xml version="1.0" encoding="utf-8"?>
<Properties xmlns="http://schemas.openxmlformats.org/officeDocument/2006/custom-properties" xmlns:vt="http://schemas.openxmlformats.org/officeDocument/2006/docPropsVTypes"/>
</file>