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 Amar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Sovereign wealth fund governance: A trade-off between internal and external legitimacy</w:t></w:r></w:hyperlink></w:p><w:p><w:pPr/><w:hyperlink r:id="rId8" w:history="1"><w:r><w:rPr><w:color w:val="#410a8c"/><w:u w:val="single"/></w:rPr><w:t xml:space="preserve">Jeanne Amar</w:t></w:r></w:hyperlink><w:r><w:rPr/><w:t xml:space="preserve">,</w:t></w:r><w:hyperlink r:id="rId9" w:history="1"><w:r><w:rPr><w:color w:val="#410a8c"/><w:u w:val="single"/></w:rPr><w:t xml:space="preserve">Christelle Lecourt</w:t></w:r></w:hyperlink></w:p><w:p><w:pPr/><w:r><w:rPr><w:i w:val="1"/><w:iCs w:val="1"/></w:rPr><w:t xml:space="preserve">International Business Review</w:t></w:r><w:r><w:rPr/><w:t xml:space="preserve">, In press, </w:t></w:r><w:hyperlink r:id="rId10" w:history="1"><w:r><w:rPr><w:color w:val="#410a8c"/><w:u w:val="single"/></w:rPr><w:t xml:space="preserve">⟨10.1016/j.ibusrev.2023.102193⟩</w:t></w:r></w:hyperlink></w:p><w:p><w:pPr/><w:r><w:rPr/><w:t xml:space="preserve">Article dans une revue</w:t></w:r></w:p><w:p><w:pPr/><w:hyperlink r:id="rId7" w:history="1"><w:r><w:rPr><w:color w:val="#410a8c"/><w:u w:val="single"/></w:rPr><w:t xml:space="preserve">hal-04231607v1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What are the drivers of corporates' climate transparency? Evidence from the S&P 1200 index</w:t></w:r></w:hyperlink></w:p><w:p><w:pPr/><w:hyperlink r:id="rId12" w:history="1"><w:r><w:rPr><w:color w:val="#410a8c"/><w:u w:val="single"/></w:rPr><w:t xml:space="preserve">Amar Jeanne</w:t></w:r></w:hyperlink><w:r><w:rPr/><w:t xml:space="preserve">,</w:t></w:r><w:hyperlink r:id="rId13" w:history="1"><w:r><w:rPr><w:color w:val="#410a8c"/><w:u w:val="single"/></w:rPr><w:t xml:space="preserve">Samira Demaria</w:t></w:r></w:hyperlink><w:r><w:rPr/><w:t xml:space="preserve">,</w:t></w:r><w:hyperlink r:id="rId14" w:history="1"><w:r><w:rPr><w:color w:val="#410a8c"/><w:u w:val="single"/></w:rPr><w:t xml:space="preserve">Sandra Rigot</w:t></w:r></w:hyperlink></w:p><w:p><w:pPr/><w:r><w:rPr><w:i w:val="1"/><w:iCs w:val="1"/></w:rPr><w:t xml:space="preserve">Ecological Economics</w:t></w:r><w:r><w:rPr/><w:t xml:space="preserve">, 2023, 213, pp.107945. </w:t></w:r><w:hyperlink r:id="rId15" w:history="1"><w:r><w:rPr><w:color w:val="#410a8c"/><w:u w:val="single"/></w:rPr><w:t xml:space="preserve">⟨10.1016/j.ecolecon.2023.107945⟩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hal-04206872v1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partial versus full cross-border acquisitions for Sovereign Wealth Funds</w:t></w:r></w:hyperlink></w:p><w:p><w:pPr/><w:hyperlink r:id="rId8" w:history="1"><w:r><w:rPr><w:color w:val="#410a8c"/><w:u w:val="single"/></w:rPr><w:t xml:space="preserve">Jeanne Amar</w:t></w:r></w:hyperlink><w:r><w:rPr/><w:t xml:space="preserve">,</w:t></w:r><w:hyperlink r:id="rId17" w:history="1"><w:r><w:rPr><w:color w:val="#410a8c"/><w:u w:val="single"/></w:rPr><w:t xml:space="preserve">M. Arouri</w:t></w:r></w:hyperlink><w:r><w:rPr/><w:t xml:space="preserve">,</w:t></w:r><w:hyperlink r:id="rId18" w:history="1"><w:r><w:rPr><w:color w:val="#410a8c"/><w:u w:val="single"/></w:rPr><w:t xml:space="preserve">Gilles Dufrénot</w:t></w:r></w:hyperlink><w:r><w:rPr/><w:t xml:space="preserve">,</w:t></w:r><w:hyperlink r:id="rId19" w:history="1"><w:r><w:rPr><w:color w:val="#410a8c"/><w:u w:val="single"/></w:rPr><w:t xml:space="preserve">C. Lecourt</w:t></w:r></w:hyperlink></w:p><w:p><w:pPr/><w:r><w:rPr><w:i w:val="1"/><w:iCs w:val="1"/></w:rPr><w:t xml:space="preserve">Review of World Economics</w:t></w:r><w:r><w:rPr/><w:t xml:space="preserve">, In press, </w:t></w:r><w:hyperlink r:id="rId20" w:history="1"><w:r><w:rPr><w:color w:val="#410a8c"/><w:u w:val="single"/></w:rPr><w:t xml:space="preserve">⟨10.1007/s10290-023-00504-6⟩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hal-04171884v1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Enhancing Financial Transparency to Mitigate Climate Change: Toward a Climate Risks and Opportunities Reporting Index</w:t></w:r></w:hyperlink></w:p><w:p><w:pPr/><w:hyperlink r:id="rId8" w:history="1"><w:r><w:rPr><w:color w:val="#410a8c"/><w:u w:val="single"/></w:rPr><w:t xml:space="preserve">Jeanne Amar</w:t></w:r></w:hyperlink><w:r><w:rPr/><w:t xml:space="preserve">,</w:t></w:r><w:hyperlink r:id="rId13" w:history="1"><w:r><w:rPr><w:color w:val="#410a8c"/><w:u w:val="single"/></w:rPr><w:t xml:space="preserve">Samira Demaria</w:t></w:r></w:hyperlink><w:r><w:rPr/><w:t xml:space="preserve">,</w:t></w:r><w:hyperlink r:id="rId14" w:history="1"><w:r><w:rPr><w:color w:val="#410a8c"/><w:u w:val="single"/></w:rPr><w:t xml:space="preserve">Sandra Rigot</w:t></w:r></w:hyperlink></w:p><w:p><w:pPr/><w:r><w:rPr><w:i w:val="1"/><w:iCs w:val="1"/></w:rPr><w:t xml:space="preserve">Environmental Modeling &amp; Assessment</w:t></w:r><w:r><w:rPr/><w:t xml:space="preserve">, 2022, 27 (3), pp.425-439. </w:t></w:r><w:hyperlink r:id="rId22" w:history="1"><w:r><w:rPr><w:color w:val="#410a8c"/><w:u w:val="single"/></w:rPr><w:t xml:space="preserve">⟨10.1007/s10666-021-09800-7⟩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hal-04206866v1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GCC Sovereign Wealth Funds: Why do they take control?</w:t></w:r></w:hyperlink></w:p><w:p><w:pPr/><w:hyperlink r:id="rId24" w:history="1"><w:r><w:rPr><w:color w:val="#410a8c"/><w:u w:val="single"/></w:rPr><w:t xml:space="preserve">J. Amar</w:t></w:r></w:hyperlink><w:r><w:rPr/><w:t xml:space="preserve">,</w:t></w:r><w:hyperlink r:id="rId19" w:history="1"><w:r><w:rPr><w:color w:val="#410a8c"/><w:u w:val="single"/></w:rPr><w:t xml:space="preserve">C. Lecourt</w:t></w:r></w:hyperlink><w:r><w:rPr/><w:t xml:space="preserve">,</w:t></w:r><w:hyperlink r:id="rId25" w:history="1"><w:r><w:rPr><w:color w:val="#410a8c"/><w:u w:val="single"/></w:rPr><w:t xml:space="preserve">J.F. Carpantier</w:t></w:r></w:hyperlink></w:p><w:p><w:pPr/><w:r><w:rPr><w:i w:val="1"/><w:iCs w:val="1"/></w:rPr><w:t xml:space="preserve">Journal of International Financial Markets, Institutions and Money</w:t></w:r><w:r><w:rPr/><w:t xml:space="preserve">, 2022, 77, pp.101494. </w:t></w:r><w:hyperlink r:id="rId26" w:history="1"><w:r><w:rPr><w:color w:val="#410a8c"/><w:u w:val="single"/></w:rPr><w:t xml:space="preserve">⟨10.1016/j.intfin.2021.101494⟩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hal-04206884v1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Enhancing Financial Transparency to Mitigate Climate Change: Toward a Climate Risks and Opportunities Reporting Index</w:t></w:r></w:hyperlink></w:p><w:p><w:pPr/><w:hyperlink r:id="rId8" w:history="1"><w:r><w:rPr><w:color w:val="#410a8c"/><w:u w:val="single"/></w:rPr><w:t xml:space="preserve">Jeanne Amar</w:t></w:r></w:hyperlink><w:r><w:rPr/><w:t xml:space="preserve">,</w:t></w:r><w:hyperlink r:id="rId13" w:history="1"><w:r><w:rPr><w:color w:val="#410a8c"/><w:u w:val="single"/></w:rPr><w:t xml:space="preserve">Samira Demaria</w:t></w:r></w:hyperlink><w:r><w:rPr/><w:t xml:space="preserve">,</w:t></w:r><w:hyperlink r:id="rId14" w:history="1"><w:r><w:rPr><w:color w:val="#410a8c"/><w:u w:val="single"/></w:rPr><w:t xml:space="preserve">Sandra Rigot</w:t></w:r></w:hyperlink></w:p><w:p><w:pPr/><w:r><w:rPr><w:i w:val="1"/><w:iCs w:val="1"/></w:rPr><w:t xml:space="preserve">Environmental Modeling &amp; Assessment</w:t></w:r><w:r><w:rPr/><w:t xml:space="preserve">, 2022, 27 (3), pp.425-439. </w:t></w:r><w:hyperlink r:id="rId22" w:history="1"><w:r><w:rPr><w:color w:val="#410a8c"/><w:u w:val="single"/></w:rPr><w:t xml:space="preserve">⟨10.1007/s10666-021-09800-7⟩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halshs-03989444v1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Enhancing Financial Transparency to Mitigate Climate Change: Towards a Climate Risks and Opportunities Reporting Index</w:t></w:r></w:hyperlink></w:p><w:p><w:pPr/><w:hyperlink r:id="rId8" w:history="1"><w:r><w:rPr><w:color w:val="#410a8c"/><w:u w:val="single"/></w:rPr><w:t xml:space="preserve">Jeanne Amar</w:t></w:r></w:hyperlink><w:r><w:rPr/><w:t xml:space="preserve">,</w:t></w:r><w:hyperlink r:id="rId13" w:history="1"><w:r><w:rPr><w:color w:val="#410a8c"/><w:u w:val="single"/></w:rPr><w:t xml:space="preserve">Samira Demaria</w:t></w:r></w:hyperlink><w:r><w:rPr/><w:t xml:space="preserve">,</w:t></w:r><w:hyperlink r:id="rId14" w:history="1"><w:r><w:rPr><w:color w:val="#410a8c"/><w:u w:val="single"/></w:rPr><w:t xml:space="preserve">Sandra Rigot</w:t></w:r></w:hyperlink></w:p><w:p><w:pPr/><w:r><w:rPr><w:i w:val="1"/><w:iCs w:val="1"/></w:rPr><w:t xml:space="preserve">Environmental Modeling and Assessment</w:t></w:r><w:r><w:rPr/><w:t xml:space="preserve">, In press</w:t></w:r></w:p><w:p><w:pPr/><w:r><w:rPr/><w:t xml:space="preserve">Article dans une revue</w:t></w:r></w:p><w:p><w:pPr/><w:hyperlink r:id="rId28" w:history="1"><w:r><w:rPr><w:color w:val="#410a8c"/><w:u w:val="single"/></w:rPr><w:t xml:space="preserve">hal-03384795v1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the emergence of new sovereign wealth funds a fashion phenomenon?</w:t></w:r></w:hyperlink></w:p><w:p><w:pPr/><w:hyperlink r:id="rId8" w:history="1"><w:r><w:rPr><w:color w:val="#410a8c"/><w:u w:val="single"/></w:rPr><w:t xml:space="preserve">Jeanne Amar</w:t></w:r></w:hyperlink><w:r><w:rPr/><w:t xml:space="preserve">,</w:t></w:r><w:hyperlink r:id="rId9" w:history="1"><w:r><w:rPr><w:color w:val="#410a8c"/><w:u w:val="single"/></w:rPr><w:t xml:space="preserve">Christelle Lecourt</w:t></w:r></w:hyperlink><w:r><w:rPr/><w:t xml:space="preserve">,</w:t></w:r><w:hyperlink r:id="rId30" w:history="1"><w:r><w:rPr><w:color w:val="#410a8c"/><w:u w:val="single"/></w:rPr><w:t xml:space="preserve">Valerie Kinon</w:t></w:r></w:hyperlink></w:p><w:p><w:pPr/><w:r><w:rPr><w:i w:val="1"/><w:iCs w:val="1"/></w:rPr><w:t xml:space="preserve">Review of World Economics</w:t></w:r><w:r><w:rPr/><w:t xml:space="preserve">, 2018, 154 (4), pp.835-873. </w:t></w:r><w:hyperlink r:id="rId31" w:history="1"><w:r><w:rPr><w:color w:val="#410a8c"/><w:u w:val="single"/></w:rPr><w:t xml:space="preserve">⟨10.1007/s10290-018-0319-3⟩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halshs-04206858v1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What motivates CAC 40 companies to disclose information on climate-related financial risks?</w:t></w:r></w:hyperlink></w:p><w:p><w:pPr/><w:hyperlink r:id="rId8" w:history="1"><w:r><w:rPr><w:color w:val="#410a8c"/><w:u w:val="single"/></w:rPr><w:t xml:space="preserve">Jeanne Amar</w:t></w:r></w:hyperlink><w:r><w:rPr/><w:t xml:space="preserve">,</w:t></w:r><w:hyperlink r:id="rId13" w:history="1"><w:r><w:rPr><w:color w:val="#410a8c"/><w:u w:val="single"/></w:rPr><w:t xml:space="preserve">Samira Demaria</w:t></w:r></w:hyperlink><w:r><w:rPr/><w:t xml:space="preserve">,</w:t></w:r><w:hyperlink r:id="rId14" w:history="1"><w:r><w:rPr><w:color w:val="#410a8c"/><w:u w:val="single"/></w:rPr><w:t xml:space="preserve">Sandra Rigot</w:t></w:r></w:hyperlink></w:p><w:p><w:pPr/><w:r><w:rPr><w:i w:val="1"/><w:iCs w:val="1"/></w:rPr><w:t xml:space="preserve">Infiniti9</w:t></w:r><w:r><w:rPr/><w:t xml:space="preserve">, Jun 2019, Glasgow,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halshs-02407125v1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231607v1" TargetMode="External"/><Relationship Id="rId8" Type="http://schemas.openxmlformats.org/officeDocument/2006/relationships/hyperlink" Target="https://hal.science/search/index/?q=*&amp;authFullName_s=Jeanne Amar" TargetMode="External"/><Relationship Id="rId9" Type="http://schemas.openxmlformats.org/officeDocument/2006/relationships/hyperlink" Target="https://hal.science/search/index/?q=*&amp;authFullName_s=Christelle Lecourt" TargetMode="External"/><Relationship Id="rId10" Type="http://schemas.openxmlformats.org/officeDocument/2006/relationships/hyperlink" Target="https://dx.doi.org/10.1016/j.ibusrev.2023.102193" TargetMode="External"/><Relationship Id="rId11" Type="http://schemas.openxmlformats.org/officeDocument/2006/relationships/hyperlink" Target="https://hal.science/hal-04206872v1" TargetMode="External"/><Relationship Id="rId12" Type="http://schemas.openxmlformats.org/officeDocument/2006/relationships/hyperlink" Target="https://hal.science/search/index/?q=*&amp;authFullName_s=Amar Jeanne" TargetMode="External"/><Relationship Id="rId13" Type="http://schemas.openxmlformats.org/officeDocument/2006/relationships/hyperlink" Target="https://hal.science/search/index/?q=*&amp;authFullName_s=Samira Demaria" TargetMode="External"/><Relationship Id="rId14" Type="http://schemas.openxmlformats.org/officeDocument/2006/relationships/hyperlink" Target="https://hal.science/search/index/?q=*&amp;authFullName_s=Sandra Rigot" TargetMode="External"/><Relationship Id="rId15" Type="http://schemas.openxmlformats.org/officeDocument/2006/relationships/hyperlink" Target="https://dx.doi.org/10.1016/j.ecolecon.2023.107945" TargetMode="External"/><Relationship Id="rId16" Type="http://schemas.openxmlformats.org/officeDocument/2006/relationships/hyperlink" Target="https://amu.hal.science/hal-04171884v1" TargetMode="External"/><Relationship Id="rId17" Type="http://schemas.openxmlformats.org/officeDocument/2006/relationships/hyperlink" Target="https://hal.science/search/index/?q=*&amp;authFullName_s=M. Arouri" TargetMode="External"/><Relationship Id="rId18" Type="http://schemas.openxmlformats.org/officeDocument/2006/relationships/hyperlink" Target="https://hal.science/search/index/?q=*&amp;authFullName_s=Gilles Dufr&#233;not" TargetMode="External"/><Relationship Id="rId19" Type="http://schemas.openxmlformats.org/officeDocument/2006/relationships/hyperlink" Target="https://hal.science/search/index/?q=*&amp;authFullName_s=C. Lecourt" TargetMode="External"/><Relationship Id="rId20" Type="http://schemas.openxmlformats.org/officeDocument/2006/relationships/hyperlink" Target="https://dx.doi.org/10.1007/s10290-023-00504-6" TargetMode="External"/><Relationship Id="rId21" Type="http://schemas.openxmlformats.org/officeDocument/2006/relationships/hyperlink" Target="https://hal.science/hal-04206866v1" TargetMode="External"/><Relationship Id="rId22" Type="http://schemas.openxmlformats.org/officeDocument/2006/relationships/hyperlink" Target="https://dx.doi.org/10.1007/s10666-021-09800-7" TargetMode="External"/><Relationship Id="rId23" Type="http://schemas.openxmlformats.org/officeDocument/2006/relationships/hyperlink" Target="https://hal.science/hal-04206884v1" TargetMode="External"/><Relationship Id="rId24" Type="http://schemas.openxmlformats.org/officeDocument/2006/relationships/hyperlink" Target="https://hal.science/search/index/?q=*&amp;authFullName_s=J. Amar" TargetMode="External"/><Relationship Id="rId25" Type="http://schemas.openxmlformats.org/officeDocument/2006/relationships/hyperlink" Target="https://hal.science/search/index/?q=*&amp;authFullName_s=J.F. Carpantier" TargetMode="External"/><Relationship Id="rId26" Type="http://schemas.openxmlformats.org/officeDocument/2006/relationships/hyperlink" Target="https://dx.doi.org/10.1016/j.intfin.2021.101494" TargetMode="External"/><Relationship Id="rId27" Type="http://schemas.openxmlformats.org/officeDocument/2006/relationships/hyperlink" Target="https://shs.hal.science/halshs-03989444v1" TargetMode="External"/><Relationship Id="rId28" Type="http://schemas.openxmlformats.org/officeDocument/2006/relationships/hyperlink" Target="https://hal.science/hal-03384795v1" TargetMode="External"/><Relationship Id="rId29" Type="http://schemas.openxmlformats.org/officeDocument/2006/relationships/hyperlink" Target="https://shs.hal.science/halshs-04206858v1" TargetMode="External"/><Relationship Id="rId30" Type="http://schemas.openxmlformats.org/officeDocument/2006/relationships/hyperlink" Target="https://hal.science/search/index/?q=*&amp;authFullName_s=Valerie Kinon" TargetMode="External"/><Relationship Id="rId31" Type="http://schemas.openxmlformats.org/officeDocument/2006/relationships/hyperlink" Target="https://dx.doi.org/10.1007/s10290-018-0319-3" TargetMode="External"/><Relationship Id="rId32" Type="http://schemas.openxmlformats.org/officeDocument/2006/relationships/hyperlink" Target="https://shs.hal.science/halshs-0240712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Amar</dc:title>
  <dc:description>CV</dc:description>
  <dc:subject/>
  <cp:keywords/>
  <cp:category/>
  <cp:lastModifiedBy/>
  <dcterms:created xsi:type="dcterms:W3CDTF">2026-05-16T16:13:37+02:00</dcterms:created>
  <dcterms:modified xsi:type="dcterms:W3CDTF">2026-05-16T16:13:37+02:00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