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Paul-Roth </w:t>
      </w:r>
      <w:r>
        <w:rPr>
          <w:color w:val="641e6e"/>
        </w:rPr>
        <w:t xml:space="preserve">Doctorante à l'Institut National des Langues et Civilisations Orientale, pour l'axe Europe-Eurasie du Programme DÉCRIPT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jeanne-paul-roth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0009-0007-0484-7638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9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paul-roth" TargetMode="External"/><Relationship Id="rId8" Type="http://schemas.openxmlformats.org/officeDocument/2006/relationships/hyperlink" Target="https://orcid.org/0009-0007-0484-76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Paul-Roth</dc:title>
  <dc:description>CV</dc:description>
  <dc:subject/>
  <cp:keywords/>
  <cp:category/>
  <cp:lastModifiedBy/>
  <dcterms:created xsi:type="dcterms:W3CDTF">2026-03-16T15:46:20+01:00</dcterms:created>
  <dcterms:modified xsi:type="dcterms:W3CDTF">2026-03-16T15:46:20+01:00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